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33" w:rsidRDefault="00192A3D">
      <w:r>
        <w:t>Con fundamento en el Manual de Normas y Políticas para el Gasto Público del Gobierno del Estado de México, no se cuenta con información por no presentarse el caso en el periodo que se informa</w:t>
      </w:r>
      <w:bookmarkStart w:id="0" w:name="_GoBack"/>
      <w:bookmarkEnd w:id="0"/>
    </w:p>
    <w:sectPr w:rsidR="00FA5B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3D"/>
    <w:rsid w:val="00192A3D"/>
    <w:rsid w:val="005C48CA"/>
    <w:rsid w:val="00742C32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943C3-8974-4CE6-9E68-E0D40D4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Mejia</dc:creator>
  <cp:keywords/>
  <dc:description/>
  <cp:lastModifiedBy>Virginia Mejia</cp:lastModifiedBy>
  <cp:revision>2</cp:revision>
  <dcterms:created xsi:type="dcterms:W3CDTF">2017-04-06T19:34:00Z</dcterms:created>
  <dcterms:modified xsi:type="dcterms:W3CDTF">2017-04-06T19:59:00Z</dcterms:modified>
</cp:coreProperties>
</file>