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es-ES"/>
        </w:rPr>
      </w:pPr>
      <w:bookmarkStart w:id="0" w:name="_GoBack"/>
      <w:bookmarkEnd w:id="0"/>
      <w:r w:rsidRPr="004769AE">
        <w:rPr>
          <w:rFonts w:ascii="Arial" w:eastAsia="Times New Roman" w:hAnsi="Arial" w:cs="Arial"/>
          <w:sz w:val="32"/>
          <w:szCs w:val="24"/>
          <w:lang w:eastAsia="es-ES"/>
        </w:rPr>
        <w:t>Universidad Autónoma del Estado de México</w:t>
      </w: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es-ES"/>
        </w:rPr>
      </w:pPr>
      <w:r w:rsidRPr="004769AE">
        <w:rPr>
          <w:rFonts w:ascii="Arial" w:eastAsia="Times New Roman" w:hAnsi="Arial" w:cs="Arial"/>
          <w:sz w:val="32"/>
          <w:szCs w:val="24"/>
          <w:lang w:eastAsia="es-ES"/>
        </w:rPr>
        <w:t>Facultad de Ciencias</w:t>
      </w: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es-ES"/>
        </w:rPr>
      </w:pPr>
      <w:r w:rsidRPr="004769AE">
        <w:rPr>
          <w:rFonts w:ascii="Arial" w:eastAsia="Times New Roman" w:hAnsi="Arial" w:cs="Arial"/>
          <w:sz w:val="32"/>
          <w:szCs w:val="24"/>
          <w:lang w:eastAsia="es-ES"/>
        </w:rPr>
        <w:t>Licenciatura en Geología Ambiental y Recursos Hídricos</w:t>
      </w: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769AE"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69EEB034" wp14:editId="04EAB6AD">
            <wp:simplePos x="0" y="0"/>
            <wp:positionH relativeFrom="margin">
              <wp:posOffset>2042795</wp:posOffset>
            </wp:positionH>
            <wp:positionV relativeFrom="margin">
              <wp:posOffset>1605280</wp:posOffset>
            </wp:positionV>
            <wp:extent cx="1889760" cy="1667510"/>
            <wp:effectExtent l="0" t="0" r="0" b="8890"/>
            <wp:wrapSquare wrapText="bothSides"/>
            <wp:docPr id="2" name="Imagen 3" descr="ESCUDO GEOG COLOR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ESCUDO GEOG COLOR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66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es-ES"/>
        </w:rPr>
      </w:pPr>
      <w:r w:rsidRPr="004769AE">
        <w:rPr>
          <w:rFonts w:ascii="Arial" w:eastAsia="Times New Roman" w:hAnsi="Arial" w:cs="Arial"/>
          <w:b/>
          <w:sz w:val="32"/>
          <w:szCs w:val="24"/>
          <w:lang w:eastAsia="es-ES"/>
        </w:rPr>
        <w:t>Programa de Estudios</w:t>
      </w: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4"/>
          <w:lang w:eastAsia="es-ES"/>
        </w:rPr>
      </w:pPr>
      <w:r w:rsidRPr="004769AE">
        <w:rPr>
          <w:rFonts w:ascii="Arial" w:eastAsia="Times New Roman" w:hAnsi="Arial" w:cs="Arial"/>
          <w:color w:val="000000" w:themeColor="text1"/>
          <w:sz w:val="28"/>
          <w:szCs w:val="24"/>
          <w:lang w:eastAsia="es-ES"/>
        </w:rPr>
        <w:t>SOCIEDAD Y MEDIO AMBIENTE</w:t>
      </w: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69AE" w:rsidRPr="004769AE" w:rsidRDefault="004769AE" w:rsidP="004769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8816" w:type="dxa"/>
        <w:jc w:val="center"/>
        <w:tblInd w:w="714" w:type="dxa"/>
        <w:tblLook w:val="04A0" w:firstRow="1" w:lastRow="0" w:firstColumn="1" w:lastColumn="0" w:noHBand="0" w:noVBand="1"/>
      </w:tblPr>
      <w:tblGrid>
        <w:gridCol w:w="1110"/>
        <w:gridCol w:w="932"/>
        <w:gridCol w:w="2659"/>
        <w:gridCol w:w="912"/>
        <w:gridCol w:w="743"/>
        <w:gridCol w:w="950"/>
        <w:gridCol w:w="1510"/>
      </w:tblGrid>
      <w:tr w:rsidR="004769AE" w:rsidRPr="004769AE" w:rsidTr="0026015A">
        <w:trPr>
          <w:trHeight w:val="305"/>
          <w:jc w:val="center"/>
        </w:trPr>
        <w:tc>
          <w:tcPr>
            <w:tcW w:w="1095" w:type="dxa"/>
            <w:vMerge w:val="restart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Elaboró:</w:t>
            </w:r>
          </w:p>
        </w:tc>
        <w:tc>
          <w:tcPr>
            <w:tcW w:w="5273" w:type="dxa"/>
            <w:gridSpan w:val="4"/>
            <w:tcBorders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José E. </w:t>
            </w:r>
            <w:proofErr w:type="spellStart"/>
            <w:r w:rsidRPr="004769A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Baró</w:t>
            </w:r>
            <w:proofErr w:type="spellEnd"/>
            <w:r w:rsidRPr="004769A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Suárez</w:t>
            </w:r>
          </w:p>
        </w:tc>
        <w:tc>
          <w:tcPr>
            <w:tcW w:w="936" w:type="dxa"/>
            <w:vMerge w:val="restart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Fecha:</w:t>
            </w:r>
          </w:p>
        </w:tc>
        <w:tc>
          <w:tcPr>
            <w:tcW w:w="1512" w:type="dxa"/>
            <w:vMerge w:val="restart"/>
            <w:tcBorders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02 de diciembre de 2012</w:t>
            </w:r>
          </w:p>
        </w:tc>
      </w:tr>
      <w:tr w:rsidR="004769AE" w:rsidRPr="004769AE" w:rsidTr="0026015A">
        <w:trPr>
          <w:trHeight w:val="305"/>
          <w:jc w:val="center"/>
        </w:trPr>
        <w:tc>
          <w:tcPr>
            <w:tcW w:w="1095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936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4769AE" w:rsidRPr="004769AE" w:rsidTr="0026015A">
        <w:trPr>
          <w:trHeight w:val="305"/>
          <w:jc w:val="center"/>
        </w:trPr>
        <w:tc>
          <w:tcPr>
            <w:tcW w:w="1095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936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4769AE" w:rsidRPr="004769AE" w:rsidTr="0026015A">
        <w:trPr>
          <w:trHeight w:val="305"/>
          <w:jc w:val="center"/>
        </w:trPr>
        <w:tc>
          <w:tcPr>
            <w:tcW w:w="1095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936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512" w:type="dxa"/>
            <w:vMerge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4769AE" w:rsidRPr="004769AE" w:rsidTr="0026015A">
        <w:trPr>
          <w:trHeight w:val="305"/>
          <w:jc w:val="center"/>
        </w:trPr>
        <w:tc>
          <w:tcPr>
            <w:tcW w:w="1095" w:type="dxa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936" w:type="dxa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512" w:type="dxa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4769AE" w:rsidRPr="004769AE" w:rsidTr="0026015A">
        <w:trPr>
          <w:trHeight w:val="305"/>
          <w:jc w:val="center"/>
        </w:trPr>
        <w:tc>
          <w:tcPr>
            <w:tcW w:w="2032" w:type="dxa"/>
            <w:gridSpan w:val="2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2669" w:type="dxa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H. Consejo académico</w:t>
            </w:r>
          </w:p>
        </w:tc>
        <w:tc>
          <w:tcPr>
            <w:tcW w:w="918" w:type="dxa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197" w:type="dxa"/>
            <w:gridSpan w:val="3"/>
            <w:vAlign w:val="center"/>
          </w:tcPr>
          <w:p w:rsidR="004769AE" w:rsidRPr="004769AE" w:rsidRDefault="004769AE" w:rsidP="004769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H. Consejo de Gobierno</w:t>
            </w:r>
          </w:p>
        </w:tc>
      </w:tr>
      <w:tr w:rsidR="004769AE" w:rsidRPr="004769AE" w:rsidTr="0026015A">
        <w:trPr>
          <w:trHeight w:val="305"/>
          <w:jc w:val="center"/>
        </w:trPr>
        <w:tc>
          <w:tcPr>
            <w:tcW w:w="2032" w:type="dxa"/>
            <w:gridSpan w:val="2"/>
            <w:vAlign w:val="center"/>
          </w:tcPr>
          <w:p w:rsidR="004769AE" w:rsidRPr="004769AE" w:rsidRDefault="004769AE" w:rsidP="00476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4769A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Fecha de aprobación</w:t>
            </w:r>
          </w:p>
        </w:tc>
        <w:tc>
          <w:tcPr>
            <w:tcW w:w="2669" w:type="dxa"/>
            <w:tcBorders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918" w:type="dxa"/>
            <w:vAlign w:val="center"/>
          </w:tcPr>
          <w:p w:rsidR="004769AE" w:rsidRPr="004769AE" w:rsidRDefault="004769AE" w:rsidP="00476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197" w:type="dxa"/>
            <w:gridSpan w:val="3"/>
            <w:tcBorders>
              <w:bottom w:val="single" w:sz="4" w:space="0" w:color="auto"/>
            </w:tcBorders>
            <w:vAlign w:val="center"/>
          </w:tcPr>
          <w:p w:rsidR="004769AE" w:rsidRPr="004769AE" w:rsidRDefault="004769AE" w:rsidP="004769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4769AE" w:rsidRDefault="004769AE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4769AE" w:rsidRDefault="004769AE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4769AE" w:rsidRDefault="004769AE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4769AE" w:rsidRDefault="004769AE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4769AE" w:rsidRDefault="004769AE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4769AE" w:rsidRDefault="004769AE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691EF8" w:rsidRPr="00691EF8" w:rsidRDefault="00691EF8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t>I. Datos de identificación</w:t>
      </w:r>
    </w:p>
    <w:tbl>
      <w:tblPr>
        <w:tblW w:w="8854" w:type="dxa"/>
        <w:jc w:val="center"/>
        <w:tblLayout w:type="fixed"/>
        <w:tblLook w:val="01E0" w:firstRow="1" w:lastRow="1" w:firstColumn="1" w:lastColumn="1" w:noHBand="0" w:noVBand="0"/>
      </w:tblPr>
      <w:tblGrid>
        <w:gridCol w:w="397"/>
        <w:gridCol w:w="833"/>
        <w:gridCol w:w="424"/>
        <w:gridCol w:w="197"/>
        <w:gridCol w:w="139"/>
        <w:gridCol w:w="372"/>
        <w:gridCol w:w="142"/>
        <w:gridCol w:w="858"/>
        <w:gridCol w:w="26"/>
        <w:gridCol w:w="304"/>
        <w:gridCol w:w="127"/>
        <w:gridCol w:w="176"/>
        <w:gridCol w:w="16"/>
        <w:gridCol w:w="6"/>
        <w:gridCol w:w="400"/>
        <w:gridCol w:w="185"/>
        <w:gridCol w:w="446"/>
        <w:gridCol w:w="11"/>
        <w:gridCol w:w="133"/>
        <w:gridCol w:w="17"/>
        <w:gridCol w:w="256"/>
        <w:gridCol w:w="111"/>
        <w:gridCol w:w="73"/>
        <w:gridCol w:w="73"/>
        <w:gridCol w:w="94"/>
        <w:gridCol w:w="607"/>
        <w:gridCol w:w="69"/>
        <w:gridCol w:w="82"/>
        <w:gridCol w:w="276"/>
        <w:gridCol w:w="172"/>
        <w:gridCol w:w="8"/>
        <w:gridCol w:w="54"/>
        <w:gridCol w:w="74"/>
        <w:gridCol w:w="141"/>
        <w:gridCol w:w="180"/>
        <w:gridCol w:w="33"/>
        <w:gridCol w:w="125"/>
        <w:gridCol w:w="538"/>
        <w:gridCol w:w="69"/>
        <w:gridCol w:w="166"/>
        <w:gridCol w:w="444"/>
      </w:tblGrid>
      <w:tr w:rsidR="00691EF8" w:rsidRPr="00691EF8" w:rsidTr="00123E70">
        <w:trPr>
          <w:trHeight w:val="362"/>
          <w:jc w:val="center"/>
        </w:trPr>
        <w:tc>
          <w:tcPr>
            <w:tcW w:w="4017" w:type="dxa"/>
            <w:gridSpan w:val="14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Espacio educativo donde se imparte</w:t>
            </w:r>
          </w:p>
        </w:tc>
        <w:tc>
          <w:tcPr>
            <w:tcW w:w="48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Facultad de Geografía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8854" w:type="dxa"/>
            <w:gridSpan w:val="41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1654" w:type="dxa"/>
            <w:gridSpan w:val="3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Licenciatura</w:t>
            </w:r>
          </w:p>
        </w:tc>
        <w:tc>
          <w:tcPr>
            <w:tcW w:w="720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Geología Ambiental y Recursos Hídricos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8854" w:type="dxa"/>
            <w:gridSpan w:val="41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2504" w:type="dxa"/>
            <w:gridSpan w:val="7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Unidad de aprendizaje</w:t>
            </w:r>
          </w:p>
        </w:tc>
        <w:tc>
          <w:tcPr>
            <w:tcW w:w="39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Medio ambiente y sociedad</w:t>
            </w:r>
          </w:p>
        </w:tc>
        <w:tc>
          <w:tcPr>
            <w:tcW w:w="8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Clave</w:t>
            </w:r>
          </w:p>
        </w:tc>
        <w:tc>
          <w:tcPr>
            <w:tcW w:w="1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8854" w:type="dxa"/>
            <w:gridSpan w:val="41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1990" w:type="dxa"/>
            <w:gridSpan w:val="5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Carga académica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45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3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45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45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8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1851" w:type="dxa"/>
            <w:gridSpan w:val="4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841" w:type="dxa"/>
            <w:gridSpan w:val="6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Horas teóricas</w:t>
            </w:r>
          </w:p>
        </w:tc>
        <w:tc>
          <w:tcPr>
            <w:tcW w:w="1773" w:type="dxa"/>
            <w:gridSpan w:val="11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Horas prácticas</w:t>
            </w:r>
          </w:p>
        </w:tc>
        <w:tc>
          <w:tcPr>
            <w:tcW w:w="1693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Total de horas</w:t>
            </w:r>
          </w:p>
        </w:tc>
        <w:tc>
          <w:tcPr>
            <w:tcW w:w="1696" w:type="dxa"/>
            <w:gridSpan w:val="8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 xml:space="preserve">    Créditos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2362" w:type="dxa"/>
            <w:gridSpan w:val="6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1026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2188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1508" w:type="dxa"/>
            <w:gridSpan w:val="10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1770" w:type="dxa"/>
            <w:gridSpan w:val="9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388" w:type="dxa"/>
            <w:gridSpan w:val="9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Período escolar en que se ubica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1</w:t>
            </w:r>
          </w:p>
        </w:tc>
        <w:tc>
          <w:tcPr>
            <w:tcW w:w="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2</w:t>
            </w:r>
          </w:p>
        </w:tc>
        <w:tc>
          <w:tcPr>
            <w:tcW w:w="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3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5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6</w:t>
            </w:r>
          </w:p>
        </w:tc>
        <w:tc>
          <w:tcPr>
            <w:tcW w:w="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7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8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9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95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422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31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74" w:type="dxa"/>
            <w:gridSpan w:val="7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770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358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62" w:type="dxa"/>
            <w:gridSpan w:val="7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79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1230" w:type="dxa"/>
            <w:gridSpan w:val="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Seriación</w:t>
            </w:r>
          </w:p>
        </w:tc>
        <w:tc>
          <w:tcPr>
            <w:tcW w:w="31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Ninguna</w:t>
            </w:r>
          </w:p>
        </w:tc>
        <w:tc>
          <w:tcPr>
            <w:tcW w:w="6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37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Ninguna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1230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187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42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3795" w:type="dxa"/>
            <w:gridSpan w:val="2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1230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187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UA Antecedente</w:t>
            </w:r>
          </w:p>
        </w:tc>
        <w:tc>
          <w:tcPr>
            <w:tcW w:w="642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  <w:tc>
          <w:tcPr>
            <w:tcW w:w="3795" w:type="dxa"/>
            <w:gridSpan w:val="2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UA Consecuente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1230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es-ES"/>
              </w:rPr>
            </w:pPr>
          </w:p>
        </w:tc>
        <w:tc>
          <w:tcPr>
            <w:tcW w:w="3187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es-ES"/>
              </w:rPr>
            </w:pPr>
          </w:p>
        </w:tc>
        <w:tc>
          <w:tcPr>
            <w:tcW w:w="642" w:type="dxa"/>
            <w:gridSpan w:val="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es-ES"/>
              </w:rPr>
            </w:pPr>
          </w:p>
        </w:tc>
        <w:tc>
          <w:tcPr>
            <w:tcW w:w="3795" w:type="dxa"/>
            <w:gridSpan w:val="23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4011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Tipo de Unidad de Aprendizaje</w:t>
            </w:r>
          </w:p>
        </w:tc>
        <w:tc>
          <w:tcPr>
            <w:tcW w:w="406" w:type="dxa"/>
            <w:gridSpan w:val="2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Curso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Curso taller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X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Seminario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Taller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Laboratorio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Práctica profesional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Otro tipo (especificar)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8854" w:type="dxa"/>
            <w:gridSpan w:val="41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4011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Modalidad educativa</w:t>
            </w:r>
          </w:p>
        </w:tc>
        <w:tc>
          <w:tcPr>
            <w:tcW w:w="406" w:type="dxa"/>
            <w:gridSpan w:val="2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Escolarizada. Sistema rígido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No escolarizada. Sistema virtual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Escolarizada. Sistema flexible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X</w:t>
            </w:r>
          </w:p>
        </w:tc>
        <w:tc>
          <w:tcPr>
            <w:tcW w:w="3993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No escolarizada. Sistema a distancia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No escolarizada. Sistema abierto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215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Mixta (especificar)</w:t>
            </w:r>
          </w:p>
        </w:tc>
        <w:tc>
          <w:tcPr>
            <w:tcW w:w="2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8854" w:type="dxa"/>
            <w:gridSpan w:val="41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4011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Formación común</w:t>
            </w:r>
          </w:p>
        </w:tc>
        <w:tc>
          <w:tcPr>
            <w:tcW w:w="406" w:type="dxa"/>
            <w:gridSpan w:val="2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 xml:space="preserve">Ciencias Ambientales 2003 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Geografía 2003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993" w:type="dxa"/>
            <w:gridSpan w:val="25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4011" w:type="dxa"/>
            <w:gridSpan w:val="13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Formación equivalente</w:t>
            </w:r>
          </w:p>
        </w:tc>
        <w:tc>
          <w:tcPr>
            <w:tcW w:w="406" w:type="dxa"/>
            <w:gridSpan w:val="2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93" w:type="dxa"/>
            <w:gridSpan w:val="25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t>Unidad de Aprendizaje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Ciencias Ambientales2003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843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Geografía 2003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843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691EF8">
              <w:rPr>
                <w:rFonts w:ascii="Arial" w:eastAsia="Times New Roman" w:hAnsi="Arial" w:cs="Arial"/>
                <w:lang w:eastAsia="es-ES"/>
              </w:rPr>
              <w:t>Geoinformática</w:t>
            </w:r>
            <w:proofErr w:type="spellEnd"/>
            <w:r w:rsidRPr="00691EF8">
              <w:rPr>
                <w:rFonts w:ascii="Arial" w:eastAsia="Times New Roman" w:hAnsi="Arial" w:cs="Arial"/>
                <w:lang w:eastAsia="es-ES"/>
              </w:rPr>
              <w:t xml:space="preserve"> 2006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843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Geología ambiental 2011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843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Planeación territorial 2003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3614" w:type="dxa"/>
            <w:gridSpan w:val="1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  <w:tc>
          <w:tcPr>
            <w:tcW w:w="4843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397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614" w:type="dxa"/>
            <w:gridSpan w:val="12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lang w:eastAsia="es-ES"/>
              </w:rPr>
              <w:t>Ingeniería Civil 2004</w:t>
            </w:r>
          </w:p>
        </w:tc>
        <w:tc>
          <w:tcPr>
            <w:tcW w:w="484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691EF8" w:rsidRPr="00691EF8" w:rsidRDefault="00691EF8" w:rsidP="00691EF8">
      <w:pPr>
        <w:rPr>
          <w:rFonts w:ascii="Arial" w:eastAsia="Times New Roman" w:hAnsi="Arial" w:cs="Arial"/>
          <w:b/>
          <w:lang w:eastAsia="es-ES"/>
        </w:rPr>
      </w:pPr>
      <w:r w:rsidRPr="00691EF8">
        <w:rPr>
          <w:rFonts w:ascii="Arial" w:eastAsia="Times New Roman" w:hAnsi="Arial" w:cs="Arial"/>
          <w:b/>
          <w:lang w:eastAsia="es-ES"/>
        </w:rPr>
        <w:br w:type="page"/>
      </w:r>
    </w:p>
    <w:p w:rsidR="00691EF8" w:rsidRPr="00691EF8" w:rsidRDefault="00691EF8" w:rsidP="00691EF8">
      <w:pPr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>II. Presentación</w:t>
      </w:r>
    </w:p>
    <w:p w:rsidR="00691EF8" w:rsidRPr="00691EF8" w:rsidRDefault="00691EF8" w:rsidP="00691EF8">
      <w:pPr>
        <w:shd w:val="clear" w:color="auto" w:fill="FFFFFF" w:themeFill="background1"/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La Unidad de Aprendizaje se desarrollará mediante un curso teórico, enfocado fundamentalmente hacia el análisis y comprensión de las problemáticas del medio ambiente y la necesidad de concientizar  a la sociedad acerca su conservación, los grupos que proponen mejorar la relación entre el hombre y elevar  la calidad de vida de los ciudadanos, aquellos con ideas y movimientos progresistas, que explican que lo que existe, es el resultado de cuatro mil años de evolución, la pasividad y cansancio  de los ciudadanos ante los problemas quedando sólo en denuncias a los mismos, como catástrofes nucleares y marítimas; las graves repercusiones climáticas del uso de los clorofluorocarbonos y del masivo consumo energético; acumulación de residuos, muchos de ellos peligrosos y nocivos para el entorno; el uso indiscriminado de pesticidas, etc. </w:t>
      </w:r>
    </w:p>
    <w:p w:rsidR="00691EF8" w:rsidRPr="00691EF8" w:rsidRDefault="00691EF8" w:rsidP="00691EF8">
      <w:pPr>
        <w:shd w:val="clear" w:color="auto" w:fill="FFFFFF" w:themeFill="background1"/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El establecimiento del gran principio que las nuevas tecnologías no supone sólo beneficios sino que, por el contrario, puedan prever riesgos y eventuales perjuicios para la calidad de vida de los ciudadanos. </w:t>
      </w:r>
    </w:p>
    <w:p w:rsidR="00691EF8" w:rsidRPr="00691EF8" w:rsidRDefault="00691EF8" w:rsidP="00691EF8">
      <w:pPr>
        <w:shd w:val="clear" w:color="auto" w:fill="FFFFFF" w:themeFill="background1"/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El desarrollo de la química en la segunda revolución industrial los grandes beneficios y sus consecuencias, como la contaminación del aire y las aguas continentales y marinas, generados por accidentes en la fabricación de algunos productos, en el transporte de los mismos, residuos  abandonados en cementerios; el deterioro de la capa de ozono. Todo lo anterior ha generado una notable desconfianza social, entre colectivos avisados y responsables, en el </w:t>
      </w:r>
      <w:proofErr w:type="spellStart"/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>tecnocientifismo</w:t>
      </w:r>
      <w:proofErr w:type="spellEnd"/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ciego, por una parte, y el capital inclemente, por otra.  </w:t>
      </w:r>
    </w:p>
    <w:p w:rsidR="00691EF8" w:rsidRPr="00691EF8" w:rsidRDefault="00691EF8" w:rsidP="00691EF8">
      <w:pPr>
        <w:shd w:val="clear" w:color="auto" w:fill="FFFFFF" w:themeFill="background1"/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>En resumen esta unidad permitirá analizar las relaciones que se establecen entre la sociedad y los activos ambientales que integran el ecosistema, partiendo de la comprensión de ellas y el marco legal que las controla, a fin de distinguir al medio ambiente como parte integral del desarrollo social, tener en cuenta  los principales problemas ambientales mundiales, nacionales, estatales y locales  sus causas primarias y las posibles  soluciones a la problemática ambiental detectada utilizando la legislación correspondiente.</w:t>
      </w:r>
    </w:p>
    <w:p w:rsidR="00691EF8" w:rsidRPr="00691EF8" w:rsidRDefault="00691EF8" w:rsidP="00691EF8">
      <w:pPr>
        <w:shd w:val="clear" w:color="auto" w:fill="FFFFFF" w:themeFill="background1"/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tbl>
      <w:tblPr>
        <w:tblW w:w="8854" w:type="dxa"/>
        <w:jc w:val="center"/>
        <w:tblLayout w:type="fixed"/>
        <w:tblLook w:val="01E0" w:firstRow="1" w:lastRow="1" w:firstColumn="1" w:lastColumn="1" w:noHBand="0" w:noVBand="0"/>
      </w:tblPr>
      <w:tblGrid>
        <w:gridCol w:w="2702"/>
        <w:gridCol w:w="6152"/>
      </w:tblGrid>
      <w:tr w:rsidR="00691EF8" w:rsidRPr="00691EF8" w:rsidTr="00123E70">
        <w:trPr>
          <w:trHeight w:val="362"/>
          <w:jc w:val="center"/>
        </w:trPr>
        <w:tc>
          <w:tcPr>
            <w:tcW w:w="8854" w:type="dxa"/>
            <w:gridSpan w:val="2"/>
            <w:vAlign w:val="center"/>
          </w:tcPr>
          <w:p w:rsidR="00691EF8" w:rsidRPr="00691EF8" w:rsidRDefault="00691EF8" w:rsidP="00691EF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III. Ubicación de la unidad de aprendizaje en el mapa curricular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2702" w:type="dxa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Núcleo de formación: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Básico 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2702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2702" w:type="dxa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Curricular: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Geología ambiental</w:t>
            </w:r>
          </w:p>
        </w:tc>
      </w:tr>
      <w:tr w:rsidR="00691EF8" w:rsidRPr="00691EF8" w:rsidTr="00123E70">
        <w:trPr>
          <w:trHeight w:val="60"/>
          <w:jc w:val="center"/>
        </w:trPr>
        <w:tc>
          <w:tcPr>
            <w:tcW w:w="2702" w:type="dxa"/>
            <w:vAlign w:val="center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  <w:tc>
          <w:tcPr>
            <w:tcW w:w="61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4"/>
                <w:szCs w:val="4"/>
                <w:lang w:eastAsia="es-ES"/>
              </w:rPr>
            </w:pP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2702" w:type="dxa"/>
            <w:tcBorders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Carácter de la UA: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8" w:rsidRPr="00691EF8" w:rsidRDefault="00691EF8" w:rsidP="00691E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91EF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Obligatoria </w:t>
            </w:r>
          </w:p>
        </w:tc>
      </w:tr>
    </w:tbl>
    <w:p w:rsidR="00691EF8" w:rsidRPr="00691EF8" w:rsidRDefault="00691EF8" w:rsidP="00691EF8">
      <w:pPr>
        <w:shd w:val="clear" w:color="auto" w:fill="FFFFFF" w:themeFill="background1"/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91EF8" w:rsidRPr="00691EF8" w:rsidRDefault="00691EF8" w:rsidP="00691EF8">
      <w:pPr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br w:type="page"/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IV. Objetivos de la formación profesional. 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t>Objetivos del programa educativo: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>Participar en la toma de decisiones que implique el uso, intervención, manejo, conservación y restauración de los recursos naturales; que son afectados por la acción del hombre y que representen un riesgo a la integridad ambiental, física y patrimonial de la sociedad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91E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Proponer soluciones  encaminadas al uso sostenible de los recursos naturales que el hombre emplea en beneficio propio; flora y fauna, suelo, </w:t>
      </w:r>
      <w:proofErr w:type="gramStart"/>
      <w:r w:rsidRPr="00691EF8">
        <w:rPr>
          <w:rFonts w:ascii="Arial" w:eastAsia="Times New Roman" w:hAnsi="Arial" w:cs="Arial"/>
          <w:sz w:val="24"/>
          <w:szCs w:val="24"/>
          <w:lang w:val="es-ES" w:eastAsia="es-ES"/>
        </w:rPr>
        <w:t>minerales</w:t>
      </w:r>
      <w:proofErr w:type="gramEnd"/>
      <w:r w:rsidRPr="00691E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y agua.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val="es-ES" w:eastAsia="es-ES"/>
        </w:rPr>
        <w:t>Co</w:t>
      </w:r>
      <w:r w:rsidRPr="00691EF8">
        <w:rPr>
          <w:rFonts w:ascii="Arial" w:eastAsia="Times New Roman" w:hAnsi="Arial" w:cs="Arial"/>
          <w:sz w:val="24"/>
          <w:szCs w:val="24"/>
          <w:lang w:eastAsia="es-ES"/>
        </w:rPr>
        <w:t>laborar en la gestión de l</w:t>
      </w: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>os recursos naturales encaminada a la mínima alteración de los ecosistemas, a fin de garantizar su permanencia en condiciones ambientalmente adecuadas.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Asesorar a los órganos públicos, usuarios y empresas privadas en el manejo sostenible de los recursos naturales para lograr su conservación, recuperación, mejoramiento y vigilancia.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Investigar  los elementos  de competitividad  y de desarrollo económico y social  en el ámbito internacional, nacional, estatal y local que permitan  disipar la pobreza, y el agotamiento de recursos naturales, utilizando tecnología de punta.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Proponer proyectos de planeación estratégica eficientes de sostenibilidad  aplicando aspectos teóricos y metodológicos de la evaluación </w:t>
      </w:r>
      <w:proofErr w:type="spellStart"/>
      <w:r w:rsidRPr="00691EF8">
        <w:rPr>
          <w:rFonts w:ascii="Arial" w:eastAsia="Times New Roman" w:hAnsi="Arial" w:cs="Arial"/>
          <w:sz w:val="24"/>
          <w:szCs w:val="24"/>
          <w:lang w:eastAsia="es-ES"/>
        </w:rPr>
        <w:t>multicriterio</w:t>
      </w:r>
      <w:proofErr w:type="spellEnd"/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proofErr w:type="spellStart"/>
      <w:r w:rsidRPr="00691EF8">
        <w:rPr>
          <w:rFonts w:ascii="Arial" w:eastAsia="Times New Roman" w:hAnsi="Arial" w:cs="Arial"/>
          <w:sz w:val="24"/>
          <w:szCs w:val="24"/>
          <w:lang w:eastAsia="es-ES"/>
        </w:rPr>
        <w:t>multiobjetivo</w:t>
      </w:r>
      <w:proofErr w:type="spellEnd"/>
      <w:r w:rsidRPr="00691EF8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Analiza los problemas jurídicos en el  ámbito internacional, nacional y estatal en materia de sostenibilidad y medio ambiente.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Evaluar el riesgo natural a escala global y regional en términos de probabilidad de ocurrencia y severidad </w:t>
      </w:r>
      <w:r w:rsidRPr="00691EF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que bajo el soporte del análisis prospectivo y retrospectivo hayan sido identificados como amenazas, haciendo </w:t>
      </w:r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el uso de la </w:t>
      </w:r>
      <w:proofErr w:type="spellStart"/>
      <w:r w:rsidRPr="00691EF8">
        <w:rPr>
          <w:rFonts w:ascii="Arial" w:eastAsia="Times New Roman" w:hAnsi="Arial" w:cs="Arial"/>
          <w:sz w:val="24"/>
          <w:szCs w:val="24"/>
          <w:lang w:eastAsia="es-ES"/>
        </w:rPr>
        <w:t>geotecnología</w:t>
      </w:r>
      <w:proofErr w:type="spellEnd"/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 y los Sistemas de Información Geográfica.</w:t>
      </w:r>
    </w:p>
    <w:p w:rsidR="00691EF8" w:rsidRPr="00691EF8" w:rsidRDefault="00691EF8" w:rsidP="00691EF8">
      <w:pPr>
        <w:spacing w:before="80" w:after="8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Evaluar el impacto social, económico y ambiental de las acciones y proyectos emprendidos sobre la utilización de los recursos naturales de manera sustentable.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t>Objetivos del núcleo de formación: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Promover en el alumno/a el aprendizaje de las bases contextuales, teóricas y filosóficas de sus estudios, la adquisición de una cultura universitaria en las ciencias y las humanidades, y el desarrollo de las capacidades intelectuales indispensables para la preparación y ejercicio profesional, o para diversas situaciones de la vida personal y social.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t>Objetivos del área curricular o disciplinaria: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Evaluar y proponer, con apoyo de herramientas </w:t>
      </w:r>
      <w:proofErr w:type="spellStart"/>
      <w:r w:rsidRPr="00691EF8">
        <w:rPr>
          <w:rFonts w:ascii="Arial" w:eastAsia="Times New Roman" w:hAnsi="Arial" w:cs="Arial"/>
          <w:sz w:val="24"/>
          <w:szCs w:val="24"/>
          <w:lang w:eastAsia="es-ES"/>
        </w:rPr>
        <w:t>geotecnológicas</w:t>
      </w:r>
      <w:proofErr w:type="spellEnd"/>
      <w:r w:rsidRPr="00691EF8">
        <w:rPr>
          <w:rFonts w:ascii="Arial" w:eastAsia="Times New Roman" w:hAnsi="Arial" w:cs="Arial"/>
          <w:sz w:val="24"/>
          <w:szCs w:val="24"/>
          <w:lang w:eastAsia="es-ES"/>
        </w:rPr>
        <w:t>, soluciones a las problemáticas relacionadas con los riesgos y recursos naturales, pasivos ambientales y conflictos sociales, asociados al uso, aprovechamiento, recuperación y conservación del entorno geológico internacional, nacional, estatal y local, con apego a la normatividad vigente</w:t>
      </w:r>
      <w:r w:rsidRPr="00691EF8">
        <w:rPr>
          <w:rFonts w:ascii="Arial" w:eastAsia="Times New Roman" w:hAnsi="Arial" w:cs="Arial"/>
          <w:sz w:val="24"/>
          <w:szCs w:val="24"/>
          <w:lang w:eastAsia="es-ES"/>
        </w:rPr>
        <w:br w:type="page"/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>V. Objetivos de la unidad de aprendizaje.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Analizar las relaciones que se establecen entre la sociedad y los activos ambientales que integran el ecosistema, partiendo de la comprensión de ellas y el marco legal que las controla, a fin de distinguir al medio ambiente como parte integral del desarrollo social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Analizar los principales problemas ambientales mundiales, nacionales y estatales. Sus causas primarias y plantear soluciones a la problemática ambiental detectados.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Debatir sobre los temas de educación ambiental y su integración en el quehacer social.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 xml:space="preserve">Relacionar las principales leyes ambientales del país y su cumplimiento por parte de los diferentes actores sociales. 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Valorar la utilización de la legislación en algún conflicto ambiental.</w:t>
      </w:r>
    </w:p>
    <w:p w:rsidR="00691EF8" w:rsidRPr="00691EF8" w:rsidRDefault="00691EF8" w:rsidP="00691EF8">
      <w:pPr>
        <w:shd w:val="clear" w:color="auto" w:fill="FFFFFF" w:themeFill="background1"/>
        <w:spacing w:before="80" w:after="8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sz w:val="24"/>
          <w:szCs w:val="24"/>
          <w:lang w:eastAsia="es-ES"/>
        </w:rPr>
        <w:t>Evaluar las diferentes causas de la  crisis ambiental y su relación con el comportamiento social.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t>VI. Contenidos de la unidad de aprendizaje y su organización.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4"/>
      </w:tblGrid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t xml:space="preserve">Unidad 1. 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>Problemática ambiental global, nacional y local.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t>Objetivo: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 xml:space="preserve"> Analizar los principales problemas ambientales mundiales, nacionales y estatales. Sus causas primarias y soluciones.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Problemática de los diferentes activos ambientales, agua, suelo, atmosfera y biota.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Causas primaria de la problemática ambiental.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Algunas soluciones ambientales a la problemática ambiental.</w:t>
            </w:r>
          </w:p>
        </w:tc>
      </w:tr>
    </w:tbl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4"/>
      </w:tblGrid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eastAsia="es-ES"/>
              </w:rPr>
              <w:br w:type="page"/>
            </w:r>
            <w:r w:rsidRPr="00691EF8">
              <w:rPr>
                <w:rFonts w:ascii="Arial" w:eastAsia="Times New Roman" w:hAnsi="Arial" w:cs="Arial"/>
                <w:b/>
                <w:lang w:eastAsia="es-ES"/>
              </w:rPr>
              <w:br w:type="page"/>
            </w: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t xml:space="preserve">Unidad 2. 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>Educación Ambiental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t>Objetivo: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 xml:space="preserve"> Organizar discusiones sobre los temas de educación ambiental y su integración en el quehacer social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Definición, contenido y ubicación.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Sociedad y educación ambiental.</w:t>
            </w:r>
          </w:p>
        </w:tc>
      </w:tr>
    </w:tbl>
    <w:p w:rsidR="00691EF8" w:rsidRPr="00691EF8" w:rsidRDefault="00691EF8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691EF8" w:rsidRPr="00691EF8" w:rsidRDefault="00691EF8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4"/>
      </w:tblGrid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bCs/>
                <w:lang w:val="es-ES" w:eastAsia="es-MX"/>
              </w:rPr>
              <w:t xml:space="preserve">Unidad 3. 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>Comportamiento de los agentes sociales ante las cuestiones ambientales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tabs>
                <w:tab w:val="num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t xml:space="preserve">Objetivo: 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>Relacionar las principales leyes ambientales del país y su cumplimiento por parte de los diferentes actores sociales, así como la utilización de la legislación en el marco de los conflictos ambientales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Batang" w:hAnsi="Arial" w:cs="Arial"/>
                <w:b/>
                <w:iCs/>
                <w:sz w:val="24"/>
                <w:szCs w:val="24"/>
                <w:lang w:val="es-ES" w:eastAsia="es-MX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Legislación ambiental.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Instrumentos de política ambiental y participación ciudadana.</w:t>
            </w:r>
          </w:p>
        </w:tc>
      </w:tr>
    </w:tbl>
    <w:p w:rsidR="00691EF8" w:rsidRPr="00691EF8" w:rsidRDefault="00691EF8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4"/>
      </w:tblGrid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lastRenderedPageBreak/>
              <w:t xml:space="preserve">Unidad 4. 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>La comprensión social de los fenómenos medio ambientales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tabs>
                <w:tab w:val="num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91EF8">
              <w:rPr>
                <w:rFonts w:ascii="Arial" w:eastAsia="Times New Roman" w:hAnsi="Arial" w:cs="Arial"/>
                <w:b/>
                <w:lang w:val="es-ES" w:eastAsia="es-ES"/>
              </w:rPr>
              <w:t>Objetivo:</w:t>
            </w:r>
            <w:r w:rsidRPr="00691EF8">
              <w:rPr>
                <w:rFonts w:ascii="Arial" w:eastAsia="Times New Roman" w:hAnsi="Arial" w:cs="Arial"/>
                <w:lang w:val="es-ES" w:eastAsia="es-ES"/>
              </w:rPr>
              <w:t xml:space="preserve"> Evaluar las diferentes causas de la crisis ambientales y su relación con el comportamiento social</w:t>
            </w:r>
          </w:p>
        </w:tc>
      </w:tr>
      <w:tr w:rsidR="00691EF8" w:rsidRPr="00691EF8" w:rsidTr="00123E70">
        <w:trPr>
          <w:trHeight w:val="362"/>
          <w:jc w:val="center"/>
        </w:trPr>
        <w:tc>
          <w:tcPr>
            <w:tcW w:w="8854" w:type="dxa"/>
          </w:tcPr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La crisis ecológica como problema social.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La humanización del paisaje.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El proceso de urbanización y la organización social del territorio.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val="es-ES"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 xml:space="preserve">Diferencias sociales en la intervención ambiental. </w:t>
            </w:r>
          </w:p>
          <w:p w:rsidR="00691EF8" w:rsidRPr="00691EF8" w:rsidRDefault="00691EF8" w:rsidP="00691EF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lang w:eastAsia="ko-KR"/>
              </w:rPr>
            </w:pPr>
            <w:r w:rsidRPr="00691EF8">
              <w:rPr>
                <w:rFonts w:ascii="Arial" w:eastAsia="Batang" w:hAnsi="Arial" w:cs="Arial"/>
                <w:lang w:val="es-ES" w:eastAsia="ko-KR"/>
              </w:rPr>
              <w:t>La categorización social del medio ambiente y el territorio</w:t>
            </w:r>
          </w:p>
        </w:tc>
      </w:tr>
    </w:tbl>
    <w:p w:rsidR="00691EF8" w:rsidRPr="00691EF8" w:rsidRDefault="00691EF8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691EF8" w:rsidRPr="00691EF8" w:rsidRDefault="00691EF8" w:rsidP="00691EF8">
      <w:pPr>
        <w:spacing w:before="60" w:after="6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ES"/>
        </w:rPr>
        <w:t>VII. Acervo bibliográfico</w:t>
      </w:r>
      <w:r w:rsidRPr="00691EF8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 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MX"/>
        </w:rPr>
        <w:t>Básica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lang w:eastAsia="es-ES"/>
        </w:rPr>
      </w:pPr>
      <w:r w:rsidRPr="00691EF8">
        <w:rPr>
          <w:rFonts w:ascii="Arial" w:eastAsia="Times New Roman" w:hAnsi="Arial" w:cs="Arial"/>
          <w:sz w:val="24"/>
          <w:lang w:eastAsia="es-ES"/>
        </w:rPr>
        <w:t>Luis Camarero. (2006). Medio ambiente y Sociedad. Elementos de explicación sociológica. Thomson.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lang w:eastAsia="es-ES"/>
        </w:rPr>
      </w:pPr>
      <w:proofErr w:type="spellStart"/>
      <w:r w:rsidRPr="00691EF8">
        <w:rPr>
          <w:rFonts w:ascii="Arial" w:eastAsia="Times New Roman" w:hAnsi="Arial" w:cs="Arial"/>
          <w:sz w:val="24"/>
          <w:lang w:eastAsia="es-ES"/>
        </w:rPr>
        <w:t>Jose</w:t>
      </w:r>
      <w:proofErr w:type="spellEnd"/>
      <w:r w:rsidRPr="00691EF8">
        <w:rPr>
          <w:rFonts w:ascii="Arial" w:eastAsia="Times New Roman" w:hAnsi="Arial" w:cs="Arial"/>
          <w:sz w:val="24"/>
          <w:lang w:eastAsia="es-ES"/>
        </w:rPr>
        <w:t xml:space="preserve"> Ignacio flor. (1998). Hablemos del medio ambiente. Pearson- alambra. 2006.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lang w:eastAsia="es-ES"/>
        </w:rPr>
      </w:pPr>
      <w:r w:rsidRPr="00691EF8">
        <w:rPr>
          <w:rFonts w:ascii="Arial" w:eastAsia="Times New Roman" w:hAnsi="Arial" w:cs="Arial"/>
          <w:sz w:val="24"/>
          <w:lang w:eastAsia="es-ES"/>
        </w:rPr>
        <w:t xml:space="preserve">La sociedad del riesgo. </w:t>
      </w:r>
      <w:proofErr w:type="spellStart"/>
      <w:r w:rsidRPr="00691EF8">
        <w:rPr>
          <w:rFonts w:ascii="Arial" w:eastAsia="Times New Roman" w:hAnsi="Arial" w:cs="Arial"/>
          <w:sz w:val="24"/>
          <w:lang w:eastAsia="es-ES"/>
        </w:rPr>
        <w:t>U.Beck</w:t>
      </w:r>
      <w:proofErr w:type="spellEnd"/>
      <w:r w:rsidRPr="00691EF8">
        <w:rPr>
          <w:rFonts w:ascii="Arial" w:eastAsia="Times New Roman" w:hAnsi="Arial" w:cs="Arial"/>
          <w:sz w:val="24"/>
          <w:lang w:eastAsia="es-ES"/>
        </w:rPr>
        <w:t xml:space="preserve">. Paidós. 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MX"/>
        </w:rPr>
      </w:pP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691EF8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Complementaria </w:t>
      </w:r>
    </w:p>
    <w:p w:rsidR="00691EF8" w:rsidRPr="00691EF8" w:rsidRDefault="00691EF8" w:rsidP="00691EF8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lang w:eastAsia="es-ES"/>
        </w:rPr>
      </w:pPr>
      <w:r w:rsidRPr="00691EF8">
        <w:rPr>
          <w:rFonts w:ascii="Arial" w:eastAsia="Times New Roman" w:hAnsi="Arial" w:cs="Arial"/>
          <w:sz w:val="24"/>
          <w:lang w:eastAsia="es-ES"/>
        </w:rPr>
        <w:t xml:space="preserve">Tyler Miller G. (2004). Ciencia ambiental y desarrollo sostenible. Ciencias e ingenierías. </w:t>
      </w:r>
    </w:p>
    <w:p w:rsidR="00A1523F" w:rsidRDefault="00691EF8" w:rsidP="00691EF8">
      <w:r w:rsidRPr="00691EF8">
        <w:rPr>
          <w:rFonts w:ascii="Arial" w:eastAsia="Times New Roman" w:hAnsi="Arial" w:cs="Arial"/>
          <w:sz w:val="24"/>
          <w:lang w:eastAsia="es-ES"/>
        </w:rPr>
        <w:t xml:space="preserve">Murga </w:t>
      </w:r>
      <w:proofErr w:type="spellStart"/>
      <w:r w:rsidRPr="00691EF8">
        <w:rPr>
          <w:rFonts w:ascii="Arial" w:eastAsia="Times New Roman" w:hAnsi="Arial" w:cs="Arial"/>
          <w:sz w:val="24"/>
          <w:lang w:eastAsia="es-ES"/>
        </w:rPr>
        <w:t>Menoyo</w:t>
      </w:r>
      <w:proofErr w:type="spellEnd"/>
      <w:r w:rsidRPr="00691EF8">
        <w:rPr>
          <w:rFonts w:ascii="Arial" w:eastAsia="Times New Roman" w:hAnsi="Arial" w:cs="Arial"/>
          <w:sz w:val="24"/>
          <w:lang w:eastAsia="es-ES"/>
        </w:rPr>
        <w:t xml:space="preserve">  Ma. </w:t>
      </w:r>
      <w:proofErr w:type="gramStart"/>
      <w:r w:rsidRPr="00691EF8">
        <w:rPr>
          <w:rFonts w:ascii="Arial" w:eastAsia="Times New Roman" w:hAnsi="Arial" w:cs="Arial"/>
          <w:sz w:val="24"/>
          <w:lang w:eastAsia="es-ES"/>
        </w:rPr>
        <w:t>de</w:t>
      </w:r>
      <w:proofErr w:type="gramEnd"/>
      <w:r w:rsidRPr="00691EF8">
        <w:rPr>
          <w:rFonts w:ascii="Arial" w:eastAsia="Times New Roman" w:hAnsi="Arial" w:cs="Arial"/>
          <w:sz w:val="24"/>
          <w:lang w:eastAsia="es-ES"/>
        </w:rPr>
        <w:t xml:space="preserve"> los Ángeles. (2006) Desarrollo local y agenda 21. Pearson- </w:t>
      </w:r>
      <w:proofErr w:type="spellStart"/>
      <w:r w:rsidRPr="00691EF8">
        <w:rPr>
          <w:rFonts w:ascii="Arial" w:eastAsia="Times New Roman" w:hAnsi="Arial" w:cs="Arial"/>
          <w:sz w:val="24"/>
          <w:lang w:eastAsia="es-ES"/>
        </w:rPr>
        <w:t>prentice</w:t>
      </w:r>
      <w:proofErr w:type="spellEnd"/>
      <w:r w:rsidRPr="00691EF8">
        <w:rPr>
          <w:rFonts w:ascii="Arial" w:eastAsia="Times New Roman" w:hAnsi="Arial" w:cs="Arial"/>
          <w:sz w:val="24"/>
          <w:lang w:eastAsia="es-ES"/>
        </w:rPr>
        <w:t xml:space="preserve"> Hall.</w:t>
      </w:r>
    </w:p>
    <w:sectPr w:rsidR="00A1523F" w:rsidSect="004769AE">
      <w:headerReference w:type="default" r:id="rId9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0F3" w:rsidRDefault="00FA40F3" w:rsidP="004769AE">
      <w:pPr>
        <w:spacing w:after="0" w:line="240" w:lineRule="auto"/>
      </w:pPr>
      <w:r>
        <w:separator/>
      </w:r>
    </w:p>
  </w:endnote>
  <w:endnote w:type="continuationSeparator" w:id="0">
    <w:p w:rsidR="00FA40F3" w:rsidRDefault="00FA40F3" w:rsidP="00476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0F3" w:rsidRDefault="00FA40F3" w:rsidP="004769AE">
      <w:pPr>
        <w:spacing w:after="0" w:line="240" w:lineRule="auto"/>
      </w:pPr>
      <w:r>
        <w:separator/>
      </w:r>
    </w:p>
  </w:footnote>
  <w:footnote w:type="continuationSeparator" w:id="0">
    <w:p w:rsidR="00FA40F3" w:rsidRDefault="00FA40F3" w:rsidP="00476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AE" w:rsidRDefault="004769AE">
    <w:pPr>
      <w:pStyle w:val="Encabezado"/>
    </w:pPr>
    <w:r>
      <w:rPr>
        <w:noProof/>
        <w:lang w:eastAsia="es-MX"/>
      </w:rPr>
      <w:drawing>
        <wp:inline distT="0" distB="0" distL="0" distR="0" wp14:anchorId="0A544F34" wp14:editId="5F6F3A6E">
          <wp:extent cx="5610225" cy="609600"/>
          <wp:effectExtent l="0" t="0" r="9525" b="0"/>
          <wp:docPr id="1" name="Imagen 4" descr="pleca licenciatura en geolog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pleca licenciatura en geolog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783"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2560C"/>
    <w:multiLevelType w:val="hybridMultilevel"/>
    <w:tmpl w:val="B8C272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F8"/>
    <w:rsid w:val="003C3E73"/>
    <w:rsid w:val="004769AE"/>
    <w:rsid w:val="00691EF8"/>
    <w:rsid w:val="009803BB"/>
    <w:rsid w:val="00A1523F"/>
    <w:rsid w:val="00FA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6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69AE"/>
  </w:style>
  <w:style w:type="paragraph" w:styleId="Piedepgina">
    <w:name w:val="footer"/>
    <w:basedOn w:val="Normal"/>
    <w:link w:val="PiedepginaCar"/>
    <w:uiPriority w:val="99"/>
    <w:unhideWhenUsed/>
    <w:rsid w:val="00476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69AE"/>
  </w:style>
  <w:style w:type="paragraph" w:styleId="Textodeglobo">
    <w:name w:val="Balloon Text"/>
    <w:basedOn w:val="Normal"/>
    <w:link w:val="TextodegloboCar"/>
    <w:uiPriority w:val="99"/>
    <w:semiHidden/>
    <w:unhideWhenUsed/>
    <w:rsid w:val="00476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6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69AE"/>
  </w:style>
  <w:style w:type="paragraph" w:styleId="Piedepgina">
    <w:name w:val="footer"/>
    <w:basedOn w:val="Normal"/>
    <w:link w:val="PiedepginaCar"/>
    <w:uiPriority w:val="99"/>
    <w:unhideWhenUsed/>
    <w:rsid w:val="00476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69AE"/>
  </w:style>
  <w:style w:type="paragraph" w:styleId="Textodeglobo">
    <w:name w:val="Balloon Text"/>
    <w:basedOn w:val="Normal"/>
    <w:link w:val="TextodegloboCar"/>
    <w:uiPriority w:val="99"/>
    <w:semiHidden/>
    <w:unhideWhenUsed/>
    <w:rsid w:val="00476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1411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Mtra-Dolores</dc:creator>
  <cp:lastModifiedBy>Lorena</cp:lastModifiedBy>
  <cp:revision>2</cp:revision>
  <dcterms:created xsi:type="dcterms:W3CDTF">2015-06-24T20:05:00Z</dcterms:created>
  <dcterms:modified xsi:type="dcterms:W3CDTF">2015-06-24T20:05:00Z</dcterms:modified>
</cp:coreProperties>
</file>