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FD" w:rsidRPr="006833E1" w:rsidRDefault="008F07FD">
      <w:pPr>
        <w:jc w:val="center"/>
        <w:rPr>
          <w:b/>
          <w:bCs/>
        </w:rPr>
      </w:pPr>
      <w:r w:rsidRPr="006833E1">
        <w:rPr>
          <w:b/>
          <w:bCs/>
        </w:rPr>
        <w:t>PROGRAMA DE ESTUDIOS POR COMPETENCIAS DE LA</w:t>
      </w:r>
    </w:p>
    <w:p w:rsidR="008F07FD" w:rsidRPr="006833E1" w:rsidRDefault="008F07FD">
      <w:pPr>
        <w:jc w:val="center"/>
        <w:rPr>
          <w:b/>
          <w:bCs/>
        </w:rPr>
      </w:pPr>
      <w:r w:rsidRPr="006833E1">
        <w:rPr>
          <w:b/>
          <w:bCs/>
        </w:rPr>
        <w:t xml:space="preserve">UNIDAD DE APRENDIZAJE: </w:t>
      </w:r>
      <w:r w:rsidR="00C51D67" w:rsidRPr="006833E1">
        <w:rPr>
          <w:b/>
          <w:bCs/>
        </w:rPr>
        <w:t>SALUD AMBIENTAL</w:t>
      </w:r>
    </w:p>
    <w:p w:rsidR="008F07FD" w:rsidRPr="006833E1" w:rsidRDefault="008F07FD">
      <w:pPr>
        <w:jc w:val="both"/>
      </w:pPr>
    </w:p>
    <w:p w:rsidR="008F07FD" w:rsidRPr="006833E1" w:rsidRDefault="008F07FD">
      <w:pPr>
        <w:jc w:val="both"/>
        <w:rPr>
          <w:b/>
          <w:bCs/>
        </w:rPr>
      </w:pPr>
      <w:r w:rsidRPr="006833E1">
        <w:rPr>
          <w:b/>
          <w:bCs/>
        </w:rPr>
        <w:t>I.  IDENTIFICACIÓN DEL CURSO.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498"/>
        <w:gridCol w:w="756"/>
        <w:gridCol w:w="747"/>
        <w:gridCol w:w="1496"/>
        <w:gridCol w:w="1505"/>
        <w:gridCol w:w="1515"/>
        <w:gridCol w:w="1518"/>
        <w:gridCol w:w="1518"/>
        <w:gridCol w:w="1513"/>
      </w:tblGrid>
      <w:tr w:rsidR="008F07FD" w:rsidRP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712" w:type="dxa"/>
            <w:gridSpan w:val="10"/>
          </w:tcPr>
          <w:p w:rsidR="008F07FD" w:rsidRPr="006833E1" w:rsidRDefault="008F07FD">
            <w:pPr>
              <w:jc w:val="both"/>
            </w:pPr>
            <w:r w:rsidRPr="006833E1">
              <w:t>Espacio Académico:</w:t>
            </w:r>
            <w:r w:rsidR="006101D7" w:rsidRPr="006833E1">
              <w:t xml:space="preserve"> Facultad de Medicina</w:t>
            </w: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16" w:type="dxa"/>
            <w:gridSpan w:val="6"/>
          </w:tcPr>
          <w:p w:rsidR="008F07FD" w:rsidRPr="006833E1" w:rsidRDefault="008F07FD">
            <w:pPr>
              <w:jc w:val="both"/>
              <w:rPr>
                <w:lang w:val="pt-BR"/>
              </w:rPr>
            </w:pPr>
            <w:r w:rsidRPr="006833E1">
              <w:rPr>
                <w:lang w:val="pt-BR"/>
              </w:rPr>
              <w:t xml:space="preserve">Programa Educativo: </w:t>
            </w:r>
            <w:r w:rsidR="006101D7" w:rsidRPr="006833E1">
              <w:rPr>
                <w:lang w:val="pt-BR"/>
              </w:rPr>
              <w:t>Licenciatura de Médico Cirujano</w:t>
            </w:r>
          </w:p>
        </w:tc>
        <w:tc>
          <w:tcPr>
            <w:tcW w:w="6096" w:type="dxa"/>
            <w:gridSpan w:val="4"/>
          </w:tcPr>
          <w:p w:rsidR="008F07FD" w:rsidRPr="006833E1" w:rsidRDefault="008F07FD">
            <w:pPr>
              <w:jc w:val="both"/>
            </w:pPr>
            <w:r w:rsidRPr="006833E1">
              <w:t>Área de docencia:</w:t>
            </w:r>
            <w:r w:rsidR="006101D7" w:rsidRPr="006833E1">
              <w:t xml:space="preserve"> </w:t>
            </w:r>
            <w:proofErr w:type="spellStart"/>
            <w:r w:rsidR="006101D7" w:rsidRPr="006833E1">
              <w:t>Morfofuncional</w:t>
            </w:r>
            <w:proofErr w:type="spellEnd"/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08" w:type="dxa"/>
            <w:gridSpan w:val="3"/>
          </w:tcPr>
          <w:p w:rsidR="008F07FD" w:rsidRPr="006833E1" w:rsidRDefault="008F07FD">
            <w:pPr>
              <w:jc w:val="both"/>
            </w:pPr>
            <w:r w:rsidRPr="006833E1">
              <w:t>Aprobación de los HH Consejos Académico y de Gobierno</w:t>
            </w:r>
          </w:p>
        </w:tc>
        <w:tc>
          <w:tcPr>
            <w:tcW w:w="3808" w:type="dxa"/>
            <w:gridSpan w:val="3"/>
          </w:tcPr>
          <w:p w:rsidR="008F07FD" w:rsidRPr="006833E1" w:rsidRDefault="008F07FD" w:rsidP="002651CA">
            <w:pPr>
              <w:jc w:val="both"/>
            </w:pPr>
            <w:r w:rsidRPr="006833E1">
              <w:t>Fecha:</w:t>
            </w:r>
            <w:r w:rsidR="005E00CE" w:rsidRPr="006833E1">
              <w:t xml:space="preserve"> </w:t>
            </w:r>
          </w:p>
        </w:tc>
        <w:tc>
          <w:tcPr>
            <w:tcW w:w="6096" w:type="dxa"/>
            <w:gridSpan w:val="4"/>
          </w:tcPr>
          <w:p w:rsidR="008F07FD" w:rsidRPr="006833E1" w:rsidRDefault="008F07FD">
            <w:pPr>
              <w:jc w:val="both"/>
            </w:pPr>
            <w:r w:rsidRPr="006833E1">
              <w:t xml:space="preserve">Programa </w:t>
            </w:r>
            <w:r w:rsidR="00105D34" w:rsidRPr="006833E1">
              <w:t xml:space="preserve">reestructurado </w:t>
            </w:r>
            <w:r w:rsidRPr="006833E1">
              <w:t>por:</w:t>
            </w:r>
            <w:r w:rsidR="00455667" w:rsidRPr="006833E1">
              <w:t xml:space="preserve"> Dr. En C.S. Miguel Ángel </w:t>
            </w:r>
            <w:proofErr w:type="spellStart"/>
            <w:r w:rsidR="00455667" w:rsidRPr="006833E1">
              <w:t>Karám</w:t>
            </w:r>
            <w:proofErr w:type="spellEnd"/>
            <w:r w:rsidR="00455667" w:rsidRPr="006833E1">
              <w:t xml:space="preserve"> </w:t>
            </w:r>
            <w:proofErr w:type="spellStart"/>
            <w:r w:rsidR="00455667" w:rsidRPr="006833E1">
              <w:t>Kalderón</w:t>
            </w:r>
            <w:proofErr w:type="spellEnd"/>
          </w:p>
          <w:p w:rsidR="008F07FD" w:rsidRPr="006833E1" w:rsidRDefault="008F07FD" w:rsidP="00455667">
            <w:pPr>
              <w:jc w:val="both"/>
            </w:pP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16" w:type="dxa"/>
            <w:gridSpan w:val="6"/>
          </w:tcPr>
          <w:p w:rsidR="008F07FD" w:rsidRPr="006833E1" w:rsidRDefault="008F07FD">
            <w:pPr>
              <w:jc w:val="both"/>
            </w:pPr>
          </w:p>
          <w:p w:rsidR="008F07FD" w:rsidRPr="006833E1" w:rsidRDefault="008F07FD">
            <w:pPr>
              <w:jc w:val="both"/>
            </w:pPr>
            <w:r w:rsidRPr="006833E1">
              <w:t>Nombre de la unidad de aprendizaje:</w:t>
            </w:r>
            <w:r w:rsidR="006101D7" w:rsidRPr="006833E1">
              <w:t xml:space="preserve"> </w:t>
            </w:r>
            <w:r w:rsidR="00455667" w:rsidRPr="006833E1">
              <w:t>Salud Ambiental</w:t>
            </w:r>
          </w:p>
          <w:p w:rsidR="008F07FD" w:rsidRPr="006833E1" w:rsidRDefault="008F07FD">
            <w:pPr>
              <w:jc w:val="both"/>
            </w:pPr>
          </w:p>
        </w:tc>
        <w:tc>
          <w:tcPr>
            <w:tcW w:w="6096" w:type="dxa"/>
            <w:gridSpan w:val="4"/>
          </w:tcPr>
          <w:p w:rsidR="008F07FD" w:rsidRPr="006833E1" w:rsidRDefault="008F07FD">
            <w:pPr>
              <w:jc w:val="both"/>
            </w:pPr>
            <w:r w:rsidRPr="006833E1">
              <w:t>Fecha de elaboración:</w:t>
            </w:r>
            <w:r w:rsidR="005E00CE" w:rsidRPr="006833E1">
              <w:t xml:space="preserve"> </w:t>
            </w:r>
          </w:p>
          <w:p w:rsidR="00E87D3E" w:rsidRPr="006833E1" w:rsidRDefault="00E87D3E" w:rsidP="006833E1">
            <w:pPr>
              <w:jc w:val="both"/>
            </w:pPr>
            <w:r w:rsidRPr="006833E1">
              <w:t xml:space="preserve">Fecha de reestructuración: </w:t>
            </w: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523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Clave</w:t>
            </w:r>
          </w:p>
          <w:p w:rsidR="006101D7" w:rsidRPr="006833E1" w:rsidRDefault="006101D7" w:rsidP="006101D7"/>
        </w:tc>
        <w:tc>
          <w:tcPr>
            <w:tcW w:w="1523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Horas de Teoría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3" w:type="dxa"/>
            <w:gridSpan w:val="2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Horas de Práctica</w:t>
            </w:r>
          </w:p>
        </w:tc>
        <w:tc>
          <w:tcPr>
            <w:tcW w:w="1523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Total de Horas</w:t>
            </w: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Créditos</w:t>
            </w: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Tipo de unidad de aprendizaje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Carácter de la unidad de aprendizaje</w:t>
            </w: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Núcleo de formación</w:t>
            </w: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</w:p>
          <w:p w:rsidR="008F07FD" w:rsidRPr="006833E1" w:rsidRDefault="008F07FD">
            <w:pPr>
              <w:jc w:val="center"/>
            </w:pPr>
            <w:r w:rsidRPr="006833E1">
              <w:t>Modalidad</w:t>
            </w: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523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8F07FD" w:rsidP="00E87D3E">
            <w:pPr>
              <w:jc w:val="center"/>
            </w:pPr>
            <w:bookmarkStart w:id="0" w:name="_GoBack"/>
            <w:bookmarkEnd w:id="0"/>
          </w:p>
        </w:tc>
        <w:tc>
          <w:tcPr>
            <w:tcW w:w="1523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C51D67">
            <w:pPr>
              <w:jc w:val="center"/>
            </w:pPr>
            <w:r w:rsidRPr="006833E1">
              <w:t>2</w:t>
            </w:r>
            <w:r w:rsidR="006101D7" w:rsidRPr="006833E1">
              <w:t xml:space="preserve"> </w:t>
            </w:r>
            <w:proofErr w:type="spellStart"/>
            <w:r w:rsidR="006101D7" w:rsidRPr="006833E1">
              <w:t>hrs</w:t>
            </w:r>
            <w:proofErr w:type="spellEnd"/>
          </w:p>
          <w:p w:rsidR="008F07FD" w:rsidRPr="006833E1" w:rsidRDefault="008F07FD">
            <w:pPr>
              <w:jc w:val="center"/>
            </w:pPr>
          </w:p>
        </w:tc>
        <w:tc>
          <w:tcPr>
            <w:tcW w:w="1523" w:type="dxa"/>
            <w:gridSpan w:val="2"/>
          </w:tcPr>
          <w:p w:rsidR="008F07FD" w:rsidRPr="006833E1" w:rsidRDefault="008F07FD">
            <w:pPr>
              <w:jc w:val="center"/>
            </w:pPr>
          </w:p>
          <w:p w:rsidR="008F07FD" w:rsidRPr="006833E1" w:rsidRDefault="00C51D67">
            <w:pPr>
              <w:jc w:val="center"/>
            </w:pPr>
            <w:r w:rsidRPr="006833E1">
              <w:t>1</w:t>
            </w:r>
            <w:r w:rsidR="006101D7" w:rsidRPr="006833E1">
              <w:t xml:space="preserve"> </w:t>
            </w:r>
            <w:proofErr w:type="spellStart"/>
            <w:r w:rsidR="006101D7" w:rsidRPr="006833E1">
              <w:t>hrs</w:t>
            </w:r>
            <w:proofErr w:type="spellEnd"/>
            <w:r w:rsidR="006101D7" w:rsidRPr="006833E1">
              <w:t>.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3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6833E1">
            <w:pPr>
              <w:jc w:val="center"/>
            </w:pPr>
            <w:r>
              <w:t>48</w:t>
            </w:r>
            <w:r w:rsidR="006101D7" w:rsidRPr="006833E1">
              <w:t xml:space="preserve"> </w:t>
            </w:r>
            <w:proofErr w:type="spellStart"/>
            <w:r w:rsidR="006101D7" w:rsidRPr="006833E1">
              <w:t>hrs</w:t>
            </w:r>
            <w:proofErr w:type="spellEnd"/>
            <w:r w:rsidR="006101D7" w:rsidRPr="006833E1">
              <w:t>.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C51D67">
            <w:pPr>
              <w:jc w:val="center"/>
            </w:pPr>
            <w:r w:rsidRPr="006833E1">
              <w:t>5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6101D7">
            <w:pPr>
              <w:jc w:val="center"/>
            </w:pPr>
            <w:r w:rsidRPr="006833E1">
              <w:t>Curso Taller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6101D7">
            <w:pPr>
              <w:jc w:val="center"/>
            </w:pPr>
            <w:r w:rsidRPr="006833E1">
              <w:t>O</w:t>
            </w:r>
            <w:r w:rsidR="00C51D67" w:rsidRPr="006833E1">
              <w:t>PTATIVA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C51D67">
            <w:pPr>
              <w:jc w:val="center"/>
            </w:pPr>
            <w:r w:rsidRPr="006833E1">
              <w:t>OPTATIVO</w:t>
            </w:r>
          </w:p>
          <w:p w:rsidR="008F07FD" w:rsidRPr="006833E1" w:rsidRDefault="008F07FD">
            <w:pPr>
              <w:jc w:val="center"/>
            </w:pPr>
          </w:p>
        </w:tc>
        <w:tc>
          <w:tcPr>
            <w:tcW w:w="1524" w:type="dxa"/>
          </w:tcPr>
          <w:p w:rsidR="008F07FD" w:rsidRPr="006833E1" w:rsidRDefault="008F07FD">
            <w:pPr>
              <w:jc w:val="center"/>
            </w:pPr>
          </w:p>
          <w:p w:rsidR="008F07FD" w:rsidRPr="006833E1" w:rsidRDefault="006101D7">
            <w:pPr>
              <w:jc w:val="center"/>
            </w:pPr>
            <w:r w:rsidRPr="006833E1">
              <w:t>Presencial</w:t>
            </w:r>
          </w:p>
          <w:p w:rsidR="008F07FD" w:rsidRPr="006833E1" w:rsidRDefault="008F07FD">
            <w:pPr>
              <w:jc w:val="center"/>
            </w:pP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69" w:type="dxa"/>
            <w:gridSpan w:val="4"/>
          </w:tcPr>
          <w:p w:rsidR="008F07FD" w:rsidRPr="006833E1" w:rsidRDefault="008F07FD">
            <w:pPr>
              <w:jc w:val="both"/>
            </w:pPr>
            <w:r w:rsidRPr="006833E1">
              <w:t>Prerrequisitos:</w:t>
            </w:r>
          </w:p>
          <w:p w:rsidR="00C51D67" w:rsidRPr="006833E1" w:rsidRDefault="00C51D67">
            <w:pPr>
              <w:jc w:val="both"/>
            </w:pPr>
            <w:r w:rsidRPr="006833E1">
              <w:t>Ninguno</w:t>
            </w:r>
          </w:p>
          <w:p w:rsidR="008F07FD" w:rsidRPr="006833E1" w:rsidRDefault="008F07FD">
            <w:pPr>
              <w:jc w:val="both"/>
            </w:pPr>
          </w:p>
          <w:p w:rsidR="008F07FD" w:rsidRPr="006833E1" w:rsidRDefault="008F07FD">
            <w:pPr>
              <w:jc w:val="both"/>
            </w:pPr>
          </w:p>
        </w:tc>
        <w:tc>
          <w:tcPr>
            <w:tcW w:w="4571" w:type="dxa"/>
            <w:gridSpan w:val="3"/>
          </w:tcPr>
          <w:p w:rsidR="006101D7" w:rsidRPr="006833E1" w:rsidRDefault="008F07FD">
            <w:pPr>
              <w:jc w:val="both"/>
            </w:pPr>
            <w:r w:rsidRPr="006833E1">
              <w:t>Unidad de aprendizaje antecedente:</w:t>
            </w:r>
          </w:p>
          <w:p w:rsidR="006101D7" w:rsidRPr="006833E1" w:rsidRDefault="006101D7">
            <w:pPr>
              <w:jc w:val="both"/>
            </w:pPr>
            <w:r w:rsidRPr="006833E1">
              <w:t>Ninguna</w:t>
            </w:r>
          </w:p>
        </w:tc>
        <w:tc>
          <w:tcPr>
            <w:tcW w:w="4572" w:type="dxa"/>
            <w:gridSpan w:val="3"/>
          </w:tcPr>
          <w:p w:rsidR="006101D7" w:rsidRPr="006833E1" w:rsidRDefault="008F07FD">
            <w:pPr>
              <w:jc w:val="both"/>
            </w:pPr>
            <w:r w:rsidRPr="006833E1">
              <w:t>Unidad de aprendizaje consecuente:</w:t>
            </w:r>
          </w:p>
          <w:p w:rsidR="006101D7" w:rsidRPr="006833E1" w:rsidRDefault="006101D7">
            <w:pPr>
              <w:jc w:val="both"/>
            </w:pPr>
            <w:r w:rsidRPr="006833E1">
              <w:t>Ninguna</w:t>
            </w: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712" w:type="dxa"/>
            <w:gridSpan w:val="10"/>
          </w:tcPr>
          <w:p w:rsidR="008F07FD" w:rsidRPr="006833E1" w:rsidRDefault="008F07FD">
            <w:pPr>
              <w:jc w:val="both"/>
            </w:pPr>
          </w:p>
          <w:p w:rsidR="008F07FD" w:rsidRPr="006833E1" w:rsidRDefault="008F07FD">
            <w:pPr>
              <w:jc w:val="both"/>
            </w:pPr>
            <w:r w:rsidRPr="006833E1">
              <w:t>Programas en los que se imparte:</w:t>
            </w:r>
            <w:r w:rsidR="006101D7" w:rsidRPr="006833E1">
              <w:t xml:space="preserve"> Licenciatura de Médico Cirujano</w:t>
            </w:r>
          </w:p>
          <w:p w:rsidR="008F07FD" w:rsidRPr="006833E1" w:rsidRDefault="008F07FD">
            <w:pPr>
              <w:jc w:val="both"/>
            </w:pP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jc w:val="both"/>
        <w:rPr>
          <w:b/>
          <w:bCs/>
        </w:rPr>
      </w:pPr>
      <w:r w:rsidRPr="006833E1">
        <w:br w:type="page"/>
      </w:r>
      <w:r w:rsidRPr="006833E1">
        <w:rPr>
          <w:b/>
          <w:bCs/>
        </w:rPr>
        <w:lastRenderedPageBreak/>
        <w:t>II. PRESENTACIÓN DEL PROGRAMA.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C73C09" w:rsidRPr="006833E1" w:rsidRDefault="00455667" w:rsidP="00455667">
            <w:pPr>
              <w:jc w:val="both"/>
            </w:pPr>
            <w:r w:rsidRPr="006833E1">
              <w:t xml:space="preserve">La salud ambiental está relacionada con todos los factores físicos, químicos y biológicos externos de una persona. Es decir, que engloba factores ambientales que podrían incidir en la salud y se basa en la prevención de las enfermedades y en la creación de ambientes propicios para la salud. </w:t>
            </w:r>
          </w:p>
          <w:p w:rsidR="00BA400B" w:rsidRPr="006833E1" w:rsidRDefault="00BA400B" w:rsidP="00455667">
            <w:pPr>
              <w:jc w:val="both"/>
            </w:pPr>
            <w:r w:rsidRPr="006833E1">
              <w:t xml:space="preserve">Según la OMS, la Salud Ambiental </w:t>
            </w:r>
            <w:r w:rsidRPr="006833E1">
              <w:t xml:space="preserve">es "aquella disciplina que comprende aquellos aspectos de la </w:t>
            </w:r>
            <w:r w:rsidRPr="006833E1">
              <w:t>salud humana</w:t>
            </w:r>
            <w:r w:rsidRPr="006833E1">
              <w:t xml:space="preserve">, incluida la </w:t>
            </w:r>
            <w:r w:rsidRPr="006833E1">
              <w:t>calidad de vida</w:t>
            </w:r>
            <w:r w:rsidRPr="006833E1">
              <w:t xml:space="preserve"> y el </w:t>
            </w:r>
            <w:r w:rsidRPr="006833E1">
              <w:t>bienestar social</w:t>
            </w:r>
            <w:r w:rsidRPr="006833E1">
              <w:t xml:space="preserve">, que son determinados por factores ambientales físicos; químicos, biológicos, sociales y </w:t>
            </w:r>
            <w:proofErr w:type="spellStart"/>
            <w:r w:rsidRPr="006833E1">
              <w:t>psico</w:t>
            </w:r>
            <w:proofErr w:type="spellEnd"/>
            <w:r w:rsidRPr="006833E1">
              <w:t>-sociales. También se refiere a la teoría y práctica de evaluar, corregir, controlar y prevenir aquellos factores en el medio ambiente que pueden potencialmente afectar adversamente la salud de presentes y futuras generaciones".</w:t>
            </w:r>
          </w:p>
          <w:p w:rsidR="00C73C09" w:rsidRPr="006833E1" w:rsidRDefault="003345B9" w:rsidP="00455667">
            <w:pPr>
              <w:jc w:val="both"/>
            </w:pPr>
            <w:r w:rsidRPr="006833E1">
              <w:t>De acuerdo a la Organización Mundial de la Salud, se estima que el 24% de la carga de morbilidad y el 23% de todos los fallecimientos pueden ser explicados por factores ambientales en los países en vías de desarrollo, comparado con un 17% en los países desarrollados. Las enfermedades que en mayor porcentaje responden a esta carga son las asociadas a saneamiento básico, calidad del aire y el agua, ambiente laboral, urbanización, estilos de vida, entre otros.</w:t>
            </w:r>
          </w:p>
          <w:p w:rsidR="003F3B79" w:rsidRPr="006833E1" w:rsidRDefault="003F3B79" w:rsidP="00455667">
            <w:pPr>
              <w:jc w:val="both"/>
            </w:pP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t xml:space="preserve">III. LINEAMIENTOS DE </w:t>
      </w:r>
      <w:smartTag w:uri="urn:schemas-microsoft-com:office:smarttags" w:element="PersonName">
        <w:smartTagPr>
          <w:attr w:name="ProductID" w:val="LA UNIDAD DE"/>
        </w:smartTagPr>
        <w:r w:rsidRPr="006833E1">
          <w:t>LA UNIDAD DE</w:t>
        </w:r>
      </w:smartTag>
      <w:r w:rsidRPr="006833E1">
        <w:t xml:space="preserve"> APRENDIZAJE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0"/>
        <w:gridCol w:w="678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6856" w:type="dxa"/>
          </w:tcPr>
          <w:p w:rsidR="008F07FD" w:rsidRPr="006833E1" w:rsidRDefault="008F07FD">
            <w:pPr>
              <w:jc w:val="center"/>
            </w:pPr>
            <w:r w:rsidRPr="006833E1">
              <w:t>DOCENTE</w:t>
            </w:r>
          </w:p>
        </w:tc>
        <w:tc>
          <w:tcPr>
            <w:tcW w:w="6856" w:type="dxa"/>
          </w:tcPr>
          <w:p w:rsidR="008F07FD" w:rsidRPr="006833E1" w:rsidRDefault="008F07FD">
            <w:pPr>
              <w:jc w:val="center"/>
            </w:pPr>
            <w:r w:rsidRPr="006833E1">
              <w:t>DISCENTE</w:t>
            </w:r>
          </w:p>
        </w:tc>
      </w:tr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6856" w:type="dxa"/>
          </w:tcPr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Asistencia de un 90% a clases.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Cubrir el 100% del programa.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Aplicar y seguir el programa en un 100%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Registrar la asistencia en cada clase.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Realizar el encuadre del curso.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Asesorar y conducir el trabajo de la unidad de aprendizaje.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Fomentar el intercambio de experiencias.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Retroalimentar el diseño del programa.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Resolver las dudas de los alumnos.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Evaluar la unidad de aprendizaje. </w:t>
            </w:r>
          </w:p>
          <w:p w:rsidR="006101D7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Dar a conocer oportunamente resultados de evaluación de trabajos y exámenes </w:t>
            </w:r>
          </w:p>
          <w:p w:rsidR="008F07FD" w:rsidRPr="006833E1" w:rsidRDefault="006101D7" w:rsidP="006101D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lastRenderedPageBreak/>
              <w:t>Progra</w:t>
            </w:r>
            <w:r w:rsidR="002D62B5" w:rsidRPr="006833E1">
              <w:rPr>
                <w:color w:val="000000"/>
              </w:rPr>
              <w:t>mar y llevar a cabo la revisión</w:t>
            </w:r>
            <w:r w:rsidRPr="006833E1">
              <w:rPr>
                <w:color w:val="000000"/>
              </w:rPr>
              <w:t xml:space="preserve"> de la evaluación de trabajos y exámenes</w:t>
            </w:r>
          </w:p>
        </w:tc>
        <w:tc>
          <w:tcPr>
            <w:tcW w:w="6856" w:type="dxa"/>
          </w:tcPr>
          <w:p w:rsidR="006101D7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lastRenderedPageBreak/>
              <w:t xml:space="preserve">Asistencia de un 80% a clase </w:t>
            </w:r>
          </w:p>
          <w:p w:rsidR="006101D7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100% de cumplimiento de trabajos entregados antes del examen final. </w:t>
            </w:r>
          </w:p>
          <w:p w:rsidR="006101D7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Realizar y analizar la lectura de los textos propuestos. </w:t>
            </w:r>
          </w:p>
          <w:p w:rsidR="006101D7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Entregar en tiempo y forma los trabajos requeridos. </w:t>
            </w:r>
          </w:p>
          <w:p w:rsidR="006101D7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Practicar la apertura hacia el aprendizaje. </w:t>
            </w:r>
          </w:p>
          <w:p w:rsidR="006101D7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Participar individualmente o en trabajo colegiado en el desarrollo del análisis de casos. </w:t>
            </w:r>
          </w:p>
          <w:p w:rsidR="008F07FD" w:rsidRPr="006833E1" w:rsidRDefault="006101D7" w:rsidP="006101D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color w:val="000000"/>
              </w:rPr>
            </w:pPr>
            <w:r w:rsidRPr="006833E1">
              <w:rPr>
                <w:color w:val="000000"/>
              </w:rPr>
              <w:t xml:space="preserve">Tendrá derecho a revisión de evaluaciones de trabajos y exámenes, dentro de los 5 días hábiles siguientes a la publicación de la calificación, solicitándolo por escrito. </w:t>
            </w: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t xml:space="preserve">IV. PROPÓSITO GENERAL DE </w:t>
      </w:r>
      <w:smartTag w:uri="urn:schemas-microsoft-com:office:smarttags" w:element="PersonName">
        <w:smartTagPr>
          <w:attr w:name="ProductID" w:val="LA UNIDAD DE"/>
        </w:smartTagPr>
        <w:r w:rsidRPr="006833E1">
          <w:t>LA UNIDAD DE</w:t>
        </w:r>
      </w:smartTag>
      <w:r w:rsidRPr="006833E1">
        <w:t xml:space="preserve"> APRENDIZAJE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3A6924" w:rsidRPr="006833E1" w:rsidRDefault="00C73C09" w:rsidP="00C73C09">
            <w:pPr>
              <w:jc w:val="both"/>
            </w:pPr>
            <w:r w:rsidRPr="006833E1">
              <w:t>Identificar y determinar los factores ambientales que inciden en la salud de la población y que pueden ser susceptibles de prevención e intervención en la competencia del Médico Cirujano.</w:t>
            </w:r>
          </w:p>
          <w:p w:rsidR="00C73C09" w:rsidRPr="006833E1" w:rsidRDefault="00C73C09" w:rsidP="00C73C09">
            <w:pPr>
              <w:jc w:val="both"/>
            </w:pP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t>V. COMPETENCIAS GENÉRICAS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8F07FD" w:rsidRPr="006833E1" w:rsidRDefault="003A6924" w:rsidP="003A6924">
            <w:pPr>
              <w:numPr>
                <w:ilvl w:val="0"/>
                <w:numId w:val="4"/>
              </w:numPr>
              <w:jc w:val="both"/>
            </w:pPr>
            <w:r w:rsidRPr="006833E1">
              <w:t>Promoción para la salud.</w:t>
            </w:r>
          </w:p>
          <w:p w:rsidR="003A6924" w:rsidRPr="006833E1" w:rsidRDefault="003A6924" w:rsidP="003A6924">
            <w:pPr>
              <w:numPr>
                <w:ilvl w:val="0"/>
                <w:numId w:val="4"/>
              </w:numPr>
              <w:jc w:val="both"/>
            </w:pPr>
            <w:r w:rsidRPr="006833E1">
              <w:t>Protección específica</w:t>
            </w:r>
          </w:p>
          <w:p w:rsidR="003A6924" w:rsidRPr="006833E1" w:rsidRDefault="003A6924" w:rsidP="003A6924">
            <w:pPr>
              <w:numPr>
                <w:ilvl w:val="0"/>
                <w:numId w:val="4"/>
              </w:numPr>
              <w:jc w:val="both"/>
            </w:pPr>
            <w:r w:rsidRPr="006833E1">
              <w:t>Diagnóstico precoz</w:t>
            </w:r>
          </w:p>
          <w:p w:rsidR="003A6924" w:rsidRPr="006833E1" w:rsidRDefault="003A6924" w:rsidP="003A6924">
            <w:pPr>
              <w:numPr>
                <w:ilvl w:val="0"/>
                <w:numId w:val="4"/>
              </w:numPr>
              <w:jc w:val="both"/>
            </w:pPr>
            <w:r w:rsidRPr="006833E1">
              <w:t>Tratamiento oportuno</w:t>
            </w:r>
          </w:p>
          <w:p w:rsidR="008F07FD" w:rsidRPr="006833E1" w:rsidRDefault="003A6924" w:rsidP="00C73C09">
            <w:pPr>
              <w:numPr>
                <w:ilvl w:val="0"/>
                <w:numId w:val="4"/>
              </w:numPr>
              <w:jc w:val="both"/>
            </w:pPr>
            <w:r w:rsidRPr="006833E1">
              <w:t>Rehabilitación</w:t>
            </w: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t>VI. ÁMBITOS DE DESEMPEÑO PROFESIONAL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8F07FD" w:rsidRPr="006833E1" w:rsidRDefault="00C73C09" w:rsidP="00C73C09">
            <w:pPr>
              <w:numPr>
                <w:ilvl w:val="0"/>
                <w:numId w:val="25"/>
              </w:numPr>
              <w:jc w:val="both"/>
            </w:pPr>
            <w:r w:rsidRPr="006833E1">
              <w:t>Sector público</w:t>
            </w:r>
          </w:p>
          <w:p w:rsidR="00C73C09" w:rsidRPr="006833E1" w:rsidRDefault="00C73C09" w:rsidP="00C73C09">
            <w:pPr>
              <w:numPr>
                <w:ilvl w:val="0"/>
                <w:numId w:val="25"/>
              </w:numPr>
              <w:jc w:val="both"/>
            </w:pPr>
            <w:r w:rsidRPr="006833E1">
              <w:t>Sector privado</w:t>
            </w:r>
          </w:p>
          <w:p w:rsidR="00C73C09" w:rsidRPr="006833E1" w:rsidRDefault="00C73C09" w:rsidP="00C73C09">
            <w:pPr>
              <w:numPr>
                <w:ilvl w:val="0"/>
                <w:numId w:val="25"/>
              </w:numPr>
              <w:jc w:val="both"/>
            </w:pPr>
            <w:r w:rsidRPr="006833E1">
              <w:t>Docencia</w:t>
            </w:r>
          </w:p>
          <w:p w:rsidR="00C73C09" w:rsidRPr="006833E1" w:rsidRDefault="00C73C09" w:rsidP="00C73C09">
            <w:pPr>
              <w:numPr>
                <w:ilvl w:val="0"/>
                <w:numId w:val="25"/>
              </w:numPr>
              <w:jc w:val="both"/>
            </w:pPr>
            <w:r w:rsidRPr="006833E1">
              <w:t>Investigación</w:t>
            </w:r>
          </w:p>
          <w:p w:rsidR="00C73C09" w:rsidRPr="006833E1" w:rsidRDefault="00C73C09" w:rsidP="00C73C09">
            <w:pPr>
              <w:ind w:left="720"/>
              <w:jc w:val="both"/>
            </w:pP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t>VII. ESCENARIO DE APRENDIZAJE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8F07FD" w:rsidRPr="006833E1" w:rsidRDefault="003A6924" w:rsidP="00E30E2C">
            <w:pPr>
              <w:jc w:val="both"/>
            </w:pPr>
            <w:r w:rsidRPr="006833E1">
              <w:t xml:space="preserve">Aula, </w:t>
            </w:r>
            <w:r w:rsidR="00BA400B" w:rsidRPr="006833E1">
              <w:t>industria, eco</w:t>
            </w:r>
            <w:r w:rsidR="00E30E2C" w:rsidRPr="006833E1">
              <w:t>sistemas</w:t>
            </w:r>
            <w:r w:rsidR="00BA400B" w:rsidRPr="006833E1">
              <w:t>.</w:t>
            </w: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lastRenderedPageBreak/>
        <w:t xml:space="preserve">VIII. NATURALEZA DE </w:t>
      </w:r>
      <w:smartTag w:uri="urn:schemas-microsoft-com:office:smarttags" w:element="PersonName">
        <w:smartTagPr>
          <w:attr w:name="ProductID" w:val="LA COMPETENCIA"/>
        </w:smartTagPr>
        <w:r w:rsidRPr="006833E1">
          <w:t>LA COMPETENCIA</w:t>
        </w:r>
      </w:smartTag>
    </w:p>
    <w:p w:rsidR="008F07FD" w:rsidRPr="006833E1" w:rsidRDefault="008F07FD">
      <w:pPr>
        <w:jc w:val="both"/>
      </w:pPr>
      <w:r w:rsidRPr="006833E1">
        <w:tab/>
        <w:t>(Inicial, entrenamiento, complejidad creciente, ámbito diferenciado)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8F07FD" w:rsidRPr="006833E1" w:rsidRDefault="008F07FD">
            <w:pPr>
              <w:jc w:val="both"/>
            </w:pPr>
          </w:p>
          <w:p w:rsidR="008F07FD" w:rsidRPr="006833E1" w:rsidRDefault="003A6924">
            <w:pPr>
              <w:jc w:val="both"/>
            </w:pPr>
            <w:r w:rsidRPr="006833E1">
              <w:t>Inicial</w:t>
            </w:r>
            <w:r w:rsidR="00BA400B" w:rsidRPr="006833E1">
              <w:t>, complejidad creciente</w:t>
            </w:r>
          </w:p>
          <w:p w:rsidR="008F07FD" w:rsidRPr="006833E1" w:rsidRDefault="008F07FD">
            <w:pPr>
              <w:jc w:val="both"/>
            </w:pP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jc w:val="both"/>
        <w:rPr>
          <w:b/>
          <w:bCs/>
        </w:rPr>
      </w:pPr>
      <w:r w:rsidRPr="006833E1">
        <w:rPr>
          <w:b/>
          <w:bCs/>
        </w:rPr>
        <w:t xml:space="preserve">VIII. ESTRUCTURA DE </w:t>
      </w:r>
      <w:smartTag w:uri="urn:schemas-microsoft-com:office:smarttags" w:element="PersonName">
        <w:smartTagPr>
          <w:attr w:name="ProductID" w:val="LA UNIDAD DE"/>
        </w:smartTagPr>
        <w:r w:rsidRPr="006833E1">
          <w:rPr>
            <w:b/>
            <w:bCs/>
          </w:rPr>
          <w:t>LA UNIDAD DE</w:t>
        </w:r>
      </w:smartTag>
      <w:r w:rsidRPr="006833E1">
        <w:rPr>
          <w:b/>
          <w:bCs/>
        </w:rPr>
        <w:t xml:space="preserve"> APRENDIZAJE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BA400B" w:rsidRPr="006833E1" w:rsidRDefault="00BA400B" w:rsidP="00BA400B">
            <w:pPr>
              <w:jc w:val="both"/>
              <w:rPr>
                <w:color w:val="000000"/>
                <w:lang w:eastAsia="es-MX"/>
              </w:rPr>
            </w:pPr>
            <w:r w:rsidRPr="006833E1">
              <w:rPr>
                <w:color w:val="363636"/>
              </w:rPr>
              <w:t>I.-</w:t>
            </w:r>
            <w:r w:rsidRPr="006833E1">
              <w:rPr>
                <w:color w:val="363636"/>
              </w:rPr>
              <w:t xml:space="preserve"> </w:t>
            </w:r>
            <w:r w:rsidR="006833E1">
              <w:rPr>
                <w:color w:val="363636"/>
              </w:rPr>
              <w:t>Introducción a la Salud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363636"/>
              </w:rPr>
              <w:t xml:space="preserve">II.- </w:t>
            </w:r>
            <w:r w:rsidRPr="006833E1">
              <w:rPr>
                <w:color w:val="000000"/>
              </w:rPr>
              <w:t>Educación y Comunicación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 xml:space="preserve">III.- </w:t>
            </w:r>
            <w:r w:rsidRPr="006833E1">
              <w:rPr>
                <w:color w:val="000000"/>
              </w:rPr>
              <w:t xml:space="preserve"> Sustentabilidad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IV</w:t>
            </w:r>
            <w:r w:rsidRPr="006833E1">
              <w:rPr>
                <w:color w:val="000000"/>
              </w:rPr>
              <w:t>.</w:t>
            </w:r>
            <w:r w:rsidRPr="006833E1">
              <w:rPr>
                <w:color w:val="000000"/>
              </w:rPr>
              <w:t>-</w:t>
            </w:r>
            <w:r w:rsidRPr="006833E1">
              <w:rPr>
                <w:color w:val="000000"/>
              </w:rPr>
              <w:t xml:space="preserve"> Toxicología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</w:t>
            </w:r>
            <w:r w:rsidRPr="006833E1">
              <w:rPr>
                <w:color w:val="000000"/>
              </w:rPr>
              <w:t>.</w:t>
            </w:r>
            <w:r w:rsidRPr="006833E1">
              <w:rPr>
                <w:color w:val="000000"/>
              </w:rPr>
              <w:t>-</w:t>
            </w:r>
            <w:r w:rsidRPr="006833E1">
              <w:rPr>
                <w:color w:val="000000"/>
              </w:rPr>
              <w:t xml:space="preserve"> Efectos a la salud por contaminación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VI</w:t>
            </w:r>
            <w:r w:rsidRPr="006833E1">
              <w:rPr>
                <w:color w:val="000000"/>
              </w:rPr>
              <w:t>.</w:t>
            </w:r>
            <w:r w:rsidRPr="006833E1">
              <w:rPr>
                <w:color w:val="000000"/>
              </w:rPr>
              <w:t>-</w:t>
            </w:r>
            <w:r w:rsidRPr="006833E1">
              <w:rPr>
                <w:color w:val="000000"/>
              </w:rPr>
              <w:t xml:space="preserve"> Residuos peligrosos biológico-infecciosos (residuos hospitalarios)</w:t>
            </w:r>
          </w:p>
          <w:p w:rsidR="00361605" w:rsidRPr="006833E1" w:rsidRDefault="00BA400B" w:rsidP="00361605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VII</w:t>
            </w:r>
            <w:r w:rsidRPr="006833E1">
              <w:rPr>
                <w:color w:val="000000"/>
              </w:rPr>
              <w:t>.</w:t>
            </w:r>
            <w:r w:rsidRPr="006833E1">
              <w:rPr>
                <w:color w:val="000000"/>
              </w:rPr>
              <w:t>-</w:t>
            </w:r>
            <w:r w:rsidRPr="006833E1">
              <w:rPr>
                <w:color w:val="000000"/>
              </w:rPr>
              <w:t xml:space="preserve"> Esquemas de prevención y control de riesgos a la salud</w:t>
            </w:r>
          </w:p>
          <w:p w:rsidR="008F07FD" w:rsidRPr="006833E1" w:rsidRDefault="008F07FD" w:rsidP="00455667">
            <w:pPr>
              <w:ind w:left="207"/>
              <w:jc w:val="both"/>
            </w:pPr>
          </w:p>
        </w:tc>
      </w:tr>
    </w:tbl>
    <w:p w:rsidR="008F07FD" w:rsidRPr="006833E1" w:rsidRDefault="008F07FD">
      <w:pPr>
        <w:jc w:val="both"/>
      </w:pPr>
    </w:p>
    <w:p w:rsidR="002C582B" w:rsidRPr="006833E1" w:rsidRDefault="002C582B">
      <w:pPr>
        <w:jc w:val="both"/>
      </w:pPr>
    </w:p>
    <w:p w:rsidR="00447784" w:rsidRPr="006833E1" w:rsidRDefault="00447784">
      <w:pPr>
        <w:jc w:val="both"/>
      </w:pPr>
    </w:p>
    <w:p w:rsidR="00447784" w:rsidRPr="006833E1" w:rsidRDefault="00447784">
      <w:pPr>
        <w:jc w:val="both"/>
      </w:pPr>
    </w:p>
    <w:p w:rsidR="008F07FD" w:rsidRPr="006833E1" w:rsidRDefault="008F07FD">
      <w:pPr>
        <w:pStyle w:val="Ttulo2"/>
      </w:pPr>
      <w:r w:rsidRPr="006833E1">
        <w:t>X. SECUENCIA DIDÁCTICA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6833E1" w:rsidRDefault="00BA400B" w:rsidP="00BA400B">
            <w:pPr>
              <w:jc w:val="both"/>
              <w:rPr>
                <w:color w:val="363636"/>
              </w:rPr>
            </w:pPr>
            <w:r w:rsidRPr="006833E1">
              <w:rPr>
                <w:color w:val="363636"/>
              </w:rPr>
              <w:t xml:space="preserve">I.- </w:t>
            </w:r>
            <w:r w:rsidR="006833E1">
              <w:rPr>
                <w:color w:val="363636"/>
              </w:rPr>
              <w:t>Introducción a la Salud Ambiental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6"/>
              </w:numPr>
              <w:jc w:val="both"/>
              <w:rPr>
                <w:color w:val="363636"/>
              </w:rPr>
            </w:pPr>
            <w:r w:rsidRPr="00034E8A">
              <w:rPr>
                <w:color w:val="363636"/>
              </w:rPr>
              <w:t>Conceptos básicos en salud ambiental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26"/>
              </w:numPr>
              <w:jc w:val="both"/>
              <w:rPr>
                <w:color w:val="000000"/>
                <w:lang w:eastAsia="es-MX"/>
              </w:rPr>
            </w:pPr>
            <w:r w:rsidRPr="00034E8A">
              <w:rPr>
                <w:color w:val="000000"/>
                <w:lang w:eastAsia="es-MX"/>
              </w:rPr>
              <w:t>Historia</w:t>
            </w:r>
          </w:p>
          <w:p w:rsidR="00BA400B" w:rsidRPr="00034E8A" w:rsidRDefault="003345B9" w:rsidP="00034E8A">
            <w:pPr>
              <w:pStyle w:val="Prrafodelista"/>
              <w:numPr>
                <w:ilvl w:val="0"/>
                <w:numId w:val="26"/>
              </w:numPr>
              <w:jc w:val="both"/>
              <w:rPr>
                <w:color w:val="000000"/>
                <w:lang w:eastAsia="es-MX"/>
              </w:rPr>
            </w:pPr>
            <w:r w:rsidRPr="00034E8A">
              <w:rPr>
                <w:color w:val="000000"/>
                <w:lang w:eastAsia="es-MX"/>
              </w:rPr>
              <w:t>Alcance</w:t>
            </w:r>
            <w:r w:rsidR="00BA400B" w:rsidRPr="00034E8A">
              <w:rPr>
                <w:color w:val="000000"/>
                <w:lang w:eastAsia="es-MX"/>
              </w:rPr>
              <w:t xml:space="preserve"> de la Salud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  <w:lang w:eastAsia="es-MX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363636"/>
              </w:rPr>
              <w:t xml:space="preserve">II.- </w:t>
            </w:r>
            <w:r w:rsidRPr="006833E1">
              <w:rPr>
                <w:color w:val="000000"/>
              </w:rPr>
              <w:t>Educación y Comunicación Ambiental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Ambientes saludables y prevención de enfermedades</w:t>
            </w:r>
          </w:p>
          <w:p w:rsidR="003345B9" w:rsidRPr="006833E1" w:rsidRDefault="003345B9" w:rsidP="00BA400B">
            <w:pPr>
              <w:jc w:val="both"/>
              <w:rPr>
                <w:color w:val="000000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</w:p>
          <w:p w:rsidR="00BA400B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lastRenderedPageBreak/>
              <w:t>III.-  Sustentabilidad ambiental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Economía y medio ambiente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Recursos naturales y aprovechamiento sustentable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Perspectivas frente a problemas de recursos naturales</w:t>
            </w:r>
          </w:p>
          <w:p w:rsidR="003345B9" w:rsidRPr="006833E1" w:rsidRDefault="003345B9" w:rsidP="00BA400B">
            <w:pPr>
              <w:jc w:val="both"/>
              <w:rPr>
                <w:color w:val="000000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IV.- Toxicología ambiental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Riesgos ambientales: tradicionales y modernos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Requerimientos básicos para un medio ambiente saludable el aire, el agua, ecosistema.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7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Estilos de vida y salud ambiental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V.- Efectos a la salud por contaminación ambiental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8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Ambientes saludables y prevención de enfermedades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8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Impacto del ambiente sobre la salud infantil</w:t>
            </w:r>
          </w:p>
          <w:p w:rsidR="00BA400B" w:rsidRPr="00034E8A" w:rsidRDefault="00BA400B" w:rsidP="00034E8A">
            <w:pPr>
              <w:pStyle w:val="Prrafodelista"/>
              <w:numPr>
                <w:ilvl w:val="0"/>
                <w:numId w:val="28"/>
              </w:numPr>
              <w:jc w:val="both"/>
              <w:rPr>
                <w:color w:val="000000"/>
              </w:rPr>
            </w:pPr>
            <w:r w:rsidRPr="00034E8A">
              <w:rPr>
                <w:color w:val="000000"/>
              </w:rPr>
              <w:t>La pobreza</w:t>
            </w: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 xml:space="preserve">VI.- </w:t>
            </w:r>
            <w:r w:rsidR="003345B9" w:rsidRPr="006833E1">
              <w:rPr>
                <w:color w:val="000000"/>
              </w:rPr>
              <w:t>Programas sustantivos de acción en salud ambiental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Riesgos físicos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Agua de calidad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Manejo saludable de residuos y aguas residuales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Metales y su efecto en salud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Salud ambiental global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Control de riesgos ambientales y laborales en actividades de atención médica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Atención de emergencias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Manejo seguro de sustancias químicas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0"/>
              </w:numPr>
              <w:jc w:val="both"/>
              <w:rPr>
                <w:color w:val="000000"/>
              </w:rPr>
            </w:pPr>
            <w:r w:rsidRPr="00034E8A">
              <w:rPr>
                <w:color w:val="373436"/>
                <w:lang w:val="es-MX" w:eastAsia="es-MX"/>
              </w:rPr>
              <w:t>Contaminación de aire</w:t>
            </w:r>
          </w:p>
          <w:p w:rsidR="003345B9" w:rsidRPr="006833E1" w:rsidRDefault="003345B9" w:rsidP="00BA400B">
            <w:pPr>
              <w:jc w:val="both"/>
              <w:rPr>
                <w:color w:val="000000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</w:p>
          <w:p w:rsidR="00BA400B" w:rsidRPr="006833E1" w:rsidRDefault="00BA400B" w:rsidP="00BA400B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VII.- Esquemas de prevención y control de riesgos a la salud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34E8A">
              <w:rPr>
                <w:color w:val="000000"/>
              </w:rPr>
              <w:t xml:space="preserve">Normatividad nacional en salud ambiental: </w:t>
            </w:r>
            <w:r w:rsidRPr="00034E8A">
              <w:rPr>
                <w:color w:val="373436"/>
                <w:lang w:val="es-MX" w:eastAsia="es-MX"/>
              </w:rPr>
              <w:t xml:space="preserve">Comisión Federal </w:t>
            </w:r>
            <w:r w:rsidRPr="00034E8A">
              <w:rPr>
                <w:color w:val="373436"/>
                <w:lang w:val="es-MX" w:eastAsia="es-MX"/>
              </w:rPr>
              <w:t>para la Protección contra Riesgos Sanitarios</w:t>
            </w:r>
            <w:r w:rsidRPr="00034E8A">
              <w:rPr>
                <w:color w:val="000000"/>
              </w:rPr>
              <w:t xml:space="preserve"> COFEPRIS</w:t>
            </w:r>
          </w:p>
          <w:p w:rsidR="003345B9" w:rsidRPr="00034E8A" w:rsidRDefault="003345B9" w:rsidP="00034E8A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34E8A">
              <w:rPr>
                <w:color w:val="000000"/>
              </w:rPr>
              <w:t>Modelo de atención a la salud ambiental</w:t>
            </w:r>
          </w:p>
          <w:p w:rsidR="003345B9" w:rsidRPr="006833E1" w:rsidRDefault="003345B9" w:rsidP="00BA400B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BA400B" w:rsidRPr="006833E1" w:rsidRDefault="00BA400B" w:rsidP="00447784">
            <w:pPr>
              <w:jc w:val="center"/>
            </w:pPr>
          </w:p>
          <w:p w:rsidR="008F07FD" w:rsidRPr="006833E1" w:rsidRDefault="008F07FD" w:rsidP="00447784">
            <w:pPr>
              <w:jc w:val="center"/>
            </w:pPr>
          </w:p>
          <w:p w:rsidR="00447784" w:rsidRPr="006833E1" w:rsidRDefault="00447784" w:rsidP="00447784">
            <w:pPr>
              <w:jc w:val="center"/>
            </w:pPr>
          </w:p>
        </w:tc>
      </w:tr>
    </w:tbl>
    <w:p w:rsidR="008F07FD" w:rsidRPr="006833E1" w:rsidRDefault="008F07FD">
      <w:pPr>
        <w:jc w:val="both"/>
        <w:rPr>
          <w:b/>
          <w:bCs/>
        </w:rPr>
      </w:pPr>
      <w:r w:rsidRPr="006833E1">
        <w:lastRenderedPageBreak/>
        <w:br w:type="page"/>
      </w:r>
      <w:r w:rsidRPr="006833E1">
        <w:rPr>
          <w:b/>
          <w:bCs/>
        </w:rPr>
        <w:lastRenderedPageBreak/>
        <w:t xml:space="preserve">XI. DESARROLLO DE </w:t>
      </w:r>
      <w:smartTag w:uri="urn:schemas-microsoft-com:office:smarttags" w:element="PersonName">
        <w:smartTagPr>
          <w:attr w:name="ProductID" w:val="LA UNIDAD DE"/>
        </w:smartTagPr>
        <w:r w:rsidRPr="006833E1">
          <w:rPr>
            <w:b/>
            <w:bCs/>
          </w:rPr>
          <w:t>LA UNIDAD DE</w:t>
        </w:r>
      </w:smartTag>
      <w:r w:rsidRPr="006833E1">
        <w:rPr>
          <w:b/>
          <w:bCs/>
        </w:rPr>
        <w:t xml:space="preserve"> APRENDIZAJE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8F07FD" w:rsidRPr="006833E1" w:rsidT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Unidad de Competencia I</w:t>
            </w:r>
          </w:p>
        </w:tc>
        <w:tc>
          <w:tcPr>
            <w:tcW w:w="11177" w:type="dxa"/>
            <w:gridSpan w:val="6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8F07FD" w:rsidRPr="006833E1" w:rsidT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8F07FD" w:rsidRPr="006833E1" w:rsidRDefault="008F07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6833E1" w:rsidRPr="006833E1" w:rsidTr="006833E1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6833E1" w:rsidRDefault="006833E1" w:rsidP="00683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Introducción a la Salud Ambiental</w:t>
            </w:r>
          </w:p>
        </w:tc>
        <w:tc>
          <w:tcPr>
            <w:tcW w:w="6076" w:type="dxa"/>
            <w:gridSpan w:val="2"/>
          </w:tcPr>
          <w:p w:rsidR="006833E1" w:rsidRDefault="006833E1" w:rsidP="00683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Conceptos básicos, Historia, y alcances de la Salud Ambiental. </w:t>
            </w:r>
          </w:p>
        </w:tc>
        <w:tc>
          <w:tcPr>
            <w:tcW w:w="3095" w:type="dxa"/>
            <w:gridSpan w:val="3"/>
          </w:tcPr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6833E1" w:rsidRPr="006833E1" w:rsidRDefault="006833E1" w:rsidP="006833E1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6833E1" w:rsidRPr="006833E1" w:rsidRDefault="006833E1" w:rsidP="006833E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6833E1" w:rsidRPr="006833E1" w:rsidRDefault="006833E1" w:rsidP="006833E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6833E1" w:rsidRPr="006833E1" w:rsidRDefault="006833E1" w:rsidP="006833E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6833E1" w:rsidRPr="006833E1" w:rsidRDefault="006833E1" w:rsidP="006833E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6833E1" w:rsidRPr="006833E1" w:rsidRDefault="006833E1" w:rsidP="006833E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6833E1" w:rsidRPr="006833E1" w:rsidRDefault="006833E1" w:rsidP="006833E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6833E1" w:rsidRPr="006833E1" w:rsidRDefault="006833E1" w:rsidP="006833E1">
            <w:pPr>
              <w:jc w:val="both"/>
              <w:rPr>
                <w:sz w:val="20"/>
                <w:szCs w:val="20"/>
              </w:rPr>
            </w:pPr>
          </w:p>
        </w:tc>
      </w:tr>
      <w:tr w:rsidR="008F07FD" w:rsidRPr="006833E1" w:rsidT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8F07FD" w:rsidRPr="006833E1" w:rsidRDefault="008F07FD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8F07FD" w:rsidRPr="006833E1" w:rsidRDefault="006833E1" w:rsidP="006833E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</w:t>
            </w:r>
            <w:r>
              <w:rPr>
                <w:sz w:val="23"/>
                <w:szCs w:val="23"/>
              </w:rPr>
              <w:t>sesión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390" w:type="dxa"/>
            <w:gridSpan w:val="2"/>
          </w:tcPr>
          <w:p w:rsidR="008F07FD" w:rsidRPr="006833E1" w:rsidRDefault="008F07FD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6833E1" w:rsidRDefault="006833E1" w:rsidP="006833E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1B61FE" w:rsidRPr="006833E1" w:rsidRDefault="006833E1" w:rsidP="006833E1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8F07FD" w:rsidRPr="006833E1" w:rsidRDefault="008F07FD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Tiempo destinado:</w:t>
            </w:r>
            <w:r w:rsidR="00D924D3" w:rsidRPr="006833E1">
              <w:rPr>
                <w:sz w:val="20"/>
                <w:szCs w:val="20"/>
              </w:rPr>
              <w:t xml:space="preserve"> </w:t>
            </w:r>
            <w:r w:rsidR="00404C8F">
              <w:rPr>
                <w:sz w:val="20"/>
                <w:szCs w:val="20"/>
              </w:rPr>
              <w:t>6</w:t>
            </w:r>
            <w:r w:rsidR="00D924D3" w:rsidRPr="006833E1">
              <w:rPr>
                <w:sz w:val="20"/>
                <w:szCs w:val="20"/>
              </w:rPr>
              <w:t xml:space="preserve"> </w:t>
            </w:r>
            <w:proofErr w:type="spellStart"/>
            <w:r w:rsidR="00D924D3" w:rsidRPr="006833E1">
              <w:rPr>
                <w:sz w:val="20"/>
                <w:szCs w:val="20"/>
              </w:rPr>
              <w:t>hrs</w:t>
            </w:r>
            <w:proofErr w:type="spellEnd"/>
            <w:r w:rsidR="00D924D3" w:rsidRPr="006833E1">
              <w:rPr>
                <w:sz w:val="20"/>
                <w:szCs w:val="20"/>
              </w:rPr>
              <w:t>.</w:t>
            </w:r>
          </w:p>
          <w:p w:rsidR="001B61FE" w:rsidRPr="006833E1" w:rsidRDefault="001B61FE">
            <w:pPr>
              <w:jc w:val="both"/>
              <w:rPr>
                <w:sz w:val="20"/>
                <w:szCs w:val="20"/>
              </w:rPr>
            </w:pPr>
          </w:p>
          <w:p w:rsidR="001B61FE" w:rsidRPr="006833E1" w:rsidRDefault="00D924D3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 w:rsidR="00404C8F">
              <w:rPr>
                <w:sz w:val="20"/>
                <w:szCs w:val="20"/>
              </w:rPr>
              <w:t>4</w:t>
            </w:r>
            <w:r w:rsidR="001B61FE" w:rsidRPr="006833E1">
              <w:rPr>
                <w:sz w:val="20"/>
                <w:szCs w:val="20"/>
              </w:rPr>
              <w:t xml:space="preserve"> </w:t>
            </w:r>
            <w:proofErr w:type="spellStart"/>
            <w:r w:rsidR="001B61FE" w:rsidRPr="006833E1">
              <w:rPr>
                <w:sz w:val="20"/>
                <w:szCs w:val="20"/>
              </w:rPr>
              <w:t>hrs</w:t>
            </w:r>
            <w:proofErr w:type="spellEnd"/>
            <w:r w:rsidR="001B61FE" w:rsidRPr="006833E1">
              <w:rPr>
                <w:sz w:val="20"/>
                <w:szCs w:val="20"/>
              </w:rPr>
              <w:t>.</w:t>
            </w:r>
          </w:p>
          <w:p w:rsidR="00D924D3" w:rsidRPr="006833E1" w:rsidRDefault="00D924D3" w:rsidP="00404C8F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 w:rsidR="00404C8F">
              <w:rPr>
                <w:sz w:val="20"/>
                <w:szCs w:val="20"/>
              </w:rPr>
              <w:t>2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8F07FD" w:rsidRPr="006833E1" w:rsidT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8F07FD" w:rsidRPr="006833E1" w:rsidT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8F07FD" w:rsidRPr="006833E1" w:rsidRDefault="008F07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8F07FD" w:rsidRPr="006833E1" w:rsidRDefault="008F07FD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8F07FD" w:rsidRPr="006833E1" w:rsidTr="006833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404C8F" w:rsidRDefault="00404C8F" w:rsidP="00404C8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8F07FD" w:rsidRPr="006833E1" w:rsidRDefault="008F07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8F07FD" w:rsidRPr="006833E1" w:rsidRDefault="00BA2D60" w:rsidP="00404C8F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conservación  de la salud como generador de patologías prevenibles.</w:t>
            </w:r>
          </w:p>
        </w:tc>
        <w:tc>
          <w:tcPr>
            <w:tcW w:w="2289" w:type="dxa"/>
            <w:gridSpan w:val="2"/>
          </w:tcPr>
          <w:p w:rsidR="008F07FD" w:rsidRPr="006833E1" w:rsidRDefault="00404C8F" w:rsidP="00404C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="00F628D5" w:rsidRPr="006833E1">
              <w:rPr>
                <w:sz w:val="20"/>
                <w:szCs w:val="20"/>
              </w:rPr>
              <w:t>.</w:t>
            </w:r>
          </w:p>
        </w:tc>
      </w:tr>
    </w:tbl>
    <w:p w:rsidR="008F07FD" w:rsidRPr="006833E1" w:rsidRDefault="008F07FD">
      <w:pPr>
        <w:jc w:val="both"/>
      </w:pPr>
    </w:p>
    <w:p w:rsidR="008F07FD" w:rsidRDefault="008F07FD">
      <w:pPr>
        <w:jc w:val="both"/>
      </w:pPr>
      <w:r w:rsidRPr="006833E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404C8F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lastRenderedPageBreak/>
              <w:t>Unidad de Competencia I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11177" w:type="dxa"/>
            <w:gridSpan w:val="6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404C8F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404C8F" w:rsidRPr="006833E1" w:rsidTr="00C40E99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404C8F" w:rsidRPr="006833E1" w:rsidRDefault="00404C8F" w:rsidP="00404C8F">
            <w:pPr>
              <w:jc w:val="both"/>
              <w:rPr>
                <w:color w:val="000000"/>
              </w:rPr>
            </w:pPr>
            <w:r w:rsidRPr="006833E1">
              <w:rPr>
                <w:color w:val="363636"/>
              </w:rPr>
              <w:t xml:space="preserve">II.- </w:t>
            </w:r>
            <w:r w:rsidRPr="006833E1">
              <w:rPr>
                <w:color w:val="000000"/>
              </w:rPr>
              <w:t>Educación y Comunicación Ambiental</w:t>
            </w:r>
          </w:p>
          <w:p w:rsidR="00404C8F" w:rsidRDefault="00404C8F" w:rsidP="00404C8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076" w:type="dxa"/>
            <w:gridSpan w:val="2"/>
          </w:tcPr>
          <w:p w:rsidR="00BA2D60" w:rsidRDefault="00BA2D60" w:rsidP="00404C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Cultura y Ambiente</w:t>
            </w:r>
          </w:p>
          <w:p w:rsidR="00404C8F" w:rsidRDefault="00404C8F" w:rsidP="00404C8F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Ambientes saludables y prevención de enfermedades</w:t>
            </w:r>
            <w:r>
              <w:rPr>
                <w:color w:val="000000"/>
              </w:rPr>
              <w:t>.</w:t>
            </w:r>
          </w:p>
          <w:p w:rsidR="00BA2D60" w:rsidRPr="006833E1" w:rsidRDefault="00BA2D60" w:rsidP="00404C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Políticas de Difusión y promoción del cuidado del medio ambiente.</w:t>
            </w:r>
          </w:p>
          <w:p w:rsidR="00404C8F" w:rsidRDefault="00404C8F" w:rsidP="00C40E9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095" w:type="dxa"/>
            <w:gridSpan w:val="3"/>
          </w:tcPr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404C8F" w:rsidRPr="006833E1" w:rsidRDefault="00404C8F" w:rsidP="00C40E99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404C8F" w:rsidRPr="006833E1" w:rsidRDefault="00404C8F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404C8F" w:rsidRPr="006833E1" w:rsidRDefault="00404C8F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404C8F" w:rsidRPr="006833E1" w:rsidRDefault="00404C8F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404C8F" w:rsidRPr="006833E1" w:rsidRDefault="00404C8F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404C8F" w:rsidRPr="006833E1" w:rsidRDefault="00404C8F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404C8F" w:rsidRPr="006833E1" w:rsidRDefault="00404C8F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</w:p>
        </w:tc>
      </w:tr>
      <w:tr w:rsidR="00404C8F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404C8F" w:rsidRPr="006833E1" w:rsidRDefault="00404C8F" w:rsidP="00C40E99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sesión </w:t>
            </w:r>
          </w:p>
        </w:tc>
        <w:tc>
          <w:tcPr>
            <w:tcW w:w="3390" w:type="dxa"/>
            <w:gridSpan w:val="2"/>
          </w:tcPr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Tiempo destinado: </w:t>
            </w:r>
            <w:r w:rsidR="00034E8A">
              <w:rPr>
                <w:sz w:val="20"/>
                <w:szCs w:val="20"/>
              </w:rPr>
              <w:t>7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 w:rsidR="00034E8A">
              <w:rPr>
                <w:sz w:val="20"/>
                <w:szCs w:val="20"/>
              </w:rPr>
              <w:t>5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>
              <w:rPr>
                <w:sz w:val="20"/>
                <w:szCs w:val="20"/>
              </w:rPr>
              <w:t>2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404C8F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404C8F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404C8F" w:rsidRPr="006833E1" w:rsidRDefault="00404C8F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404C8F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404C8F" w:rsidRDefault="00404C8F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404C8F" w:rsidRPr="006833E1" w:rsidRDefault="00404C8F" w:rsidP="00BA2D60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</w:t>
            </w:r>
            <w:r w:rsidR="00BA2D60">
              <w:rPr>
                <w:sz w:val="20"/>
                <w:szCs w:val="20"/>
              </w:rPr>
              <w:t>ón  de la salud como generador de patologías prevenibles.</w:t>
            </w:r>
          </w:p>
        </w:tc>
        <w:tc>
          <w:tcPr>
            <w:tcW w:w="2289" w:type="dxa"/>
            <w:gridSpan w:val="2"/>
          </w:tcPr>
          <w:p w:rsidR="00404C8F" w:rsidRPr="006833E1" w:rsidRDefault="00404C8F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Pr="006833E1">
              <w:rPr>
                <w:sz w:val="20"/>
                <w:szCs w:val="20"/>
              </w:rPr>
              <w:t>.</w:t>
            </w:r>
          </w:p>
        </w:tc>
      </w:tr>
    </w:tbl>
    <w:p w:rsidR="00404C8F" w:rsidRDefault="00404C8F">
      <w:pPr>
        <w:jc w:val="both"/>
      </w:pPr>
    </w:p>
    <w:p w:rsidR="00404C8F" w:rsidRPr="006833E1" w:rsidRDefault="00404C8F">
      <w:pPr>
        <w:jc w:val="both"/>
      </w:pPr>
    </w:p>
    <w:p w:rsidR="008F07FD" w:rsidRPr="006833E1" w:rsidRDefault="008F07FD">
      <w:pPr>
        <w:jc w:val="both"/>
      </w:pPr>
    </w:p>
    <w:p w:rsidR="00D57AE0" w:rsidRPr="006833E1" w:rsidRDefault="00D57AE0">
      <w:pPr>
        <w:jc w:val="both"/>
      </w:pPr>
    </w:p>
    <w:p w:rsidR="00D57AE0" w:rsidRPr="006833E1" w:rsidRDefault="00D57AE0">
      <w:pPr>
        <w:jc w:val="both"/>
      </w:pPr>
    </w:p>
    <w:p w:rsidR="00BA2D60" w:rsidRDefault="00BA2D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Unidad de Competencia I</w:t>
            </w:r>
            <w:r>
              <w:rPr>
                <w:sz w:val="20"/>
                <w:szCs w:val="20"/>
              </w:rPr>
              <w:t>I</w:t>
            </w:r>
            <w:r w:rsidR="00034E8A">
              <w:rPr>
                <w:sz w:val="20"/>
                <w:szCs w:val="20"/>
              </w:rPr>
              <w:t>I</w:t>
            </w:r>
          </w:p>
        </w:tc>
        <w:tc>
          <w:tcPr>
            <w:tcW w:w="11177" w:type="dxa"/>
            <w:gridSpan w:val="6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BA2D60" w:rsidRPr="006833E1" w:rsidRDefault="00BA2D60" w:rsidP="00C40E99">
            <w:pPr>
              <w:jc w:val="both"/>
              <w:rPr>
                <w:color w:val="000000"/>
              </w:rPr>
            </w:pPr>
            <w:r w:rsidRPr="006833E1">
              <w:rPr>
                <w:color w:val="363636"/>
              </w:rPr>
              <w:t>II</w:t>
            </w:r>
            <w:r>
              <w:rPr>
                <w:color w:val="363636"/>
              </w:rPr>
              <w:t>I</w:t>
            </w:r>
            <w:r w:rsidRPr="006833E1">
              <w:rPr>
                <w:color w:val="363636"/>
              </w:rPr>
              <w:t xml:space="preserve">.- </w:t>
            </w:r>
            <w:r w:rsidRPr="006833E1">
              <w:rPr>
                <w:color w:val="000000"/>
              </w:rPr>
              <w:t>Sustentabilidad ambiental</w:t>
            </w:r>
          </w:p>
          <w:p w:rsidR="00BA2D60" w:rsidRDefault="00BA2D60" w:rsidP="00C40E9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076" w:type="dxa"/>
            <w:gridSpan w:val="2"/>
          </w:tcPr>
          <w:p w:rsidR="00BA2D60" w:rsidRDefault="00BA2D60" w:rsidP="00C40E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Economía y medio ambiente</w:t>
            </w:r>
          </w:p>
          <w:p w:rsidR="00BA2D60" w:rsidRDefault="00BA2D60" w:rsidP="00C40E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Recursos naturales y aprovechamiento sustentable</w:t>
            </w:r>
          </w:p>
          <w:p w:rsidR="00BA2D60" w:rsidRPr="006833E1" w:rsidRDefault="00BA2D60" w:rsidP="00C40E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Perspectivas frente a problemas de recursos naturales</w:t>
            </w:r>
          </w:p>
          <w:p w:rsidR="00BA2D60" w:rsidRDefault="00BA2D60" w:rsidP="00C40E9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095" w:type="dxa"/>
            <w:gridSpan w:val="3"/>
          </w:tcPr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BA2D60" w:rsidRPr="006833E1" w:rsidRDefault="00BA2D60" w:rsidP="00C40E99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BA2D60" w:rsidRPr="006833E1" w:rsidRDefault="00BA2D60" w:rsidP="00C40E99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sesión </w:t>
            </w:r>
          </w:p>
        </w:tc>
        <w:tc>
          <w:tcPr>
            <w:tcW w:w="3390" w:type="dxa"/>
            <w:gridSpan w:val="2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Tiempo destinado: </w:t>
            </w:r>
            <w:r w:rsidR="00034E8A">
              <w:rPr>
                <w:sz w:val="20"/>
                <w:szCs w:val="20"/>
              </w:rPr>
              <w:t>7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>
              <w:rPr>
                <w:sz w:val="20"/>
                <w:szCs w:val="20"/>
              </w:rPr>
              <w:t>4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BA2D60" w:rsidRPr="006833E1" w:rsidRDefault="00BA2D60" w:rsidP="00034E8A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 w:rsidR="00034E8A">
              <w:rPr>
                <w:sz w:val="20"/>
                <w:szCs w:val="20"/>
              </w:rPr>
              <w:t>3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conservación  de la salud como generador de patologías prevenibles.</w:t>
            </w:r>
          </w:p>
        </w:tc>
        <w:tc>
          <w:tcPr>
            <w:tcW w:w="2289" w:type="dxa"/>
            <w:gridSpan w:val="2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Pr="006833E1">
              <w:rPr>
                <w:sz w:val="20"/>
                <w:szCs w:val="20"/>
              </w:rPr>
              <w:t>.</w:t>
            </w:r>
          </w:p>
        </w:tc>
      </w:tr>
    </w:tbl>
    <w:p w:rsidR="00BA2D60" w:rsidRDefault="00BA2D60">
      <w:pPr>
        <w:jc w:val="both"/>
      </w:pPr>
    </w:p>
    <w:p w:rsidR="00BA2D60" w:rsidRDefault="00BA2D60">
      <w:pPr>
        <w:jc w:val="both"/>
      </w:pPr>
    </w:p>
    <w:p w:rsidR="00BA2D60" w:rsidRDefault="00BA2D60">
      <w:pPr>
        <w:jc w:val="both"/>
      </w:pPr>
    </w:p>
    <w:p w:rsidR="00BA2D60" w:rsidRDefault="00BA2D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BA2D60" w:rsidRPr="006833E1" w:rsidRDefault="00BA2D60" w:rsidP="00BA2D60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lastRenderedPageBreak/>
              <w:t xml:space="preserve">Unidad de Competencia </w:t>
            </w:r>
            <w:r>
              <w:rPr>
                <w:sz w:val="20"/>
                <w:szCs w:val="20"/>
              </w:rPr>
              <w:t>IV</w:t>
            </w:r>
          </w:p>
        </w:tc>
        <w:tc>
          <w:tcPr>
            <w:tcW w:w="11177" w:type="dxa"/>
            <w:gridSpan w:val="6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BA2D60" w:rsidRPr="006833E1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IV.- Toxicología ambiental</w:t>
            </w:r>
          </w:p>
          <w:p w:rsidR="00BA2D60" w:rsidRPr="006833E1" w:rsidRDefault="00BA2D60" w:rsidP="00BA2D60">
            <w:pPr>
              <w:jc w:val="both"/>
              <w:rPr>
                <w:color w:val="000000"/>
              </w:rPr>
            </w:pPr>
          </w:p>
          <w:p w:rsidR="00BA2D60" w:rsidRDefault="00BA2D60" w:rsidP="00C40E9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076" w:type="dxa"/>
            <w:gridSpan w:val="2"/>
          </w:tcPr>
          <w:p w:rsidR="00BA2D60" w:rsidRPr="006833E1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Riesgos ambientales: tradicionales y modernos</w:t>
            </w:r>
          </w:p>
          <w:p w:rsidR="00BA2D60" w:rsidRPr="006833E1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Requerimientos básicos para un medio ambiente saludable el aire, el agua, ecosistema.</w:t>
            </w:r>
          </w:p>
          <w:p w:rsidR="00BA2D60" w:rsidRDefault="00BA2D60" w:rsidP="00BA2D60">
            <w:pPr>
              <w:pStyle w:val="Default"/>
              <w:rPr>
                <w:sz w:val="23"/>
                <w:szCs w:val="23"/>
              </w:rPr>
            </w:pPr>
            <w:r w:rsidRPr="006833E1">
              <w:rPr>
                <w:rFonts w:ascii="Times New Roman" w:hAnsi="Times New Roman" w:cs="Times New Roman"/>
              </w:rPr>
              <w:t>Estilos de vida y salud ambiental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095" w:type="dxa"/>
            <w:gridSpan w:val="3"/>
          </w:tcPr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BA2D60" w:rsidRPr="006833E1" w:rsidRDefault="00BA2D60" w:rsidP="00C40E99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BA2D60" w:rsidRPr="006833E1" w:rsidRDefault="00BA2D60" w:rsidP="00C40E99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sesión </w:t>
            </w:r>
          </w:p>
        </w:tc>
        <w:tc>
          <w:tcPr>
            <w:tcW w:w="3390" w:type="dxa"/>
            <w:gridSpan w:val="2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Tiempo destinado: </w:t>
            </w:r>
            <w:r w:rsidR="00034E8A">
              <w:rPr>
                <w:sz w:val="20"/>
                <w:szCs w:val="20"/>
              </w:rPr>
              <w:t>7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 w:rsidR="00034E8A">
              <w:rPr>
                <w:sz w:val="20"/>
                <w:szCs w:val="20"/>
              </w:rPr>
              <w:t>5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>
              <w:rPr>
                <w:sz w:val="20"/>
                <w:szCs w:val="20"/>
              </w:rPr>
              <w:t>2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conservación  de la salud como generador de patologías prevenibles.</w:t>
            </w:r>
          </w:p>
        </w:tc>
        <w:tc>
          <w:tcPr>
            <w:tcW w:w="2289" w:type="dxa"/>
            <w:gridSpan w:val="2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Pr="006833E1">
              <w:rPr>
                <w:sz w:val="20"/>
                <w:szCs w:val="20"/>
              </w:rPr>
              <w:t>.</w:t>
            </w:r>
          </w:p>
        </w:tc>
      </w:tr>
    </w:tbl>
    <w:p w:rsidR="00BA2D60" w:rsidRDefault="00BA2D60">
      <w:pPr>
        <w:jc w:val="both"/>
      </w:pPr>
    </w:p>
    <w:p w:rsidR="00BA2D60" w:rsidRDefault="00BA2D60">
      <w:pPr>
        <w:jc w:val="both"/>
      </w:pPr>
    </w:p>
    <w:p w:rsidR="00BA2D60" w:rsidRDefault="00BA2D60">
      <w:pPr>
        <w:jc w:val="both"/>
      </w:pPr>
    </w:p>
    <w:p w:rsidR="00BA2D60" w:rsidRDefault="00BA2D60">
      <w:pPr>
        <w:jc w:val="both"/>
      </w:pPr>
    </w:p>
    <w:p w:rsidR="00BA2D60" w:rsidRDefault="00BA2D60">
      <w:pPr>
        <w:jc w:val="both"/>
      </w:pPr>
    </w:p>
    <w:p w:rsidR="00BA2D60" w:rsidRDefault="00BA2D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Unidad de Competencia </w:t>
            </w:r>
            <w:r>
              <w:rPr>
                <w:sz w:val="20"/>
                <w:szCs w:val="20"/>
              </w:rPr>
              <w:t>V</w:t>
            </w:r>
          </w:p>
        </w:tc>
        <w:tc>
          <w:tcPr>
            <w:tcW w:w="11177" w:type="dxa"/>
            <w:gridSpan w:val="6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BA2D60" w:rsidRPr="006833E1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V.- Efectos a la salud por contaminación ambiental</w:t>
            </w:r>
          </w:p>
          <w:p w:rsidR="00BA2D60" w:rsidRPr="006833E1" w:rsidRDefault="00BA2D60" w:rsidP="00C40E99">
            <w:pPr>
              <w:jc w:val="both"/>
              <w:rPr>
                <w:color w:val="000000"/>
              </w:rPr>
            </w:pPr>
          </w:p>
          <w:p w:rsidR="00BA2D60" w:rsidRDefault="00BA2D60" w:rsidP="00C40E9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076" w:type="dxa"/>
            <w:gridSpan w:val="2"/>
          </w:tcPr>
          <w:p w:rsidR="00BA2D60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Ambientes saludables y prevención de enfermedades</w:t>
            </w:r>
          </w:p>
          <w:p w:rsidR="00BA2D60" w:rsidRPr="006833E1" w:rsidRDefault="00BA2D60" w:rsidP="00BA2D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Principales contaminantes en la ciudad</w:t>
            </w:r>
          </w:p>
          <w:p w:rsidR="00BA2D60" w:rsidRPr="006833E1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Impacto del ambiente sobre la salud infantil</w:t>
            </w:r>
          </w:p>
          <w:p w:rsidR="00BA2D60" w:rsidRDefault="00BA2D60" w:rsidP="00BA2D60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La pobreza</w:t>
            </w:r>
          </w:p>
          <w:p w:rsidR="00BA2D60" w:rsidRPr="006833E1" w:rsidRDefault="00BA2D60" w:rsidP="00BA2D60">
            <w:pPr>
              <w:jc w:val="both"/>
              <w:rPr>
                <w:color w:val="000000"/>
              </w:rPr>
            </w:pPr>
          </w:p>
          <w:p w:rsidR="00BA2D60" w:rsidRDefault="00BA2D60" w:rsidP="00C40E9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095" w:type="dxa"/>
            <w:gridSpan w:val="3"/>
          </w:tcPr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BA2D60" w:rsidRPr="006833E1" w:rsidRDefault="00BA2D60" w:rsidP="00C40E99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BA2D60" w:rsidRPr="006833E1" w:rsidRDefault="00BA2D60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BA2D60" w:rsidRPr="006833E1" w:rsidRDefault="00BA2D60" w:rsidP="00C40E99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sesión </w:t>
            </w:r>
          </w:p>
        </w:tc>
        <w:tc>
          <w:tcPr>
            <w:tcW w:w="3390" w:type="dxa"/>
            <w:gridSpan w:val="2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Tiempo destinado: </w:t>
            </w:r>
            <w:r w:rsidR="00034E8A">
              <w:rPr>
                <w:sz w:val="20"/>
                <w:szCs w:val="20"/>
              </w:rPr>
              <w:t>7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>
              <w:rPr>
                <w:sz w:val="20"/>
                <w:szCs w:val="20"/>
              </w:rPr>
              <w:t>4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BA2D60" w:rsidRPr="006833E1" w:rsidRDefault="00BA2D60" w:rsidP="00034E8A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 w:rsidR="00034E8A">
              <w:rPr>
                <w:sz w:val="20"/>
                <w:szCs w:val="20"/>
              </w:rPr>
              <w:t>3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BA2D60" w:rsidRPr="006833E1" w:rsidRDefault="00BA2D60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BA2D60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BA2D60" w:rsidRDefault="00BA2D60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conservación  de la salud como generador de patologías prevenibles.</w:t>
            </w:r>
          </w:p>
        </w:tc>
        <w:tc>
          <w:tcPr>
            <w:tcW w:w="2289" w:type="dxa"/>
            <w:gridSpan w:val="2"/>
          </w:tcPr>
          <w:p w:rsidR="00BA2D60" w:rsidRPr="006833E1" w:rsidRDefault="00BA2D60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Pr="006833E1">
              <w:rPr>
                <w:sz w:val="20"/>
                <w:szCs w:val="20"/>
              </w:rPr>
              <w:t>.</w:t>
            </w:r>
          </w:p>
        </w:tc>
      </w:tr>
    </w:tbl>
    <w:p w:rsidR="00BA2D60" w:rsidRDefault="00BA2D60" w:rsidP="00BA2D60">
      <w:pPr>
        <w:ind w:firstLine="708"/>
        <w:jc w:val="both"/>
      </w:pPr>
    </w:p>
    <w:p w:rsidR="00034E8A" w:rsidRDefault="00034E8A">
      <w:pPr>
        <w:jc w:val="both"/>
      </w:pPr>
    </w:p>
    <w:p w:rsidR="00034E8A" w:rsidRDefault="00034E8A">
      <w:pPr>
        <w:jc w:val="both"/>
      </w:pPr>
    </w:p>
    <w:p w:rsidR="00034E8A" w:rsidRDefault="00034E8A" w:rsidP="00034E8A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lastRenderedPageBreak/>
              <w:t xml:space="preserve">Unidad de Competencia </w:t>
            </w:r>
            <w:r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11177" w:type="dxa"/>
            <w:gridSpan w:val="6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034E8A" w:rsidRPr="006833E1" w:rsidRDefault="00034E8A" w:rsidP="00034E8A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VI.- Programas sustantivos de acción en salud ambiental</w:t>
            </w:r>
          </w:p>
          <w:p w:rsidR="00034E8A" w:rsidRPr="006833E1" w:rsidRDefault="00034E8A" w:rsidP="00C40E99">
            <w:pPr>
              <w:jc w:val="both"/>
              <w:rPr>
                <w:color w:val="000000"/>
              </w:rPr>
            </w:pPr>
          </w:p>
          <w:p w:rsidR="00034E8A" w:rsidRDefault="00034E8A" w:rsidP="00C40E9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076" w:type="dxa"/>
            <w:gridSpan w:val="2"/>
          </w:tcPr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Riesgos físicos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Agua de calidad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Manejo saludable de residuos y aguas residuales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Metales y su efecto en salud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Salud ambiental global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Control de riesgos ambientales y laborales en actividades de atención médica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Atención de emergencias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373436"/>
                <w:lang w:val="es-MX" w:eastAsia="es-MX"/>
              </w:rPr>
            </w:pPr>
            <w:r w:rsidRPr="00034E8A">
              <w:rPr>
                <w:color w:val="373436"/>
                <w:lang w:val="es-MX" w:eastAsia="es-MX"/>
              </w:rPr>
              <w:t>Manejo seguro de sustancias químicas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2"/>
              </w:numPr>
              <w:jc w:val="both"/>
              <w:rPr>
                <w:color w:val="000000"/>
              </w:rPr>
            </w:pPr>
            <w:r w:rsidRPr="00034E8A">
              <w:rPr>
                <w:color w:val="373436"/>
                <w:lang w:val="es-MX" w:eastAsia="es-MX"/>
              </w:rPr>
              <w:t>Contaminación de aire</w:t>
            </w:r>
          </w:p>
          <w:p w:rsidR="00034E8A" w:rsidRPr="006833E1" w:rsidRDefault="00034E8A" w:rsidP="00C40E99">
            <w:pPr>
              <w:jc w:val="both"/>
              <w:rPr>
                <w:color w:val="000000"/>
              </w:rPr>
            </w:pPr>
          </w:p>
          <w:p w:rsidR="00034E8A" w:rsidRDefault="00034E8A" w:rsidP="00C40E9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095" w:type="dxa"/>
            <w:gridSpan w:val="3"/>
          </w:tcPr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034E8A" w:rsidRPr="006833E1" w:rsidRDefault="00034E8A" w:rsidP="00C40E99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034E8A" w:rsidRPr="006833E1" w:rsidRDefault="00034E8A" w:rsidP="00C40E99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sesión </w:t>
            </w:r>
          </w:p>
        </w:tc>
        <w:tc>
          <w:tcPr>
            <w:tcW w:w="3390" w:type="dxa"/>
            <w:gridSpan w:val="2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Tiempo destinado: </w:t>
            </w:r>
            <w:r>
              <w:rPr>
                <w:sz w:val="20"/>
                <w:szCs w:val="20"/>
              </w:rPr>
              <w:t>7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>
              <w:rPr>
                <w:sz w:val="20"/>
                <w:szCs w:val="20"/>
              </w:rPr>
              <w:t>4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>
              <w:rPr>
                <w:sz w:val="20"/>
                <w:szCs w:val="20"/>
              </w:rPr>
              <w:t>3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conservación  de la salud como generador de patologías prevenibles.</w:t>
            </w:r>
          </w:p>
        </w:tc>
        <w:tc>
          <w:tcPr>
            <w:tcW w:w="2289" w:type="dxa"/>
            <w:gridSpan w:val="2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Pr="006833E1">
              <w:rPr>
                <w:sz w:val="20"/>
                <w:szCs w:val="20"/>
              </w:rPr>
              <w:t>.</w:t>
            </w:r>
          </w:p>
        </w:tc>
      </w:tr>
    </w:tbl>
    <w:p w:rsidR="00034E8A" w:rsidRDefault="00034E8A" w:rsidP="00034E8A">
      <w:pPr>
        <w:ind w:firstLine="708"/>
        <w:jc w:val="both"/>
      </w:pPr>
    </w:p>
    <w:p w:rsidR="00034E8A" w:rsidRDefault="00034E8A">
      <w:pPr>
        <w:jc w:val="both"/>
      </w:pPr>
    </w:p>
    <w:p w:rsidR="00034E8A" w:rsidRDefault="00034E8A">
      <w:pPr>
        <w:jc w:val="both"/>
      </w:pPr>
    </w:p>
    <w:p w:rsidR="00034E8A" w:rsidRDefault="00034E8A" w:rsidP="00034E8A">
      <w:pPr>
        <w:ind w:firstLine="708"/>
        <w:jc w:val="both"/>
      </w:pPr>
    </w:p>
    <w:p w:rsidR="00034E8A" w:rsidRDefault="00034E8A" w:rsidP="00034E8A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4385"/>
        <w:gridCol w:w="1691"/>
        <w:gridCol w:w="1699"/>
        <w:gridCol w:w="1113"/>
        <w:gridCol w:w="283"/>
        <w:gridCol w:w="2006"/>
      </w:tblGrid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 w:val="restart"/>
            <w:vAlign w:val="center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lastRenderedPageBreak/>
              <w:t xml:space="preserve">Unidad de Competencia </w:t>
            </w:r>
            <w:r>
              <w:rPr>
                <w:sz w:val="20"/>
                <w:szCs w:val="20"/>
              </w:rPr>
              <w:t>VI</w:t>
            </w:r>
          </w:p>
        </w:tc>
        <w:tc>
          <w:tcPr>
            <w:tcW w:w="11177" w:type="dxa"/>
            <w:gridSpan w:val="6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Elementos de Competencia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5" w:type="dxa"/>
            <w:vMerge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76" w:type="dxa"/>
            <w:gridSpan w:val="2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Conocimientos</w:t>
            </w:r>
          </w:p>
        </w:tc>
        <w:tc>
          <w:tcPr>
            <w:tcW w:w="3095" w:type="dxa"/>
            <w:gridSpan w:val="3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Habilidades</w:t>
            </w:r>
          </w:p>
        </w:tc>
        <w:tc>
          <w:tcPr>
            <w:tcW w:w="2006" w:type="dxa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Actitudes / Valores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c>
          <w:tcPr>
            <w:tcW w:w="2385" w:type="dxa"/>
          </w:tcPr>
          <w:p w:rsidR="00034E8A" w:rsidRPr="006833E1" w:rsidRDefault="00034E8A" w:rsidP="00034E8A">
            <w:pPr>
              <w:jc w:val="both"/>
              <w:rPr>
                <w:color w:val="000000"/>
              </w:rPr>
            </w:pPr>
            <w:r w:rsidRPr="006833E1">
              <w:rPr>
                <w:color w:val="000000"/>
              </w:rPr>
              <w:t>VII.- Esquemas de prevención y control de riesgos a la salud</w:t>
            </w:r>
          </w:p>
          <w:p w:rsidR="00034E8A" w:rsidRPr="006833E1" w:rsidRDefault="00034E8A" w:rsidP="00C40E99">
            <w:pPr>
              <w:jc w:val="both"/>
              <w:rPr>
                <w:color w:val="000000"/>
              </w:rPr>
            </w:pPr>
          </w:p>
          <w:p w:rsidR="00034E8A" w:rsidRDefault="00034E8A" w:rsidP="00C40E9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076" w:type="dxa"/>
            <w:gridSpan w:val="2"/>
          </w:tcPr>
          <w:p w:rsidR="00034E8A" w:rsidRPr="00034E8A" w:rsidRDefault="00034E8A" w:rsidP="00034E8A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34E8A">
              <w:rPr>
                <w:color w:val="000000"/>
              </w:rPr>
              <w:t xml:space="preserve">Normatividad nacional en salud ambiental: </w:t>
            </w:r>
            <w:r w:rsidRPr="00034E8A">
              <w:rPr>
                <w:color w:val="373436"/>
                <w:lang w:val="es-MX" w:eastAsia="es-MX"/>
              </w:rPr>
              <w:t>Comisión Federal para la Protección contra Riesgos Sanitarios</w:t>
            </w:r>
            <w:r w:rsidRPr="00034E8A">
              <w:rPr>
                <w:color w:val="000000"/>
              </w:rPr>
              <w:t xml:space="preserve"> COFEPRIS</w:t>
            </w:r>
          </w:p>
          <w:p w:rsidR="00034E8A" w:rsidRPr="00034E8A" w:rsidRDefault="00034E8A" w:rsidP="00034E8A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34E8A">
              <w:rPr>
                <w:color w:val="000000"/>
              </w:rPr>
              <w:t>Modelo de atención a la salud ambiental</w:t>
            </w:r>
          </w:p>
          <w:p w:rsidR="00034E8A" w:rsidRPr="006833E1" w:rsidRDefault="00034E8A" w:rsidP="00C40E99">
            <w:pPr>
              <w:jc w:val="both"/>
              <w:rPr>
                <w:color w:val="000000"/>
              </w:rPr>
            </w:pPr>
          </w:p>
          <w:p w:rsidR="00034E8A" w:rsidRDefault="00034E8A" w:rsidP="00C40E9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095" w:type="dxa"/>
            <w:gridSpan w:val="3"/>
          </w:tcPr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Transforma la información en conocimiento, relacionándola, sintetizándola y haciendo inferencias y deducciones de distinto nivel de complejidad </w:t>
            </w:r>
          </w:p>
          <w:p w:rsidR="00034E8A" w:rsidRPr="006833E1" w:rsidRDefault="00034E8A" w:rsidP="00C40E99">
            <w:pPr>
              <w:ind w:left="207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Actitud analítica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la resolución de problemas.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Prudencia en la toma de decisiones.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utilizar un razonamiento crítico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Disposición para el aprendizaje autónomo.</w:t>
            </w:r>
          </w:p>
          <w:p w:rsidR="00034E8A" w:rsidRPr="006833E1" w:rsidRDefault="00034E8A" w:rsidP="00C40E99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Tolerancia a la diversidad de opiniones.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034E8A" w:rsidRPr="006833E1" w:rsidRDefault="00034E8A" w:rsidP="00C40E99">
            <w:pPr>
              <w:jc w:val="both"/>
              <w:rPr>
                <w:b/>
                <w:sz w:val="20"/>
                <w:szCs w:val="20"/>
              </w:rPr>
            </w:pPr>
            <w:r w:rsidRPr="006833E1">
              <w:rPr>
                <w:b/>
                <w:sz w:val="20"/>
                <w:szCs w:val="20"/>
              </w:rPr>
              <w:t>Estrategias didácticas: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Estrategias didácticas: </w:t>
            </w:r>
            <w:r>
              <w:rPr>
                <w:sz w:val="23"/>
                <w:szCs w:val="23"/>
              </w:rPr>
              <w:t xml:space="preserve">Material bibliográfico, Investigación documental,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Videos.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Estrategias de enseñanza</w:t>
            </w:r>
            <w:r>
              <w:rPr>
                <w:sz w:val="23"/>
                <w:szCs w:val="23"/>
              </w:rPr>
              <w:t xml:space="preserve">: Exposición por el maestro o alumno, interrogatorio, discusión dirigida. 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Estrategias de aprendizaje</w:t>
            </w:r>
            <w:r>
              <w:rPr>
                <w:sz w:val="23"/>
                <w:szCs w:val="23"/>
              </w:rPr>
              <w:t xml:space="preserve">: Lectura previa a la sesión </w:t>
            </w:r>
          </w:p>
        </w:tc>
        <w:tc>
          <w:tcPr>
            <w:tcW w:w="3390" w:type="dxa"/>
            <w:gridSpan w:val="2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Recursos requeridos: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Artículos de investigación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Libros de Texto </w:t>
            </w:r>
          </w:p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Laptop 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Cañón </w:t>
            </w:r>
          </w:p>
        </w:tc>
        <w:tc>
          <w:tcPr>
            <w:tcW w:w="3402" w:type="dxa"/>
            <w:gridSpan w:val="3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Tiempo destinado: </w:t>
            </w:r>
            <w:r>
              <w:rPr>
                <w:sz w:val="20"/>
                <w:szCs w:val="20"/>
              </w:rPr>
              <w:t>7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teoría: </w:t>
            </w:r>
            <w:r>
              <w:rPr>
                <w:sz w:val="20"/>
                <w:szCs w:val="20"/>
              </w:rPr>
              <w:t>4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Horas práctica: </w:t>
            </w:r>
            <w:r>
              <w:rPr>
                <w:sz w:val="20"/>
                <w:szCs w:val="20"/>
              </w:rPr>
              <w:t>3</w:t>
            </w:r>
            <w:r w:rsidRPr="006833E1">
              <w:rPr>
                <w:sz w:val="20"/>
                <w:szCs w:val="20"/>
              </w:rPr>
              <w:t xml:space="preserve"> </w:t>
            </w:r>
            <w:proofErr w:type="spellStart"/>
            <w:r w:rsidRPr="006833E1">
              <w:rPr>
                <w:sz w:val="20"/>
                <w:szCs w:val="20"/>
              </w:rPr>
              <w:t>hrs</w:t>
            </w:r>
            <w:proofErr w:type="spellEnd"/>
            <w:r w:rsidRPr="006833E1">
              <w:rPr>
                <w:sz w:val="20"/>
                <w:szCs w:val="20"/>
              </w:rPr>
              <w:t>.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 w:val="restart"/>
            <w:vAlign w:val="center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Criterios de desempeño</w:t>
            </w:r>
          </w:p>
        </w:tc>
        <w:tc>
          <w:tcPr>
            <w:tcW w:w="6792" w:type="dxa"/>
            <w:gridSpan w:val="5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Evidencias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  <w:vMerge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Desempeño</w:t>
            </w:r>
          </w:p>
        </w:tc>
        <w:tc>
          <w:tcPr>
            <w:tcW w:w="2289" w:type="dxa"/>
            <w:gridSpan w:val="2"/>
          </w:tcPr>
          <w:p w:rsidR="00034E8A" w:rsidRPr="006833E1" w:rsidRDefault="00034E8A" w:rsidP="00C40E99">
            <w:pPr>
              <w:jc w:val="center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>Producto</w:t>
            </w:r>
          </w:p>
        </w:tc>
      </w:tr>
      <w:tr w:rsidR="00034E8A" w:rsidRPr="006833E1" w:rsidTr="00C40E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0" w:type="dxa"/>
            <w:gridSpan w:val="2"/>
          </w:tcPr>
          <w:p w:rsidR="00034E8A" w:rsidRDefault="00034E8A" w:rsidP="00C40E9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Aplicación correcta de información bibliográfica en participación oral y evaluación escrita </w:t>
            </w:r>
          </w:p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gridSpan w:val="3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 w:rsidRPr="006833E1">
              <w:rPr>
                <w:sz w:val="20"/>
                <w:szCs w:val="20"/>
              </w:rPr>
              <w:t xml:space="preserve">Comprender </w:t>
            </w:r>
            <w:r>
              <w:rPr>
                <w:sz w:val="20"/>
                <w:szCs w:val="20"/>
              </w:rPr>
              <w:t>la influencia del medio ambiente en el la conservación  de la salud como generador de patologías prevenibles.</w:t>
            </w:r>
          </w:p>
        </w:tc>
        <w:tc>
          <w:tcPr>
            <w:tcW w:w="2289" w:type="dxa"/>
            <w:gridSpan w:val="2"/>
          </w:tcPr>
          <w:p w:rsidR="00034E8A" w:rsidRPr="006833E1" w:rsidRDefault="00034E8A" w:rsidP="00C40E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Reporte de caso, cuadro sinóptico, línea del tiempo</w:t>
            </w:r>
            <w:r w:rsidRPr="006833E1">
              <w:rPr>
                <w:sz w:val="20"/>
                <w:szCs w:val="20"/>
              </w:rPr>
              <w:t>.</w:t>
            </w:r>
          </w:p>
        </w:tc>
      </w:tr>
    </w:tbl>
    <w:p w:rsidR="00034E8A" w:rsidRDefault="00034E8A" w:rsidP="00034E8A">
      <w:pPr>
        <w:ind w:firstLine="708"/>
        <w:jc w:val="both"/>
      </w:pPr>
    </w:p>
    <w:p w:rsidR="008F07FD" w:rsidRPr="006833E1" w:rsidRDefault="008F07FD">
      <w:pPr>
        <w:jc w:val="both"/>
        <w:rPr>
          <w:b/>
          <w:bCs/>
        </w:rPr>
      </w:pPr>
      <w:r w:rsidRPr="00034E8A">
        <w:br w:type="page"/>
      </w:r>
      <w:r w:rsidRPr="006833E1">
        <w:rPr>
          <w:b/>
          <w:bCs/>
        </w:rPr>
        <w:lastRenderedPageBreak/>
        <w:t>XII. EVALUACIÓN Y ACREDITACIÓN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8F07FD" w:rsidRPr="006833E1" w:rsidRDefault="008F07FD" w:rsidP="006D7478">
            <w:pPr>
              <w:jc w:val="both"/>
            </w:pP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 acreditación de la asignatura depende del puntaje obtenido en las dos evaluaciones parciales; cada una de las cuales incluye: </w:t>
            </w: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Evaluación escrita (Examen de 50 reactivos)………………………50% </w:t>
            </w: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Participación en clase……………………………...………………….25% </w:t>
            </w: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Exposición de temas (individual o en grupo)………. ………………25% </w:t>
            </w: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Primer evaluación escrita: Unidad I - Unidad </w:t>
            </w:r>
            <w:r>
              <w:rPr>
                <w:sz w:val="23"/>
                <w:szCs w:val="23"/>
              </w:rPr>
              <w:t>III</w:t>
            </w:r>
            <w:r>
              <w:rPr>
                <w:sz w:val="23"/>
                <w:szCs w:val="23"/>
              </w:rPr>
              <w:t xml:space="preserve">. </w:t>
            </w:r>
          </w:p>
          <w:p w:rsidR="00034E8A" w:rsidRDefault="00034E8A" w:rsidP="00034E8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Segunda evaluación escrita: Unidad </w:t>
            </w:r>
            <w:r>
              <w:rPr>
                <w:sz w:val="23"/>
                <w:szCs w:val="23"/>
              </w:rPr>
              <w:t>IV</w:t>
            </w:r>
            <w:r>
              <w:rPr>
                <w:sz w:val="23"/>
                <w:szCs w:val="23"/>
              </w:rPr>
              <w:t xml:space="preserve"> - Unidad </w:t>
            </w:r>
            <w:r>
              <w:rPr>
                <w:sz w:val="23"/>
                <w:szCs w:val="23"/>
              </w:rPr>
              <w:t>VII</w:t>
            </w:r>
            <w:r>
              <w:rPr>
                <w:sz w:val="23"/>
                <w:szCs w:val="23"/>
              </w:rPr>
              <w:t xml:space="preserve">. </w:t>
            </w:r>
          </w:p>
          <w:p w:rsidR="008F07FD" w:rsidRPr="006833E1" w:rsidRDefault="00034E8A" w:rsidP="00034E8A">
            <w:pPr>
              <w:jc w:val="both"/>
            </w:pPr>
            <w:r>
              <w:rPr>
                <w:sz w:val="23"/>
                <w:szCs w:val="23"/>
              </w:rPr>
              <w:t xml:space="preserve">Adicionalmente, se tendrá la posibilidad de realizar un examen ordinario, un extraordinario y uno a título de suficiencia. Cada examen estará conformado de 50 preguntas de opción múltiple, que corresponderán al 100% de la calificación en cada caso. </w:t>
            </w: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pStyle w:val="Ttulo2"/>
      </w:pPr>
      <w:r w:rsidRPr="006833E1">
        <w:t>XIII. REFERENCIAS</w:t>
      </w:r>
    </w:p>
    <w:p w:rsidR="008F07FD" w:rsidRPr="006833E1" w:rsidRDefault="008F07F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8F07FD" w:rsidRPr="006833E1">
        <w:tblPrEx>
          <w:tblCellMar>
            <w:top w:w="0" w:type="dxa"/>
            <w:bottom w:w="0" w:type="dxa"/>
          </w:tblCellMar>
        </w:tblPrEx>
        <w:tc>
          <w:tcPr>
            <w:tcW w:w="13712" w:type="dxa"/>
          </w:tcPr>
          <w:p w:rsidR="008F07FD" w:rsidRDefault="00034E8A" w:rsidP="00034E8A">
            <w:pPr>
              <w:ind w:left="207"/>
              <w:jc w:val="both"/>
              <w:rPr>
                <w:b/>
              </w:rPr>
            </w:pPr>
            <w:r>
              <w:rPr>
                <w:b/>
              </w:rPr>
              <w:t>Sustentabilidad y desarrollo ambiental. José Luis Calva. Ed. Porrúa. UNAM</w:t>
            </w:r>
          </w:p>
          <w:p w:rsidR="00034E8A" w:rsidRPr="006833E1" w:rsidRDefault="00034E8A" w:rsidP="00034E8A">
            <w:pPr>
              <w:ind w:left="207"/>
              <w:jc w:val="both"/>
            </w:pPr>
            <w:r>
              <w:rPr>
                <w:b/>
              </w:rPr>
              <w:t>Ambientes saludables y prevención de enfermedades.  Manual OMS.</w:t>
            </w:r>
          </w:p>
        </w:tc>
      </w:tr>
    </w:tbl>
    <w:p w:rsidR="008F07FD" w:rsidRPr="006833E1" w:rsidRDefault="008F07FD">
      <w:pPr>
        <w:jc w:val="both"/>
      </w:pPr>
    </w:p>
    <w:p w:rsidR="008F07FD" w:rsidRPr="006833E1" w:rsidRDefault="008F07FD">
      <w:pPr>
        <w:jc w:val="both"/>
      </w:pPr>
    </w:p>
    <w:sectPr w:rsidR="008F07FD" w:rsidRPr="006833E1">
      <w:headerReference w:type="default" r:id="rId8"/>
      <w:footerReference w:type="even" r:id="rId9"/>
      <w:footerReference w:type="default" r:id="rId10"/>
      <w:pgSz w:w="15840" w:h="12240" w:orient="landscape" w:code="1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62A" w:rsidRDefault="0011262A">
      <w:r>
        <w:separator/>
      </w:r>
    </w:p>
  </w:endnote>
  <w:endnote w:type="continuationSeparator" w:id="0">
    <w:p w:rsidR="0011262A" w:rsidRDefault="0011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Md">
    <w:altName w:val="Lucida Sans Unicode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2B5" w:rsidRDefault="002D62B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62B5" w:rsidRDefault="002D62B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2B5" w:rsidRDefault="002D62B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34E8A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D309C6" w:rsidRPr="00D309C6" w:rsidRDefault="00D309C6">
    <w:pPr>
      <w:pStyle w:val="Piedepgina"/>
      <w:ind w:right="360"/>
      <w:rPr>
        <w:rFonts w:ascii="Futura Md" w:hAnsi="Futura Md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62A" w:rsidRDefault="0011262A">
      <w:r>
        <w:separator/>
      </w:r>
    </w:p>
  </w:footnote>
  <w:footnote w:type="continuationSeparator" w:id="0">
    <w:p w:rsidR="0011262A" w:rsidRDefault="00112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1307"/>
      <w:gridCol w:w="12265"/>
    </w:tblGrid>
    <w:tr w:rsidR="002D62B5">
      <w:tc>
        <w:tcPr>
          <w:tcW w:w="1308" w:type="dxa"/>
        </w:tcPr>
        <w:p w:rsidR="002D62B5" w:rsidRDefault="00D43EB9">
          <w:pPr>
            <w:pStyle w:val="Ttulo1"/>
            <w:rPr>
              <w:sz w:val="18"/>
              <w:szCs w:val="18"/>
            </w:rPr>
          </w:pPr>
          <w:r>
            <w:rPr>
              <w:noProof/>
              <w:sz w:val="22"/>
              <w:lang w:eastAsia="es-MX"/>
            </w:rPr>
            <w:drawing>
              <wp:inline distT="0" distB="0" distL="0" distR="0">
                <wp:extent cx="676275" cy="638175"/>
                <wp:effectExtent l="0" t="0" r="9525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34" w:type="dxa"/>
        </w:tcPr>
        <w:p w:rsidR="002D62B5" w:rsidRDefault="002D62B5">
          <w:pPr>
            <w:pStyle w:val="Ttulo1"/>
            <w:pBdr>
              <w:left w:val="double" w:sz="4" w:space="4" w:color="auto"/>
              <w:bottom w:val="double" w:sz="4" w:space="1" w:color="auto"/>
            </w:pBdr>
            <w:rPr>
              <w:rFonts w:ascii="Book Antiqua" w:hAnsi="Book Antiqua"/>
              <w:i/>
              <w:sz w:val="20"/>
              <w:lang w:val="es-ES"/>
            </w:rPr>
          </w:pPr>
          <w:r>
            <w:rPr>
              <w:rFonts w:ascii="Book Antiqua" w:hAnsi="Book Antiqua"/>
              <w:i/>
              <w:sz w:val="20"/>
              <w:lang w:val="es-ES"/>
            </w:rPr>
            <w:t>Universidad Autónoma del Estado de México</w:t>
          </w:r>
        </w:p>
        <w:p w:rsidR="002D62B5" w:rsidRDefault="002D62B5">
          <w:pPr>
            <w:rPr>
              <w:rFonts w:ascii="Book Antiqua" w:hAnsi="Book Antiqua"/>
              <w:i/>
            </w:rPr>
          </w:pPr>
          <w:r>
            <w:rPr>
              <w:rFonts w:ascii="Book Antiqua" w:hAnsi="Book Antiqua"/>
              <w:i/>
            </w:rPr>
            <w:t>Secretaria de Docencia</w:t>
          </w:r>
        </w:p>
        <w:p w:rsidR="002D62B5" w:rsidRDefault="002D62B5">
          <w:pPr>
            <w:rPr>
              <w:rFonts w:ascii="Book Antiqua" w:hAnsi="Book Antiqua"/>
              <w:i/>
            </w:rPr>
          </w:pPr>
          <w:r>
            <w:rPr>
              <w:rFonts w:ascii="Book Antiqua" w:hAnsi="Book Antiqua"/>
              <w:i/>
            </w:rPr>
            <w:t>Coordinación General de Estudios Superiores</w:t>
          </w:r>
        </w:p>
        <w:p w:rsidR="002D62B5" w:rsidRDefault="002D62B5">
          <w:pPr>
            <w:rPr>
              <w:rFonts w:ascii="Book Antiqua" w:hAnsi="Book Antiqua"/>
              <w:i/>
            </w:rPr>
          </w:pPr>
          <w:r>
            <w:rPr>
              <w:rFonts w:ascii="Book Antiqua" w:hAnsi="Book Antiqua"/>
              <w:i/>
            </w:rPr>
            <w:t>Programa Institucional de Innovación Curricular</w:t>
          </w:r>
        </w:p>
      </w:tc>
    </w:tr>
  </w:tbl>
  <w:p w:rsidR="002D62B5" w:rsidRDefault="002D62B5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12069"/>
    <w:multiLevelType w:val="hybridMultilevel"/>
    <w:tmpl w:val="EBA0FC6A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1380F"/>
    <w:multiLevelType w:val="hybridMultilevel"/>
    <w:tmpl w:val="C9845F0C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086761"/>
    <w:multiLevelType w:val="hybridMultilevel"/>
    <w:tmpl w:val="8E303558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97B5A"/>
    <w:multiLevelType w:val="hybridMultilevel"/>
    <w:tmpl w:val="F8768B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8289A"/>
    <w:multiLevelType w:val="hybridMultilevel"/>
    <w:tmpl w:val="FDD69CDA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3103B9"/>
    <w:multiLevelType w:val="hybridMultilevel"/>
    <w:tmpl w:val="7E8C6342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165AE2"/>
    <w:multiLevelType w:val="multilevel"/>
    <w:tmpl w:val="AC98C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79715E"/>
    <w:multiLevelType w:val="hybridMultilevel"/>
    <w:tmpl w:val="DBC239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B52610"/>
    <w:multiLevelType w:val="hybridMultilevel"/>
    <w:tmpl w:val="DFE86726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8B1504"/>
    <w:multiLevelType w:val="hybridMultilevel"/>
    <w:tmpl w:val="ED044BFE"/>
    <w:lvl w:ilvl="0" w:tplc="C064454E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87333"/>
    <w:multiLevelType w:val="hybridMultilevel"/>
    <w:tmpl w:val="60F03A7E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F94B73"/>
    <w:multiLevelType w:val="hybridMultilevel"/>
    <w:tmpl w:val="07581614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495EC7"/>
    <w:multiLevelType w:val="hybridMultilevel"/>
    <w:tmpl w:val="120218B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6412F"/>
    <w:multiLevelType w:val="multilevel"/>
    <w:tmpl w:val="E9C4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3320B"/>
    <w:multiLevelType w:val="hybridMultilevel"/>
    <w:tmpl w:val="0290BD6E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7D7DF6"/>
    <w:multiLevelType w:val="multilevel"/>
    <w:tmpl w:val="1B80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4009B4"/>
    <w:multiLevelType w:val="hybridMultilevel"/>
    <w:tmpl w:val="C34A891E"/>
    <w:lvl w:ilvl="0" w:tplc="C064454E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E3823"/>
    <w:multiLevelType w:val="hybridMultilevel"/>
    <w:tmpl w:val="7BD4FC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926C2"/>
    <w:multiLevelType w:val="hybridMultilevel"/>
    <w:tmpl w:val="0E8A4A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9640C"/>
    <w:multiLevelType w:val="hybridMultilevel"/>
    <w:tmpl w:val="C40224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3435A"/>
    <w:multiLevelType w:val="hybridMultilevel"/>
    <w:tmpl w:val="1422C8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A7C0F"/>
    <w:multiLevelType w:val="hybridMultilevel"/>
    <w:tmpl w:val="C40224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107B9"/>
    <w:multiLevelType w:val="hybridMultilevel"/>
    <w:tmpl w:val="F7ECCBC2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642F8E"/>
    <w:multiLevelType w:val="hybridMultilevel"/>
    <w:tmpl w:val="1F742C9E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903944"/>
    <w:multiLevelType w:val="hybridMultilevel"/>
    <w:tmpl w:val="5A76BB02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923658"/>
    <w:multiLevelType w:val="hybridMultilevel"/>
    <w:tmpl w:val="44A04174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635925"/>
    <w:multiLevelType w:val="hybridMultilevel"/>
    <w:tmpl w:val="509CEB78"/>
    <w:lvl w:ilvl="0" w:tplc="C064454E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2670C"/>
    <w:multiLevelType w:val="hybridMultilevel"/>
    <w:tmpl w:val="0C22CE46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F03119"/>
    <w:multiLevelType w:val="hybridMultilevel"/>
    <w:tmpl w:val="7BD4FC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D759D"/>
    <w:multiLevelType w:val="hybridMultilevel"/>
    <w:tmpl w:val="AABA5132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2D3629"/>
    <w:multiLevelType w:val="multilevel"/>
    <w:tmpl w:val="15B2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EF378A"/>
    <w:multiLevelType w:val="hybridMultilevel"/>
    <w:tmpl w:val="B7F24FA8"/>
    <w:lvl w:ilvl="0" w:tplc="C064454E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F3607D"/>
    <w:multiLevelType w:val="hybridMultilevel"/>
    <w:tmpl w:val="F052FE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"/>
  </w:num>
  <w:num w:numId="4">
    <w:abstractNumId w:val="23"/>
  </w:num>
  <w:num w:numId="5">
    <w:abstractNumId w:val="14"/>
  </w:num>
  <w:num w:numId="6">
    <w:abstractNumId w:val="9"/>
  </w:num>
  <w:num w:numId="7">
    <w:abstractNumId w:val="26"/>
  </w:num>
  <w:num w:numId="8">
    <w:abstractNumId w:val="31"/>
  </w:num>
  <w:num w:numId="9">
    <w:abstractNumId w:val="11"/>
  </w:num>
  <w:num w:numId="10">
    <w:abstractNumId w:val="16"/>
  </w:num>
  <w:num w:numId="11">
    <w:abstractNumId w:val="4"/>
  </w:num>
  <w:num w:numId="12">
    <w:abstractNumId w:val="0"/>
  </w:num>
  <w:num w:numId="13">
    <w:abstractNumId w:val="27"/>
  </w:num>
  <w:num w:numId="14">
    <w:abstractNumId w:val="8"/>
  </w:num>
  <w:num w:numId="15">
    <w:abstractNumId w:val="22"/>
  </w:num>
  <w:num w:numId="16">
    <w:abstractNumId w:val="10"/>
  </w:num>
  <w:num w:numId="17">
    <w:abstractNumId w:val="29"/>
  </w:num>
  <w:num w:numId="18">
    <w:abstractNumId w:val="5"/>
  </w:num>
  <w:num w:numId="19">
    <w:abstractNumId w:val="7"/>
  </w:num>
  <w:num w:numId="20">
    <w:abstractNumId w:val="24"/>
  </w:num>
  <w:num w:numId="21">
    <w:abstractNumId w:val="25"/>
  </w:num>
  <w:num w:numId="22">
    <w:abstractNumId w:val="1"/>
  </w:num>
  <w:num w:numId="23">
    <w:abstractNumId w:val="30"/>
  </w:num>
  <w:num w:numId="24">
    <w:abstractNumId w:val="6"/>
  </w:num>
  <w:num w:numId="25">
    <w:abstractNumId w:val="18"/>
  </w:num>
  <w:num w:numId="26">
    <w:abstractNumId w:val="3"/>
  </w:num>
  <w:num w:numId="27">
    <w:abstractNumId w:val="12"/>
  </w:num>
  <w:num w:numId="28">
    <w:abstractNumId w:val="20"/>
  </w:num>
  <w:num w:numId="29">
    <w:abstractNumId w:val="32"/>
  </w:num>
  <w:num w:numId="30">
    <w:abstractNumId w:val="17"/>
  </w:num>
  <w:num w:numId="31">
    <w:abstractNumId w:val="19"/>
  </w:num>
  <w:num w:numId="32">
    <w:abstractNumId w:val="2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D7"/>
    <w:rsid w:val="00010F3F"/>
    <w:rsid w:val="00011520"/>
    <w:rsid w:val="00034E8A"/>
    <w:rsid w:val="00050599"/>
    <w:rsid w:val="00063B56"/>
    <w:rsid w:val="00077191"/>
    <w:rsid w:val="00097BB0"/>
    <w:rsid w:val="000A0B34"/>
    <w:rsid w:val="000B674F"/>
    <w:rsid w:val="000C5221"/>
    <w:rsid w:val="000D3E5A"/>
    <w:rsid w:val="000E4BA5"/>
    <w:rsid w:val="00104340"/>
    <w:rsid w:val="00105D34"/>
    <w:rsid w:val="0011262A"/>
    <w:rsid w:val="00197070"/>
    <w:rsid w:val="001A0DBB"/>
    <w:rsid w:val="001B61FE"/>
    <w:rsid w:val="001B7112"/>
    <w:rsid w:val="00215ACF"/>
    <w:rsid w:val="0022352C"/>
    <w:rsid w:val="002355D4"/>
    <w:rsid w:val="002651CA"/>
    <w:rsid w:val="002652E1"/>
    <w:rsid w:val="0028487D"/>
    <w:rsid w:val="00290E14"/>
    <w:rsid w:val="002C582B"/>
    <w:rsid w:val="002D064B"/>
    <w:rsid w:val="002D62B5"/>
    <w:rsid w:val="002E29E9"/>
    <w:rsid w:val="002F7827"/>
    <w:rsid w:val="00301D3D"/>
    <w:rsid w:val="003326C1"/>
    <w:rsid w:val="003345B9"/>
    <w:rsid w:val="00361605"/>
    <w:rsid w:val="00373552"/>
    <w:rsid w:val="00393470"/>
    <w:rsid w:val="003A6924"/>
    <w:rsid w:val="003C4553"/>
    <w:rsid w:val="003E03A6"/>
    <w:rsid w:val="003F02ED"/>
    <w:rsid w:val="003F3B79"/>
    <w:rsid w:val="00404C8F"/>
    <w:rsid w:val="00447784"/>
    <w:rsid w:val="0045266C"/>
    <w:rsid w:val="00455667"/>
    <w:rsid w:val="00480CC3"/>
    <w:rsid w:val="00481995"/>
    <w:rsid w:val="004B1EA1"/>
    <w:rsid w:val="004B3B55"/>
    <w:rsid w:val="004B6FB1"/>
    <w:rsid w:val="004E710F"/>
    <w:rsid w:val="00511653"/>
    <w:rsid w:val="005152AE"/>
    <w:rsid w:val="005B4969"/>
    <w:rsid w:val="005D32BB"/>
    <w:rsid w:val="005E00CE"/>
    <w:rsid w:val="005F0958"/>
    <w:rsid w:val="006101D7"/>
    <w:rsid w:val="006118D8"/>
    <w:rsid w:val="006407BF"/>
    <w:rsid w:val="00641862"/>
    <w:rsid w:val="006833E1"/>
    <w:rsid w:val="0069027B"/>
    <w:rsid w:val="006948CE"/>
    <w:rsid w:val="006A29A2"/>
    <w:rsid w:val="006B7FA1"/>
    <w:rsid w:val="006C4E11"/>
    <w:rsid w:val="006D7478"/>
    <w:rsid w:val="0072173C"/>
    <w:rsid w:val="00726B75"/>
    <w:rsid w:val="007410DD"/>
    <w:rsid w:val="00750EDA"/>
    <w:rsid w:val="007729AD"/>
    <w:rsid w:val="00773131"/>
    <w:rsid w:val="0077487A"/>
    <w:rsid w:val="00777C32"/>
    <w:rsid w:val="00782CD2"/>
    <w:rsid w:val="00794B1E"/>
    <w:rsid w:val="007A52A0"/>
    <w:rsid w:val="007B29EB"/>
    <w:rsid w:val="007B4B31"/>
    <w:rsid w:val="00833DBC"/>
    <w:rsid w:val="0083646F"/>
    <w:rsid w:val="00846BDA"/>
    <w:rsid w:val="0086054A"/>
    <w:rsid w:val="0086530B"/>
    <w:rsid w:val="008661D2"/>
    <w:rsid w:val="00875885"/>
    <w:rsid w:val="008B5385"/>
    <w:rsid w:val="008D5B29"/>
    <w:rsid w:val="008F07FD"/>
    <w:rsid w:val="008F2230"/>
    <w:rsid w:val="00904E8A"/>
    <w:rsid w:val="00927C24"/>
    <w:rsid w:val="00934ED2"/>
    <w:rsid w:val="009363A9"/>
    <w:rsid w:val="00937BF6"/>
    <w:rsid w:val="00971351"/>
    <w:rsid w:val="0099251B"/>
    <w:rsid w:val="00994BDA"/>
    <w:rsid w:val="009A37D0"/>
    <w:rsid w:val="009A455A"/>
    <w:rsid w:val="00A41B91"/>
    <w:rsid w:val="00A53F36"/>
    <w:rsid w:val="00AA32B9"/>
    <w:rsid w:val="00AA3939"/>
    <w:rsid w:val="00AC3365"/>
    <w:rsid w:val="00AF2AD5"/>
    <w:rsid w:val="00B2045C"/>
    <w:rsid w:val="00B23698"/>
    <w:rsid w:val="00B52943"/>
    <w:rsid w:val="00B64A24"/>
    <w:rsid w:val="00B90614"/>
    <w:rsid w:val="00B97F30"/>
    <w:rsid w:val="00BA2D60"/>
    <w:rsid w:val="00BA400B"/>
    <w:rsid w:val="00BA7A8E"/>
    <w:rsid w:val="00BB7AD2"/>
    <w:rsid w:val="00BC1F06"/>
    <w:rsid w:val="00BD6401"/>
    <w:rsid w:val="00BF1D0E"/>
    <w:rsid w:val="00C37C7C"/>
    <w:rsid w:val="00C40690"/>
    <w:rsid w:val="00C51D67"/>
    <w:rsid w:val="00C5664A"/>
    <w:rsid w:val="00C73C09"/>
    <w:rsid w:val="00C76EDE"/>
    <w:rsid w:val="00C848BA"/>
    <w:rsid w:val="00CA1C73"/>
    <w:rsid w:val="00CC7237"/>
    <w:rsid w:val="00CD099C"/>
    <w:rsid w:val="00CD7EE8"/>
    <w:rsid w:val="00CE1E96"/>
    <w:rsid w:val="00D12829"/>
    <w:rsid w:val="00D14C05"/>
    <w:rsid w:val="00D24825"/>
    <w:rsid w:val="00D309C6"/>
    <w:rsid w:val="00D40B94"/>
    <w:rsid w:val="00D43EB9"/>
    <w:rsid w:val="00D479F0"/>
    <w:rsid w:val="00D57AE0"/>
    <w:rsid w:val="00D71668"/>
    <w:rsid w:val="00D81945"/>
    <w:rsid w:val="00D924D3"/>
    <w:rsid w:val="00DA5029"/>
    <w:rsid w:val="00DB3E60"/>
    <w:rsid w:val="00DD5B52"/>
    <w:rsid w:val="00DE444A"/>
    <w:rsid w:val="00E01051"/>
    <w:rsid w:val="00E30E2C"/>
    <w:rsid w:val="00E63CD0"/>
    <w:rsid w:val="00E65EE2"/>
    <w:rsid w:val="00E87D3E"/>
    <w:rsid w:val="00E9302D"/>
    <w:rsid w:val="00EA27A8"/>
    <w:rsid w:val="00EC109D"/>
    <w:rsid w:val="00EC15D3"/>
    <w:rsid w:val="00ED0017"/>
    <w:rsid w:val="00EF05D1"/>
    <w:rsid w:val="00EF10D5"/>
    <w:rsid w:val="00F13F41"/>
    <w:rsid w:val="00F27C2C"/>
    <w:rsid w:val="00F60871"/>
    <w:rsid w:val="00F628D5"/>
    <w:rsid w:val="00F664AD"/>
    <w:rsid w:val="00F71222"/>
    <w:rsid w:val="00FB0625"/>
    <w:rsid w:val="00FB1131"/>
    <w:rsid w:val="00FE02CC"/>
    <w:rsid w:val="00FE2362"/>
    <w:rsid w:val="00FE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DF53A-5732-42FC-85F1-D599A791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sz w:val="32"/>
      <w:szCs w:val="20"/>
      <w:lang w:val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rsid w:val="006D7478"/>
    <w:pPr>
      <w:spacing w:before="100" w:beforeAutospacing="1" w:after="100" w:afterAutospacing="1"/>
    </w:pPr>
    <w:rPr>
      <w:color w:val="000000"/>
    </w:rPr>
  </w:style>
  <w:style w:type="character" w:styleId="Hipervnculo">
    <w:name w:val="Hyperlink"/>
    <w:uiPriority w:val="99"/>
    <w:unhideWhenUsed/>
    <w:rsid w:val="00BA400B"/>
    <w:rPr>
      <w:color w:val="0000FF"/>
      <w:u w:val="single"/>
    </w:rPr>
  </w:style>
  <w:style w:type="paragraph" w:customStyle="1" w:styleId="Default">
    <w:name w:val="Default"/>
    <w:rsid w:val="00683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773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7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6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9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4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06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081910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96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5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981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629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889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1192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383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469FB-8A18-432C-922A-9F889CFD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2545</Words>
  <Characters>14000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ESTUDIOS POR COMPETENCIAS</vt:lpstr>
    </vt:vector>
  </TitlesOfParts>
  <Company>Personal</Company>
  <LinksUpToDate>false</LinksUpToDate>
  <CharactersWithSpaces>16512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ESTUDIOS POR COMPETENCIAS</dc:title>
  <dc:subject/>
  <dc:creator>DR. RILLO</dc:creator>
  <cp:keywords/>
  <cp:lastModifiedBy>Eduardo Trujillo Condes</cp:lastModifiedBy>
  <cp:revision>3</cp:revision>
  <cp:lastPrinted>2013-01-11T17:33:00Z</cp:lastPrinted>
  <dcterms:created xsi:type="dcterms:W3CDTF">2015-07-07T21:28:00Z</dcterms:created>
  <dcterms:modified xsi:type="dcterms:W3CDTF">2015-07-07T22:23:00Z</dcterms:modified>
</cp:coreProperties>
</file>