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07" w:rsidRPr="00DD7907" w:rsidRDefault="00DD7907" w:rsidP="00DD7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Durante el  </w:t>
      </w:r>
      <w:r>
        <w:rPr>
          <w:rFonts w:ascii="Arial" w:eastAsia="Times New Roman" w:hAnsi="Arial" w:cs="Arial"/>
          <w:color w:val="444444"/>
          <w:sz w:val="24"/>
          <w:szCs w:val="24"/>
          <w:lang w:eastAsia="es-MX"/>
        </w:rPr>
        <w:t>año</w:t>
      </w: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2</w:t>
      </w:r>
      <w:r>
        <w:rPr>
          <w:rFonts w:ascii="Arial" w:eastAsia="Times New Roman" w:hAnsi="Arial" w:cs="Arial"/>
          <w:color w:val="444444"/>
          <w:sz w:val="24"/>
          <w:szCs w:val="24"/>
          <w:lang w:eastAsia="es-MX"/>
        </w:rPr>
        <w:t>01</w:t>
      </w:r>
      <w:r w:rsidR="001C5AD0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6</w:t>
      </w:r>
      <w:bookmarkStart w:id="0" w:name="_GoBack"/>
      <w:bookmarkEnd w:id="0"/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no se generó información de la fracción XXVII B Erogación de recursos por contratación de servicios. En consideración de lo establecido en los artículos 129 de la Constitución Política del Estado Libre y Soberano de México; 1 de la Ley de Disciplina Financiera de las Entidades Federativas y los Municipios; 23 y 24 fracciones XXI y XXIII de la Ley Orgánica de la Administración Pública del Estado de México, así como en la demás normativa aplicable; del informe del presupuesto asignado al Hospital Regional de Alta Especialidad de Zumpango. En base a lo anterior no se tiene Partida Presupuestal autorizada para ejercer dichos gastos.</w:t>
      </w:r>
    </w:p>
    <w:p w:rsidR="00247F64" w:rsidRPr="00BF33C8" w:rsidRDefault="00247F64" w:rsidP="00BF33C8">
      <w:pPr>
        <w:jc w:val="both"/>
        <w:rPr>
          <w:sz w:val="40"/>
          <w:szCs w:val="40"/>
        </w:rPr>
      </w:pPr>
    </w:p>
    <w:sectPr w:rsidR="00247F64" w:rsidRPr="00BF3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8"/>
    <w:rsid w:val="001C5AD0"/>
    <w:rsid w:val="00247F64"/>
    <w:rsid w:val="0026508F"/>
    <w:rsid w:val="00BF33C8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049A"/>
  <w15:chartTrackingRefBased/>
  <w15:docId w15:val="{4DEB99FB-906A-408B-9DE9-AD67810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12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FE8082"/>
            <w:bottom w:val="single" w:sz="6" w:space="4" w:color="FE8082"/>
            <w:right w:val="single" w:sz="6" w:space="4" w:color="FE808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Beatriz Ortiz Fuentes</dc:creator>
  <cp:keywords/>
  <dc:description/>
  <cp:lastModifiedBy>Laura Beatriz Ortiz Fuentes</cp:lastModifiedBy>
  <cp:revision>4</cp:revision>
  <dcterms:created xsi:type="dcterms:W3CDTF">2020-01-24T16:43:00Z</dcterms:created>
  <dcterms:modified xsi:type="dcterms:W3CDTF">2020-01-24T18:48:00Z</dcterms:modified>
</cp:coreProperties>
</file>