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E0" w:rsidRPr="00C01F4A" w:rsidRDefault="00347EE0" w:rsidP="00347EE0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AL </w:t>
      </w:r>
      <w:r w:rsidRPr="00306F68">
        <w:rPr>
          <w:rFonts w:cstheme="minorHAnsi"/>
        </w:rPr>
        <w:t>SUMINISTRO, INSTALACIÓN Y CONFIGURACIÓN DEL EQUIPO DE ALERTA SÍSMICA AUTOMATIZADA PARA EL EDIFICIO SEDE DE LA COMISIÓN DE DERECHOS HUMANOS DEL ESTADO DE MÉXIC</w:t>
      </w:r>
      <w:r>
        <w:rPr>
          <w:rFonts w:cstheme="minorHAnsi"/>
        </w:rPr>
        <w:t>O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347EE0" w:rsidRDefault="00347EE0" w:rsidP="00347EE0"/>
    <w:p w:rsidR="00163704" w:rsidRDefault="00347EE0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E0"/>
    <w:rsid w:val="0005552E"/>
    <w:rsid w:val="00347EE0"/>
    <w:rsid w:val="007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BFAD4-C5E3-46BA-ACF6-991474C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2019-11-29T06:20:00Z</dcterms:created>
  <dcterms:modified xsi:type="dcterms:W3CDTF">2019-11-29T06:20:00Z</dcterms:modified>
</cp:coreProperties>
</file>