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15" w:rsidRPr="00C01F4A" w:rsidRDefault="008A5D15" w:rsidP="008A5D15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AL </w:t>
      </w:r>
      <w:r w:rsidRPr="00306F68">
        <w:rPr>
          <w:rFonts w:cstheme="minorHAnsi"/>
        </w:rPr>
        <w:t>SERVICIO DE SUMINISTRO DE COMBUSTIBLE, ADITIVOS Y LUBRICANTES A TRAVÉS DE 100 ELECTRÓNICAS CON CHIP INTEGRADO PARA EL PARQUE VEHICULAR DE LA COMISIÓN DE DERECH</w:t>
      </w:r>
      <w:r>
        <w:rPr>
          <w:rFonts w:cstheme="minorHAnsi"/>
        </w:rPr>
        <w:t>OS HUMANOS DEL ESTADO DE MÉXICO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8A5D15" w:rsidRDefault="008A5D15" w:rsidP="008A5D15"/>
    <w:p w:rsidR="00163704" w:rsidRDefault="008A5D15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5"/>
    <w:rsid w:val="0005552E"/>
    <w:rsid w:val="007746C0"/>
    <w:rsid w:val="008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4B3FA-9D84-4990-BF13-3568EAC5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2019-11-29T06:11:00Z</dcterms:created>
  <dcterms:modified xsi:type="dcterms:W3CDTF">2019-11-29T06:12:00Z</dcterms:modified>
</cp:coreProperties>
</file>