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35F00" w14:textId="17593EAC" w:rsidR="00E308BA" w:rsidRPr="00BB7D4B" w:rsidRDefault="002E2D02" w:rsidP="00306C5F">
      <w:pPr>
        <w:jc w:val="center"/>
        <w:rPr>
          <w:rFonts w:ascii="Palatino Linotype" w:hAnsi="Palatino Linotype"/>
          <w:b/>
          <w:sz w:val="23"/>
          <w:szCs w:val="23"/>
        </w:rPr>
      </w:pPr>
      <w:r w:rsidRPr="00BB7D4B">
        <w:rPr>
          <w:rFonts w:ascii="Palatino Linotype" w:hAnsi="Palatino Linotype"/>
          <w:b/>
          <w:sz w:val="23"/>
          <w:szCs w:val="23"/>
        </w:rPr>
        <w:t>ACUERDO</w:t>
      </w:r>
    </w:p>
    <w:p w14:paraId="69A17AC8" w14:textId="77777777" w:rsidR="00334E64" w:rsidRPr="00387BC6" w:rsidRDefault="00334E64" w:rsidP="00334E64">
      <w:pPr>
        <w:ind w:left="3540"/>
        <w:rPr>
          <w:rFonts w:ascii="Palatino Linotype" w:hAnsi="Palatino Linotype"/>
          <w:b/>
        </w:rPr>
      </w:pPr>
    </w:p>
    <w:p w14:paraId="70B63235" w14:textId="6A8D29DA" w:rsidR="00271619" w:rsidRPr="0012380A" w:rsidRDefault="00271619" w:rsidP="00153662">
      <w:pPr>
        <w:jc w:val="both"/>
        <w:rPr>
          <w:rFonts w:ascii="Palatino Linotype" w:hAnsi="Palatino Linotype"/>
        </w:rPr>
      </w:pPr>
      <w:r w:rsidRPr="0012380A">
        <w:rPr>
          <w:rFonts w:ascii="Palatino Linotype" w:hAnsi="Palatino Linotype"/>
        </w:rPr>
        <w:t>Me</w:t>
      </w:r>
      <w:r w:rsidR="00EE0EB1" w:rsidRPr="0012380A">
        <w:rPr>
          <w:rFonts w:ascii="Palatino Linotype" w:hAnsi="Palatino Linotype"/>
        </w:rPr>
        <w:t>tepec, Estado de México</w:t>
      </w:r>
      <w:r w:rsidR="004B0888" w:rsidRPr="0012380A">
        <w:rPr>
          <w:rFonts w:ascii="Palatino Linotype" w:hAnsi="Palatino Linotype"/>
        </w:rPr>
        <w:t>,</w:t>
      </w:r>
      <w:r w:rsidR="00EE0EB1" w:rsidRPr="0012380A">
        <w:rPr>
          <w:rFonts w:ascii="Palatino Linotype" w:hAnsi="Palatino Linotype"/>
        </w:rPr>
        <w:t xml:space="preserve"> a </w:t>
      </w:r>
      <w:r w:rsidR="00590737">
        <w:rPr>
          <w:rFonts w:ascii="Palatino Linotype" w:hAnsi="Palatino Linotype"/>
        </w:rPr>
        <w:t>uno de abril de</w:t>
      </w:r>
      <w:r w:rsidR="00E8271F">
        <w:rPr>
          <w:rFonts w:ascii="Palatino Linotype" w:hAnsi="Palatino Linotype"/>
        </w:rPr>
        <w:t xml:space="preserve"> </w:t>
      </w:r>
      <w:r w:rsidR="00C616BB" w:rsidRPr="0012380A">
        <w:rPr>
          <w:rFonts w:ascii="Palatino Linotype" w:hAnsi="Palatino Linotype"/>
        </w:rPr>
        <w:t xml:space="preserve">dos mil </w:t>
      </w:r>
      <w:r w:rsidR="00E8271F">
        <w:rPr>
          <w:rFonts w:ascii="Palatino Linotype" w:hAnsi="Palatino Linotype"/>
        </w:rPr>
        <w:t>diecinueve</w:t>
      </w:r>
      <w:r w:rsidRPr="0012380A">
        <w:rPr>
          <w:rFonts w:ascii="Palatino Linotype" w:hAnsi="Palatino Linotype"/>
        </w:rPr>
        <w:t>.---</w:t>
      </w:r>
      <w:r w:rsidR="004B0888" w:rsidRPr="0012380A">
        <w:rPr>
          <w:rFonts w:ascii="Palatino Linotype" w:hAnsi="Palatino Linotype"/>
        </w:rPr>
        <w:t>--------</w:t>
      </w:r>
      <w:r w:rsidRPr="0012380A">
        <w:rPr>
          <w:rFonts w:ascii="Palatino Linotype" w:hAnsi="Palatino Linotype"/>
        </w:rPr>
        <w:t>---</w:t>
      </w:r>
      <w:r w:rsidR="00590737">
        <w:rPr>
          <w:rFonts w:ascii="Palatino Linotype" w:hAnsi="Palatino Linotype"/>
        </w:rPr>
        <w:t>--------</w:t>
      </w:r>
      <w:r w:rsidRPr="0012380A">
        <w:rPr>
          <w:rFonts w:ascii="Palatino Linotype" w:hAnsi="Palatino Linotype"/>
        </w:rPr>
        <w:t>-</w:t>
      </w:r>
      <w:r w:rsidR="00306C5F" w:rsidRPr="0012380A">
        <w:rPr>
          <w:rFonts w:ascii="Palatino Linotype" w:hAnsi="Palatino Linotype"/>
        </w:rPr>
        <w:t>-------</w:t>
      </w:r>
      <w:r w:rsidR="00BB7D4B" w:rsidRPr="0012380A">
        <w:rPr>
          <w:rFonts w:ascii="Palatino Linotype" w:hAnsi="Palatino Linotype"/>
        </w:rPr>
        <w:t>-----</w:t>
      </w:r>
      <w:r w:rsidR="00E8271F">
        <w:rPr>
          <w:rFonts w:ascii="Palatino Linotype" w:hAnsi="Palatino Linotype"/>
        </w:rPr>
        <w:t>---</w:t>
      </w:r>
    </w:p>
    <w:p w14:paraId="4A977935" w14:textId="77777777" w:rsidR="00760CF6" w:rsidRPr="0012380A" w:rsidRDefault="00760CF6" w:rsidP="00153662">
      <w:pPr>
        <w:jc w:val="both"/>
        <w:rPr>
          <w:rFonts w:ascii="Palatino Linotype" w:hAnsi="Palatino Linotype"/>
        </w:rPr>
      </w:pPr>
    </w:p>
    <w:p w14:paraId="0660B803" w14:textId="65C87682" w:rsidR="00334E64" w:rsidRPr="0012380A" w:rsidRDefault="00E550B6" w:rsidP="00DB3EBB">
      <w:pPr>
        <w:jc w:val="both"/>
        <w:rPr>
          <w:rFonts w:ascii="Palatino Linotype" w:hAnsi="Palatino Linotype"/>
          <w:b/>
        </w:rPr>
      </w:pPr>
      <w:r w:rsidRPr="0012380A">
        <w:rPr>
          <w:rFonts w:ascii="Palatino Linotype" w:hAnsi="Palatino Linotype"/>
          <w:b/>
        </w:rPr>
        <w:t>VISTO</w:t>
      </w:r>
      <w:r w:rsidR="003F467A" w:rsidRPr="0012380A">
        <w:rPr>
          <w:rFonts w:ascii="Palatino Linotype" w:hAnsi="Palatino Linotype"/>
        </w:rPr>
        <w:t xml:space="preserve"> </w:t>
      </w:r>
      <w:r w:rsidR="00A91D22" w:rsidRPr="0012380A">
        <w:rPr>
          <w:rFonts w:ascii="Palatino Linotype" w:hAnsi="Palatino Linotype"/>
        </w:rPr>
        <w:t xml:space="preserve">el expediente electrónico </w:t>
      </w:r>
      <w:r w:rsidR="00E42989" w:rsidRPr="0012380A">
        <w:rPr>
          <w:rFonts w:ascii="Palatino Linotype" w:hAnsi="Palatino Linotype"/>
        </w:rPr>
        <w:t xml:space="preserve">para acordar </w:t>
      </w:r>
      <w:r w:rsidR="003F467A" w:rsidRPr="0012380A">
        <w:rPr>
          <w:rFonts w:ascii="Palatino Linotype" w:hAnsi="Palatino Linotype"/>
        </w:rPr>
        <w:t xml:space="preserve">sobre el cumplimiento </w:t>
      </w:r>
      <w:r w:rsidR="00F52735" w:rsidRPr="0012380A">
        <w:rPr>
          <w:rFonts w:ascii="Palatino Linotype" w:hAnsi="Palatino Linotype"/>
        </w:rPr>
        <w:t>a</w:t>
      </w:r>
      <w:r w:rsidR="003F467A" w:rsidRPr="0012380A">
        <w:rPr>
          <w:rFonts w:ascii="Palatino Linotype" w:hAnsi="Palatino Linotype"/>
        </w:rPr>
        <w:t xml:space="preserve"> la Resolución </w:t>
      </w:r>
      <w:r w:rsidR="0055190C" w:rsidRPr="0012380A">
        <w:rPr>
          <w:rFonts w:ascii="Palatino Linotype" w:hAnsi="Palatino Linotype"/>
        </w:rPr>
        <w:t>dictada</w:t>
      </w:r>
      <w:r w:rsidR="00DE3B14" w:rsidRPr="0012380A">
        <w:rPr>
          <w:rFonts w:ascii="Palatino Linotype" w:hAnsi="Palatino Linotype"/>
        </w:rPr>
        <w:t xml:space="preserve"> por el </w:t>
      </w:r>
      <w:r w:rsidR="009B44CC" w:rsidRPr="0012380A">
        <w:rPr>
          <w:rFonts w:ascii="Palatino Linotype" w:hAnsi="Palatino Linotype"/>
        </w:rPr>
        <w:t xml:space="preserve">Pleno </w:t>
      </w:r>
      <w:r w:rsidR="003F467A" w:rsidRPr="0012380A">
        <w:rPr>
          <w:rFonts w:ascii="Palatino Linotype" w:hAnsi="Palatino Linotype"/>
        </w:rPr>
        <w:t>del Instituto de Transparencia, Acce</w:t>
      </w:r>
      <w:r w:rsidR="00DB3EBB">
        <w:rPr>
          <w:rFonts w:ascii="Palatino Linotype" w:hAnsi="Palatino Linotype"/>
        </w:rPr>
        <w:t>s</w:t>
      </w:r>
      <w:r w:rsidR="003F467A" w:rsidRPr="0012380A">
        <w:rPr>
          <w:rFonts w:ascii="Palatino Linotype" w:hAnsi="Palatino Linotype"/>
        </w:rPr>
        <w:t>o a la Información Pública y Protección de Datos Personales del Estado de México y Municipios</w:t>
      </w:r>
      <w:r w:rsidR="00E42989" w:rsidRPr="0012380A">
        <w:rPr>
          <w:rFonts w:ascii="Palatino Linotype" w:hAnsi="Palatino Linotype"/>
        </w:rPr>
        <w:t>, mismo que se encuentra materializado en el Sistema de Acceso a la Información Mexiquense (SAIMEX)</w:t>
      </w:r>
      <w:r w:rsidR="00334E64" w:rsidRPr="0012380A">
        <w:rPr>
          <w:rFonts w:ascii="Palatino Linotype" w:hAnsi="Palatino Linotype"/>
        </w:rPr>
        <w:t>.</w:t>
      </w:r>
    </w:p>
    <w:p w14:paraId="02BB17F1" w14:textId="01ADE5F4" w:rsidR="00B4232D" w:rsidRPr="0012380A" w:rsidRDefault="00B4232D" w:rsidP="00153662">
      <w:pPr>
        <w:jc w:val="both"/>
        <w:rPr>
          <w:rFonts w:ascii="Palatino Linotype" w:hAnsi="Palatino Linotype"/>
        </w:rPr>
      </w:pPr>
    </w:p>
    <w:p w14:paraId="7341E3E6" w14:textId="77777777" w:rsidR="009B1C89" w:rsidRDefault="009B1C89" w:rsidP="00153662">
      <w:pPr>
        <w:pStyle w:val="Prrafodelista"/>
        <w:ind w:left="0"/>
        <w:jc w:val="center"/>
        <w:rPr>
          <w:rFonts w:ascii="Palatino Linotype" w:hAnsi="Palatino Linotype"/>
          <w:b/>
        </w:rPr>
      </w:pPr>
    </w:p>
    <w:p w14:paraId="1200A81A" w14:textId="4C799AE8" w:rsidR="002771DD" w:rsidRPr="0012380A" w:rsidRDefault="001307BA" w:rsidP="00153662">
      <w:pPr>
        <w:pStyle w:val="Prrafodelista"/>
        <w:ind w:left="0"/>
        <w:jc w:val="center"/>
        <w:rPr>
          <w:rFonts w:ascii="Palatino Linotype" w:hAnsi="Palatino Linotype"/>
          <w:b/>
        </w:rPr>
      </w:pPr>
      <w:r w:rsidRPr="0012380A">
        <w:rPr>
          <w:rFonts w:ascii="Palatino Linotype" w:hAnsi="Palatino Linotype"/>
          <w:b/>
        </w:rPr>
        <w:t xml:space="preserve">I. </w:t>
      </w:r>
      <w:r w:rsidR="002771DD" w:rsidRPr="0012380A">
        <w:rPr>
          <w:rFonts w:ascii="Palatino Linotype" w:hAnsi="Palatino Linotype"/>
          <w:b/>
        </w:rPr>
        <w:t>A</w:t>
      </w:r>
      <w:r w:rsidRPr="0012380A">
        <w:rPr>
          <w:rFonts w:ascii="Palatino Linotype" w:hAnsi="Palatino Linotype"/>
          <w:b/>
        </w:rPr>
        <w:t>NTECEDENTES</w:t>
      </w:r>
    </w:p>
    <w:p w14:paraId="5EEE5CE9" w14:textId="77777777" w:rsidR="002771DD" w:rsidRPr="0012380A" w:rsidRDefault="002771DD" w:rsidP="00153662">
      <w:pPr>
        <w:jc w:val="both"/>
        <w:rPr>
          <w:rFonts w:ascii="Palatino Linotype" w:hAnsi="Palatino Linotype"/>
          <w:b/>
        </w:rPr>
      </w:pPr>
    </w:p>
    <w:p w14:paraId="4A4955AF" w14:textId="6C6B2086" w:rsidR="00A91A7C" w:rsidRPr="0012380A" w:rsidRDefault="00F52735" w:rsidP="00C616BB">
      <w:pPr>
        <w:pStyle w:val="Prrafodelista"/>
        <w:numPr>
          <w:ilvl w:val="0"/>
          <w:numId w:val="23"/>
        </w:numPr>
        <w:jc w:val="both"/>
        <w:rPr>
          <w:rFonts w:ascii="Palatino Linotype" w:hAnsi="Palatino Linotype"/>
        </w:rPr>
      </w:pPr>
      <w:r w:rsidRPr="0012380A">
        <w:rPr>
          <w:rFonts w:ascii="Palatino Linotype" w:hAnsi="Palatino Linotype"/>
        </w:rPr>
        <w:t>La Resolución de mérito</w:t>
      </w:r>
      <w:r w:rsidR="001307BA" w:rsidRPr="0012380A">
        <w:rPr>
          <w:rFonts w:ascii="Palatino Linotype" w:hAnsi="Palatino Linotype"/>
        </w:rPr>
        <w:t xml:space="preserve"> </w:t>
      </w:r>
      <w:r w:rsidR="008B1071" w:rsidRPr="0012380A">
        <w:rPr>
          <w:rFonts w:ascii="Palatino Linotype" w:hAnsi="Palatino Linotype"/>
        </w:rPr>
        <w:t>fue notificada a</w:t>
      </w:r>
      <w:r w:rsidR="00A91A7C" w:rsidRPr="0012380A">
        <w:rPr>
          <w:rFonts w:ascii="Palatino Linotype" w:hAnsi="Palatino Linotype"/>
        </w:rPr>
        <w:t>l Sujeto Obligado</w:t>
      </w:r>
      <w:r w:rsidR="00E8271F">
        <w:rPr>
          <w:rFonts w:ascii="Palatino Linotype" w:hAnsi="Palatino Linotype"/>
          <w:b/>
        </w:rPr>
        <w:t xml:space="preserve"> Poder Judicial</w:t>
      </w:r>
      <w:r w:rsidR="00A91A7C" w:rsidRPr="0012380A">
        <w:rPr>
          <w:rFonts w:ascii="Palatino Linotype" w:hAnsi="Palatino Linotype"/>
        </w:rPr>
        <w:t xml:space="preserve">, </w:t>
      </w:r>
      <w:r w:rsidRPr="0012380A">
        <w:rPr>
          <w:rFonts w:ascii="Palatino Linotype" w:hAnsi="Palatino Linotype"/>
        </w:rPr>
        <w:t>mediante</w:t>
      </w:r>
      <w:r w:rsidR="000675A5" w:rsidRPr="0012380A">
        <w:rPr>
          <w:rFonts w:ascii="Palatino Linotype" w:hAnsi="Palatino Linotype"/>
        </w:rPr>
        <w:t xml:space="preserve"> SAIMEX</w:t>
      </w:r>
      <w:r w:rsidR="00640BE9" w:rsidRPr="0012380A">
        <w:rPr>
          <w:rFonts w:ascii="Palatino Linotype" w:hAnsi="Palatino Linotype"/>
        </w:rPr>
        <w:t>,</w:t>
      </w:r>
      <w:r w:rsidR="003A1005" w:rsidRPr="0012380A">
        <w:rPr>
          <w:rFonts w:ascii="Palatino Linotype" w:hAnsi="Palatino Linotype"/>
        </w:rPr>
        <w:t xml:space="preserve"> en fecha</w:t>
      </w:r>
      <w:r w:rsidR="00E8271F">
        <w:rPr>
          <w:rFonts w:ascii="Palatino Linotype" w:hAnsi="Palatino Linotype"/>
        </w:rPr>
        <w:t xml:space="preserve"> 15 de diciembre de 2017</w:t>
      </w:r>
      <w:r w:rsidR="00A8065F">
        <w:rPr>
          <w:rFonts w:ascii="Palatino Linotype" w:hAnsi="Palatino Linotype"/>
        </w:rPr>
        <w:t>;</w:t>
      </w:r>
    </w:p>
    <w:p w14:paraId="11DDB2B9" w14:textId="77777777" w:rsidR="00476B27" w:rsidRPr="009B1C89" w:rsidRDefault="00476B27" w:rsidP="009B1C89">
      <w:pPr>
        <w:jc w:val="both"/>
        <w:rPr>
          <w:rFonts w:ascii="Palatino Linotype" w:hAnsi="Palatino Linotype"/>
        </w:rPr>
      </w:pPr>
    </w:p>
    <w:p w14:paraId="01614F43" w14:textId="5F919121" w:rsidR="007659CC" w:rsidRPr="00990556" w:rsidRDefault="00E5479D" w:rsidP="00C616BB">
      <w:pPr>
        <w:pStyle w:val="Prrafodelista"/>
        <w:numPr>
          <w:ilvl w:val="0"/>
          <w:numId w:val="23"/>
        </w:numPr>
        <w:jc w:val="both"/>
        <w:rPr>
          <w:rFonts w:ascii="Palatino Linotype" w:hAnsi="Palatino Linotype"/>
        </w:rPr>
      </w:pPr>
      <w:r w:rsidRPr="0012380A">
        <w:rPr>
          <w:rFonts w:ascii="Palatino Linotype" w:hAnsi="Palatino Linotype"/>
        </w:rPr>
        <w:t xml:space="preserve">A partir del siguiente día hábil de la notificación </w:t>
      </w:r>
      <w:r w:rsidR="00EC6CB0" w:rsidRPr="0012380A">
        <w:rPr>
          <w:rFonts w:ascii="Palatino Linotype" w:hAnsi="Palatino Linotype"/>
        </w:rPr>
        <w:t>conforme al Resolutivo</w:t>
      </w:r>
      <w:r w:rsidR="00E8271F">
        <w:rPr>
          <w:rFonts w:ascii="Palatino Linotype" w:hAnsi="Palatino Linotype"/>
        </w:rPr>
        <w:t xml:space="preserve"> Tercero</w:t>
      </w:r>
      <w:r w:rsidR="00EC6CB0" w:rsidRPr="0012380A">
        <w:rPr>
          <w:rFonts w:ascii="Palatino Linotype" w:hAnsi="Palatino Linotype"/>
        </w:rPr>
        <w:t xml:space="preserve">, </w:t>
      </w:r>
      <w:r w:rsidRPr="0012380A">
        <w:rPr>
          <w:rFonts w:ascii="Palatino Linotype" w:hAnsi="Palatino Linotype"/>
        </w:rPr>
        <w:t>se otorg</w:t>
      </w:r>
      <w:r w:rsidR="00EC6CB0" w:rsidRPr="0012380A">
        <w:rPr>
          <w:rFonts w:ascii="Palatino Linotype" w:hAnsi="Palatino Linotype"/>
        </w:rPr>
        <w:t xml:space="preserve">ó un plazo de </w:t>
      </w:r>
      <w:r w:rsidR="00E8271F">
        <w:rPr>
          <w:rFonts w:ascii="Palatino Linotype" w:hAnsi="Palatino Linotype"/>
        </w:rPr>
        <w:t>diez</w:t>
      </w:r>
      <w:r w:rsidRPr="0012380A">
        <w:rPr>
          <w:rFonts w:ascii="Palatino Linotype" w:hAnsi="Palatino Linotype"/>
        </w:rPr>
        <w:t xml:space="preserve"> días hábiles para su cumplimento</w:t>
      </w:r>
      <w:r w:rsidR="00D7219D" w:rsidRPr="0012380A">
        <w:rPr>
          <w:rFonts w:ascii="Palatino Linotype" w:hAnsi="Palatino Linotype"/>
        </w:rPr>
        <w:t>,</w:t>
      </w:r>
      <w:r w:rsidRPr="0012380A">
        <w:rPr>
          <w:rFonts w:ascii="Palatino Linotype" w:hAnsi="Palatino Linotype"/>
        </w:rPr>
        <w:t xml:space="preserve"> </w:t>
      </w:r>
      <w:r w:rsidR="00CB4498" w:rsidRPr="0012380A">
        <w:rPr>
          <w:rFonts w:ascii="Palatino Linotype" w:hAnsi="Palatino Linotype"/>
        </w:rPr>
        <w:t xml:space="preserve">iniciando éste </w:t>
      </w:r>
      <w:r w:rsidRPr="0012380A">
        <w:rPr>
          <w:rFonts w:ascii="Palatino Linotype" w:hAnsi="Palatino Linotype"/>
        </w:rPr>
        <w:t>el</w:t>
      </w:r>
      <w:r w:rsidR="00CB4498" w:rsidRPr="0012380A">
        <w:rPr>
          <w:rFonts w:ascii="Palatino Linotype" w:hAnsi="Palatino Linotype"/>
        </w:rPr>
        <w:t xml:space="preserve"> día</w:t>
      </w:r>
      <w:r w:rsidRPr="0012380A">
        <w:rPr>
          <w:rFonts w:ascii="Palatino Linotype" w:hAnsi="Palatino Linotype"/>
        </w:rPr>
        <w:t xml:space="preserve"> </w:t>
      </w:r>
      <w:r w:rsidR="00E8271F">
        <w:rPr>
          <w:rFonts w:ascii="Palatino Linotype" w:hAnsi="Palatino Linotype"/>
          <w:b/>
        </w:rPr>
        <w:t>18 de diciembre de 2017</w:t>
      </w:r>
      <w:r w:rsidR="00CB4498" w:rsidRPr="0012380A">
        <w:rPr>
          <w:rFonts w:ascii="Palatino Linotype" w:hAnsi="Palatino Linotype"/>
          <w:b/>
        </w:rPr>
        <w:t xml:space="preserve"> y feneciendo el</w:t>
      </w:r>
      <w:r w:rsidR="00E8271F">
        <w:rPr>
          <w:rFonts w:ascii="Palatino Linotype" w:hAnsi="Palatino Linotype"/>
          <w:b/>
        </w:rPr>
        <w:t xml:space="preserve"> 16 de enero de 2018</w:t>
      </w:r>
      <w:r w:rsidR="00D7219D" w:rsidRPr="0012380A">
        <w:rPr>
          <w:rFonts w:ascii="Palatino Linotype" w:hAnsi="Palatino Linotype"/>
          <w:b/>
        </w:rPr>
        <w:t>.</w:t>
      </w:r>
    </w:p>
    <w:p w14:paraId="728A21FB" w14:textId="7EF4A0A7" w:rsidR="009D5B13" w:rsidRPr="0012380A" w:rsidRDefault="009D5B13" w:rsidP="00A4188E">
      <w:pPr>
        <w:jc w:val="both"/>
        <w:rPr>
          <w:rFonts w:ascii="Palatino Linotype" w:hAnsi="Palatino Linotype"/>
        </w:rPr>
      </w:pPr>
    </w:p>
    <w:p w14:paraId="1D4338CA" w14:textId="77777777" w:rsidR="00E8271F" w:rsidRPr="00E8271F" w:rsidRDefault="00E66F1B" w:rsidP="00E8271F">
      <w:pPr>
        <w:pStyle w:val="Prrafodelista"/>
        <w:numPr>
          <w:ilvl w:val="0"/>
          <w:numId w:val="23"/>
        </w:numPr>
        <w:jc w:val="both"/>
        <w:rPr>
          <w:rFonts w:ascii="Palatino Linotype" w:hAnsi="Palatino Linotype"/>
          <w:b/>
        </w:rPr>
      </w:pPr>
      <w:r w:rsidRPr="008E74AC">
        <w:rPr>
          <w:rFonts w:ascii="Palatino Linotype" w:hAnsi="Palatino Linotype"/>
        </w:rPr>
        <w:t>El Sujeto Obligado, di</w:t>
      </w:r>
      <w:r w:rsidR="00670406" w:rsidRPr="008E74AC">
        <w:rPr>
          <w:rFonts w:ascii="Palatino Linotype" w:hAnsi="Palatino Linotype"/>
        </w:rPr>
        <w:t>o</w:t>
      </w:r>
      <w:r w:rsidRPr="008E74AC">
        <w:rPr>
          <w:rFonts w:ascii="Palatino Linotype" w:hAnsi="Palatino Linotype"/>
        </w:rPr>
        <w:t xml:space="preserve"> </w:t>
      </w:r>
      <w:r w:rsidR="00520979" w:rsidRPr="008E74AC">
        <w:rPr>
          <w:rFonts w:ascii="Palatino Linotype" w:hAnsi="Palatino Linotype"/>
        </w:rPr>
        <w:t>entrega de la información</w:t>
      </w:r>
      <w:r w:rsidR="00C616BB" w:rsidRPr="008E74AC">
        <w:rPr>
          <w:rFonts w:ascii="Palatino Linotype" w:hAnsi="Palatino Linotype"/>
        </w:rPr>
        <w:t xml:space="preserve"> </w:t>
      </w:r>
      <w:r w:rsidR="00520979" w:rsidRPr="008E74AC">
        <w:rPr>
          <w:rFonts w:ascii="Palatino Linotype" w:hAnsi="Palatino Linotype"/>
        </w:rPr>
        <w:t xml:space="preserve">vía SAIMEX, para la atención a la Resolución del </w:t>
      </w:r>
      <w:r w:rsidR="00C616BB" w:rsidRPr="008E74AC">
        <w:rPr>
          <w:rFonts w:ascii="Palatino Linotype" w:hAnsi="Palatino Linotype"/>
        </w:rPr>
        <w:t>Recurso de Revisión</w:t>
      </w:r>
      <w:r w:rsidRPr="008E74AC">
        <w:rPr>
          <w:rFonts w:ascii="Palatino Linotype" w:hAnsi="Palatino Linotype"/>
        </w:rPr>
        <w:t xml:space="preserve">, el día </w:t>
      </w:r>
      <w:r w:rsidR="00E8271F">
        <w:rPr>
          <w:rFonts w:ascii="Palatino Linotype" w:hAnsi="Palatino Linotype"/>
          <w:b/>
        </w:rPr>
        <w:t>16 de enero de 2018;</w:t>
      </w:r>
      <w:r w:rsidR="008E74AC">
        <w:rPr>
          <w:rFonts w:ascii="Palatino Linotype" w:hAnsi="Palatino Linotype"/>
        </w:rPr>
        <w:t xml:space="preserve"> </w:t>
      </w:r>
      <w:r w:rsidR="0049119E" w:rsidRPr="008E74AC">
        <w:rPr>
          <w:rFonts w:ascii="Palatino Linotype" w:hAnsi="Palatino Linotype"/>
        </w:rPr>
        <w:t xml:space="preserve">de lo cual se aprecia que su entrega </w:t>
      </w:r>
      <w:r w:rsidR="00E8271F">
        <w:rPr>
          <w:rFonts w:ascii="Palatino Linotype" w:hAnsi="Palatino Linotype"/>
        </w:rPr>
        <w:t xml:space="preserve">fue </w:t>
      </w:r>
      <w:r w:rsidR="00990556" w:rsidRPr="00E8271F">
        <w:rPr>
          <w:rFonts w:ascii="Palatino Linotype" w:hAnsi="Palatino Linotype"/>
        </w:rPr>
        <w:t>dentro del plazo</w:t>
      </w:r>
      <w:r w:rsidR="00990556" w:rsidRPr="008E74AC">
        <w:rPr>
          <w:rFonts w:ascii="Palatino Linotype" w:hAnsi="Palatino Linotype"/>
        </w:rPr>
        <w:t xml:space="preserve"> </w:t>
      </w:r>
      <w:r w:rsidR="0049119E" w:rsidRPr="008E74AC">
        <w:rPr>
          <w:rFonts w:ascii="Palatino Linotype" w:hAnsi="Palatino Linotype"/>
          <w:lang w:val="es-MX" w:eastAsia="en-US"/>
        </w:rPr>
        <w:t>señalado de los diez días hábiles, conforme al Resolutivo Tercero de la Resolución en cita y en los términos previstos en el artículo 186, último párrafo de la Le</w:t>
      </w:r>
      <w:r w:rsidR="00B430F7" w:rsidRPr="008E74AC">
        <w:rPr>
          <w:rFonts w:ascii="Palatino Linotype" w:hAnsi="Palatino Linotype"/>
          <w:lang w:val="es-MX" w:eastAsia="en-US"/>
        </w:rPr>
        <w:t>y en la materia</w:t>
      </w:r>
      <w:r w:rsidR="0049119E" w:rsidRPr="008E74AC">
        <w:rPr>
          <w:rFonts w:ascii="Palatino Linotype" w:hAnsi="Palatino Linotype"/>
          <w:lang w:val="es-MX" w:eastAsia="en-US"/>
        </w:rPr>
        <w:t>.</w:t>
      </w:r>
    </w:p>
    <w:p w14:paraId="3D990F82" w14:textId="77777777" w:rsidR="00E8271F" w:rsidRPr="00E8271F" w:rsidRDefault="00E8271F" w:rsidP="00E8271F">
      <w:pPr>
        <w:pStyle w:val="Prrafodelista"/>
        <w:rPr>
          <w:rFonts w:ascii="Palatino Linotype" w:hAnsi="Palatino Linotype"/>
        </w:rPr>
      </w:pPr>
    </w:p>
    <w:p w14:paraId="29034135" w14:textId="7820FE32" w:rsidR="00B430F7" w:rsidRPr="00E8271F" w:rsidRDefault="00B430F7" w:rsidP="00E8271F">
      <w:pPr>
        <w:pStyle w:val="Prrafodelista"/>
        <w:numPr>
          <w:ilvl w:val="0"/>
          <w:numId w:val="23"/>
        </w:numPr>
        <w:jc w:val="both"/>
        <w:rPr>
          <w:rFonts w:ascii="Palatino Linotype" w:hAnsi="Palatino Linotype"/>
          <w:b/>
        </w:rPr>
      </w:pPr>
      <w:r w:rsidRPr="00E8271F">
        <w:rPr>
          <w:rFonts w:ascii="Palatino Linotype" w:hAnsi="Palatino Linotype"/>
        </w:rPr>
        <w:t xml:space="preserve">Mediante el SAIMEX, este Instituto otorgó </w:t>
      </w:r>
      <w:r w:rsidRPr="00E8271F">
        <w:rPr>
          <w:rFonts w:ascii="Palatino Linotype" w:hAnsi="Palatino Linotype"/>
          <w:b/>
        </w:rPr>
        <w:t>VISTA</w:t>
      </w:r>
      <w:r w:rsidRPr="00E8271F">
        <w:rPr>
          <w:rFonts w:ascii="Palatino Linotype" w:hAnsi="Palatino Linotype"/>
        </w:rPr>
        <w:t xml:space="preserve"> de la información entregada por el Sujeto Obligado, para que dentro del plazo de cinco días hábiles manifestara lo que a su derecho conviniera, mismo que le fue notificado el día</w:t>
      </w:r>
      <w:r w:rsidR="00E8271F">
        <w:rPr>
          <w:rFonts w:ascii="Palatino Linotype" w:hAnsi="Palatino Linotype"/>
        </w:rPr>
        <w:t xml:space="preserve"> 18 de enero de 2018</w:t>
      </w:r>
      <w:r w:rsidRPr="00E8271F">
        <w:rPr>
          <w:rFonts w:ascii="Palatino Linotype" w:hAnsi="Palatino Linotype"/>
        </w:rPr>
        <w:t xml:space="preserve">, iniciando éste el día </w:t>
      </w:r>
      <w:r w:rsidR="00E8271F">
        <w:rPr>
          <w:rFonts w:ascii="Palatino Linotype" w:hAnsi="Palatino Linotype"/>
          <w:b/>
        </w:rPr>
        <w:t>19 de enero de 2018</w:t>
      </w:r>
      <w:r w:rsidRPr="00E8271F">
        <w:rPr>
          <w:rFonts w:ascii="Palatino Linotype" w:hAnsi="Palatino Linotype"/>
          <w:b/>
        </w:rPr>
        <w:t xml:space="preserve"> y feneciendo el</w:t>
      </w:r>
      <w:r w:rsidR="00E8271F">
        <w:rPr>
          <w:rFonts w:ascii="Palatino Linotype" w:hAnsi="Palatino Linotype"/>
          <w:b/>
        </w:rPr>
        <w:t xml:space="preserve"> 25 de enero de 2018</w:t>
      </w:r>
      <w:r w:rsidRPr="00E8271F">
        <w:rPr>
          <w:rFonts w:ascii="Palatino Linotype" w:hAnsi="Palatino Linotype"/>
          <w:b/>
        </w:rPr>
        <w:t>.</w:t>
      </w:r>
    </w:p>
    <w:p w14:paraId="7CE95967" w14:textId="77777777" w:rsidR="00B430F7" w:rsidRPr="00990556" w:rsidRDefault="00B430F7" w:rsidP="00B430F7">
      <w:pPr>
        <w:pStyle w:val="Prrafodelista"/>
        <w:jc w:val="both"/>
        <w:rPr>
          <w:rFonts w:ascii="Palatino Linotype" w:hAnsi="Palatino Linotype"/>
          <w:highlight w:val="yellow"/>
        </w:rPr>
      </w:pPr>
    </w:p>
    <w:p w14:paraId="4BD679BA" w14:textId="77777777" w:rsidR="00E8271F" w:rsidRDefault="00C04907" w:rsidP="00E8271F">
      <w:pPr>
        <w:pStyle w:val="Prrafodelista"/>
        <w:numPr>
          <w:ilvl w:val="0"/>
          <w:numId w:val="23"/>
        </w:numPr>
        <w:jc w:val="both"/>
        <w:rPr>
          <w:rFonts w:ascii="Palatino Linotype" w:hAnsi="Palatino Linotype"/>
        </w:rPr>
      </w:pPr>
      <w:r w:rsidRPr="00E8271F">
        <w:rPr>
          <w:rFonts w:ascii="Palatino Linotype" w:hAnsi="Palatino Linotype"/>
          <w:b/>
        </w:rPr>
        <w:lastRenderedPageBreak/>
        <w:t xml:space="preserve">El </w:t>
      </w:r>
      <w:r w:rsidR="00E8271F" w:rsidRPr="00E8271F">
        <w:rPr>
          <w:rFonts w:ascii="Palatino Linotype" w:hAnsi="Palatino Linotype"/>
          <w:b/>
        </w:rPr>
        <w:t>19 de marzo de 2019</w:t>
      </w:r>
      <w:r w:rsidRPr="00E8271F">
        <w:rPr>
          <w:rFonts w:ascii="Palatino Linotype" w:hAnsi="Palatino Linotype"/>
        </w:rPr>
        <w:t xml:space="preserve"> se </w:t>
      </w:r>
      <w:r w:rsidR="00DB3EBB" w:rsidRPr="00E8271F">
        <w:rPr>
          <w:rFonts w:ascii="Palatino Linotype" w:hAnsi="Palatino Linotype"/>
        </w:rPr>
        <w:t>realizó</w:t>
      </w:r>
      <w:r w:rsidRPr="00E8271F">
        <w:rPr>
          <w:rFonts w:ascii="Palatino Linotype" w:hAnsi="Palatino Linotype"/>
        </w:rPr>
        <w:t xml:space="preserve"> la verificación </w:t>
      </w:r>
      <w:r w:rsidR="00594DEC" w:rsidRPr="00E8271F">
        <w:rPr>
          <w:rFonts w:ascii="Palatino Linotype" w:hAnsi="Palatino Linotype"/>
        </w:rPr>
        <w:t>a</w:t>
      </w:r>
      <w:r w:rsidRPr="00E8271F">
        <w:rPr>
          <w:rFonts w:ascii="Palatino Linotype" w:hAnsi="Palatino Linotype"/>
        </w:rPr>
        <w:t xml:space="preserve"> la calidad de la información </w:t>
      </w:r>
      <w:r w:rsidR="00E8271F">
        <w:rPr>
          <w:rFonts w:ascii="Palatino Linotype" w:hAnsi="Palatino Linotype"/>
        </w:rPr>
        <w:t xml:space="preserve">de lo </w:t>
      </w:r>
      <w:r w:rsidR="001E28FA" w:rsidRPr="00E8271F">
        <w:rPr>
          <w:rFonts w:ascii="Palatino Linotype" w:hAnsi="Palatino Linotype"/>
        </w:rPr>
        <w:t>entregado</w:t>
      </w:r>
      <w:r w:rsidR="00E8271F">
        <w:rPr>
          <w:rFonts w:ascii="Palatino Linotype" w:hAnsi="Palatino Linotype"/>
        </w:rPr>
        <w:t xml:space="preserve"> </w:t>
      </w:r>
      <w:r w:rsidR="003F613F" w:rsidRPr="00E8271F">
        <w:rPr>
          <w:rFonts w:ascii="Palatino Linotype" w:hAnsi="Palatino Linotype"/>
        </w:rPr>
        <w:t xml:space="preserve">por el Sujeto Obligado </w:t>
      </w:r>
      <w:r w:rsidR="001E28FA" w:rsidRPr="00E8271F">
        <w:rPr>
          <w:rFonts w:ascii="Palatino Linotype" w:hAnsi="Palatino Linotype"/>
        </w:rPr>
        <w:t>a través del SAIMEX</w:t>
      </w:r>
      <w:r w:rsidRPr="00E8271F">
        <w:rPr>
          <w:rFonts w:ascii="Palatino Linotype" w:hAnsi="Palatino Linotype"/>
        </w:rPr>
        <w:t>.</w:t>
      </w:r>
    </w:p>
    <w:p w14:paraId="3111818C" w14:textId="77777777" w:rsidR="00E8271F" w:rsidRPr="00E8271F" w:rsidRDefault="00E8271F" w:rsidP="00E8271F">
      <w:pPr>
        <w:pStyle w:val="Prrafodelista"/>
        <w:rPr>
          <w:rFonts w:ascii="Palatino Linotype" w:hAnsi="Palatino Linotype"/>
        </w:rPr>
      </w:pPr>
    </w:p>
    <w:p w14:paraId="525B3E82" w14:textId="25CFEC56" w:rsidR="00255350" w:rsidRPr="00E8271F" w:rsidRDefault="00DB3EBB" w:rsidP="00E8271F">
      <w:pPr>
        <w:pStyle w:val="Prrafodelista"/>
        <w:numPr>
          <w:ilvl w:val="0"/>
          <w:numId w:val="23"/>
        </w:numPr>
        <w:jc w:val="both"/>
        <w:rPr>
          <w:rFonts w:ascii="Palatino Linotype" w:hAnsi="Palatino Linotype"/>
        </w:rPr>
      </w:pPr>
      <w:r w:rsidRPr="00E8271F">
        <w:rPr>
          <w:rFonts w:ascii="Palatino Linotype" w:hAnsi="Palatino Linotype"/>
        </w:rPr>
        <w:t>S</w:t>
      </w:r>
      <w:r w:rsidR="00255350" w:rsidRPr="00E8271F">
        <w:rPr>
          <w:rFonts w:ascii="Palatino Linotype" w:hAnsi="Palatino Linotype"/>
        </w:rPr>
        <w:t xml:space="preserve">e observa que en fecha </w:t>
      </w:r>
      <w:r w:rsidR="00E8271F" w:rsidRPr="00E8271F">
        <w:rPr>
          <w:rFonts w:ascii="Palatino Linotype" w:hAnsi="Palatino Linotype"/>
          <w:b/>
        </w:rPr>
        <w:t>18 de enero de 2018</w:t>
      </w:r>
      <w:r w:rsidR="00255350" w:rsidRPr="00E8271F">
        <w:rPr>
          <w:rFonts w:ascii="Palatino Linotype" w:hAnsi="Palatino Linotype"/>
          <w:b/>
        </w:rPr>
        <w:t xml:space="preserve"> </w:t>
      </w:r>
      <w:r w:rsidR="00255350" w:rsidRPr="00E8271F">
        <w:rPr>
          <w:rFonts w:ascii="Palatino Linotype" w:hAnsi="Palatino Linotype"/>
          <w:lang w:val="es-MX"/>
        </w:rPr>
        <w:t>el</w:t>
      </w:r>
      <w:r w:rsidR="00255350" w:rsidRPr="00E8271F">
        <w:rPr>
          <w:rFonts w:ascii="Palatino Linotype" w:hAnsi="Palatino Linotype"/>
        </w:rPr>
        <w:t xml:space="preserve"> Sujeto Obligado, adjunto vía SAIMEX el Informe de Cumplimiento. </w:t>
      </w:r>
    </w:p>
    <w:p w14:paraId="1E8A795F" w14:textId="77777777" w:rsidR="008B231C" w:rsidRPr="0012380A" w:rsidRDefault="008B231C" w:rsidP="00871D51">
      <w:pPr>
        <w:jc w:val="both"/>
        <w:rPr>
          <w:rFonts w:ascii="Palatino Linotype" w:hAnsi="Palatino Linotype"/>
          <w:b/>
        </w:rPr>
      </w:pPr>
    </w:p>
    <w:p w14:paraId="4114C1FE" w14:textId="11CBC667" w:rsidR="00EE2D7F" w:rsidRDefault="002611AE" w:rsidP="00E11B3D">
      <w:pPr>
        <w:pStyle w:val="Prrafodelista"/>
        <w:numPr>
          <w:ilvl w:val="0"/>
          <w:numId w:val="23"/>
        </w:numPr>
        <w:jc w:val="both"/>
        <w:rPr>
          <w:rFonts w:ascii="Palatino Linotype" w:hAnsi="Palatino Linotype"/>
        </w:rPr>
      </w:pPr>
      <w:r w:rsidRPr="004D7ADD">
        <w:rPr>
          <w:rFonts w:ascii="Palatino Linotype" w:hAnsi="Palatino Linotype"/>
        </w:rPr>
        <w:t xml:space="preserve">A la fecha del presente Acuerdo, </w:t>
      </w:r>
      <w:r w:rsidRPr="00E8271F">
        <w:rPr>
          <w:rFonts w:ascii="Palatino Linotype" w:hAnsi="Palatino Linotype"/>
        </w:rPr>
        <w:t>n</w:t>
      </w:r>
      <w:r w:rsidR="00E11B3D" w:rsidRPr="00E8271F">
        <w:rPr>
          <w:rFonts w:ascii="Palatino Linotype" w:hAnsi="Palatino Linotype"/>
        </w:rPr>
        <w:t>o existen</w:t>
      </w:r>
      <w:r w:rsidR="00E11B3D" w:rsidRPr="004D7ADD">
        <w:rPr>
          <w:rFonts w:ascii="Palatino Linotype" w:hAnsi="Palatino Linotype"/>
        </w:rPr>
        <w:t xml:space="preserve"> Manifestaciones por parte del Recurrente</w:t>
      </w:r>
      <w:r w:rsidR="00CC2A59">
        <w:rPr>
          <w:rFonts w:ascii="Palatino Linotype" w:hAnsi="Palatino Linotype"/>
        </w:rPr>
        <w:t>.</w:t>
      </w:r>
    </w:p>
    <w:p w14:paraId="5AD522B2" w14:textId="77777777" w:rsidR="00CC2A59" w:rsidRPr="00E8271F" w:rsidRDefault="00CC2A59" w:rsidP="00E8271F">
      <w:pPr>
        <w:jc w:val="both"/>
        <w:rPr>
          <w:rFonts w:ascii="Palatino Linotype" w:hAnsi="Palatino Linotype"/>
        </w:rPr>
      </w:pPr>
    </w:p>
    <w:p w14:paraId="1C503BA1" w14:textId="77777777" w:rsidR="00A75C1F" w:rsidRPr="00CC2A59" w:rsidRDefault="00A75C1F" w:rsidP="00CC2A59">
      <w:pPr>
        <w:ind w:left="360"/>
        <w:rPr>
          <w:rFonts w:ascii="Palatino Linotype" w:hAnsi="Palatino Linotype"/>
        </w:rPr>
      </w:pPr>
    </w:p>
    <w:p w14:paraId="0A12E8EA" w14:textId="6E5C00AA" w:rsidR="009B44CC" w:rsidRPr="004D7ADD" w:rsidRDefault="009B44CC" w:rsidP="00871D51">
      <w:pPr>
        <w:jc w:val="center"/>
        <w:rPr>
          <w:rFonts w:ascii="Palatino Linotype" w:hAnsi="Palatino Linotype"/>
          <w:b/>
        </w:rPr>
      </w:pPr>
      <w:r w:rsidRPr="004D7ADD">
        <w:rPr>
          <w:rFonts w:ascii="Palatino Linotype" w:hAnsi="Palatino Linotype"/>
          <w:b/>
        </w:rPr>
        <w:t>II</w:t>
      </w:r>
      <w:r w:rsidR="00334E64" w:rsidRPr="004D7ADD">
        <w:rPr>
          <w:rFonts w:ascii="Palatino Linotype" w:hAnsi="Palatino Linotype"/>
          <w:b/>
        </w:rPr>
        <w:t>.</w:t>
      </w:r>
      <w:r w:rsidRPr="004D7ADD">
        <w:rPr>
          <w:rFonts w:ascii="Palatino Linotype" w:hAnsi="Palatino Linotype"/>
          <w:b/>
        </w:rPr>
        <w:t xml:space="preserve"> CONSIDERANDOS</w:t>
      </w:r>
    </w:p>
    <w:p w14:paraId="7AC7A195" w14:textId="77777777" w:rsidR="009B44CC" w:rsidRPr="004D7ADD" w:rsidRDefault="009B44CC" w:rsidP="00871D51">
      <w:pPr>
        <w:jc w:val="center"/>
        <w:rPr>
          <w:rFonts w:ascii="Palatino Linotype" w:hAnsi="Palatino Linotype"/>
          <w:b/>
        </w:rPr>
      </w:pPr>
    </w:p>
    <w:p w14:paraId="37F5B647" w14:textId="21ACBCD8" w:rsidR="001B18E6" w:rsidRPr="00E8271F" w:rsidRDefault="009329A3" w:rsidP="001B18E6">
      <w:pPr>
        <w:jc w:val="both"/>
        <w:rPr>
          <w:rFonts w:ascii="Palatino Linotype" w:hAnsi="Palatino Linotype"/>
        </w:rPr>
      </w:pPr>
      <w:r w:rsidRPr="004D7ADD">
        <w:rPr>
          <w:rFonts w:ascii="Palatino Linotype" w:hAnsi="Palatino Linotype"/>
          <w:b/>
        </w:rPr>
        <w:t>A.</w:t>
      </w:r>
      <w:r w:rsidRPr="004D7ADD">
        <w:rPr>
          <w:rFonts w:ascii="Palatino Linotype" w:hAnsi="Palatino Linotype"/>
        </w:rPr>
        <w:t xml:space="preserve"> Esta Contraloría Interna y Órgano de Control y Vigilancia es competente para resolver el presente asunto, de conformidad con los artículos 14, 16, 108, párrafos primero y cuarto, 109, fracción III de la Constitución Política de los Estados Unidos Mexicanos; 5 párrafos vigésimo, vigésimo primero y vigésimo segundo, fracciones IV, VII y VIII párrafo cuarto y 130 de la Constitución Política del Estado Libre y Soberano de México; 1,</w:t>
      </w:r>
      <w:r w:rsidR="00AA0132">
        <w:rPr>
          <w:rFonts w:ascii="Palatino Linotype" w:hAnsi="Palatino Linotype"/>
        </w:rPr>
        <w:t xml:space="preserve"> </w:t>
      </w:r>
      <w:r w:rsidRPr="004D7ADD">
        <w:rPr>
          <w:rFonts w:ascii="Palatino Linotype" w:hAnsi="Palatino Linotype"/>
        </w:rPr>
        <w:t>9, 29, 36 fracciones II, XXIII, y XLIII, 198, 199 y 200 de la Ley de Transparencia y Acceso a la Información Pública del Estado de México y Municipios; Transitorios Noveno y Décimo Quinto del Decreto que expide la Ley de Responsabilidades Administrativas del Estado de México y Municipios, publicado en el Periódico Oficial en la “Gaceta del Gobierno” el treinta de mayo del año dos mil diecisiete</w:t>
      </w:r>
      <w:r w:rsidRPr="001B18E6">
        <w:rPr>
          <w:rFonts w:ascii="Palatino Linotype" w:hAnsi="Palatino Linotype"/>
        </w:rPr>
        <w:t>;</w:t>
      </w:r>
      <w:r w:rsidR="001721FE" w:rsidRPr="001B18E6">
        <w:rPr>
          <w:rFonts w:ascii="Palatino Linotype" w:hAnsi="Palatino Linotype"/>
        </w:rPr>
        <w:t xml:space="preserve"> </w:t>
      </w:r>
      <w:r w:rsidR="00000B3F" w:rsidRPr="00E8271F">
        <w:rPr>
          <w:rFonts w:ascii="Palatino Linotype" w:hAnsi="Palatino Linotype"/>
        </w:rPr>
        <w:t xml:space="preserve">26, fracción XXVI </w:t>
      </w:r>
      <w:r w:rsidRPr="00E8271F">
        <w:rPr>
          <w:rFonts w:ascii="Palatino Linotype" w:hAnsi="Palatino Linotype" w:cs="Arial"/>
        </w:rPr>
        <w:t>del Reglamento Interior del Instituto de Transparencia, Acceso a la Información Pública y Protección de Datos Personales del Estado de México y Municipios</w:t>
      </w:r>
      <w:r w:rsidRPr="00E8271F">
        <w:rPr>
          <w:rFonts w:ascii="Palatino Linotype" w:hAnsi="Palatino Linotype"/>
        </w:rPr>
        <w:t>, publicado en el Per</w:t>
      </w:r>
      <w:r w:rsidR="00B926FA" w:rsidRPr="00E8271F">
        <w:rPr>
          <w:rFonts w:ascii="Palatino Linotype" w:hAnsi="Palatino Linotype"/>
        </w:rPr>
        <w:t>iódico Oficial en la “Gaceta de</w:t>
      </w:r>
      <w:r w:rsidR="009B1C89" w:rsidRPr="00E8271F">
        <w:rPr>
          <w:rFonts w:ascii="Palatino Linotype" w:hAnsi="Palatino Linotype"/>
        </w:rPr>
        <w:t>l</w:t>
      </w:r>
      <w:r w:rsidRPr="00E8271F">
        <w:rPr>
          <w:rFonts w:ascii="Palatino Linotype" w:hAnsi="Palatino Linotype"/>
        </w:rPr>
        <w:t xml:space="preserve"> Gobierno”, el</w:t>
      </w:r>
      <w:r w:rsidR="00000B3F" w:rsidRPr="00E8271F">
        <w:rPr>
          <w:rFonts w:ascii="Palatino Linotype" w:hAnsi="Palatino Linotype"/>
        </w:rPr>
        <w:t xml:space="preserve"> siete de febrero de dos mil diecinueve</w:t>
      </w:r>
      <w:r w:rsidR="00D17E44" w:rsidRPr="00E8271F">
        <w:rPr>
          <w:rFonts w:ascii="Palatino Linotype" w:hAnsi="Palatino Linotype"/>
        </w:rPr>
        <w:t>;</w:t>
      </w:r>
      <w:r w:rsidR="00E8271F">
        <w:rPr>
          <w:rFonts w:ascii="Palatino Linotype" w:hAnsi="Palatino Linotype"/>
        </w:rPr>
        <w:t xml:space="preserve"> </w:t>
      </w:r>
      <w:r w:rsidRPr="004D7ADD">
        <w:rPr>
          <w:rFonts w:ascii="Palatino Linotype" w:hAnsi="Palatino Linotype"/>
        </w:rPr>
        <w:t>el Acuerdo Delegatorio publicado en el Periódico Oficial en la “Gaceta del Gobierno” el veintiuno de julio del año dos mil dieciséis, aprobado por el Pleno del Instituto de Transparencia, Acceso a la Información Pública y Protección de Datos Personales del Estado de México y Municipios, en la Vigésima Sexta Sesión Ordinaria, celebrada el día trece de julio del año dos mil dieciséis, mediante el cual se confieren diversas atribuciones al Titular de la Contraloría Interna y</w:t>
      </w:r>
      <w:r w:rsidR="009968C9">
        <w:rPr>
          <w:rFonts w:ascii="Palatino Linotype" w:hAnsi="Palatino Linotype"/>
        </w:rPr>
        <w:t xml:space="preserve"> Órgano de Control y Vigilancia</w:t>
      </w:r>
      <w:r w:rsidR="001B18E6">
        <w:rPr>
          <w:rFonts w:ascii="Palatino Linotype" w:hAnsi="Palatino Linotype"/>
        </w:rPr>
        <w:t xml:space="preserve">; </w:t>
      </w:r>
      <w:r w:rsidR="001B18E6" w:rsidRPr="00000B3F">
        <w:rPr>
          <w:rFonts w:ascii="Palatino Linotype" w:hAnsi="Palatino Linotype" w:cs="Arial"/>
          <w:color w:val="222222"/>
          <w:lang w:val="es-MX" w:eastAsia="es-MX"/>
        </w:rPr>
        <w:t xml:space="preserve">Lineamientos Generales en Materia de Clasificación y Desclasificación de la Información, así como la elaboración de Versiones Públicas, publicados en el Diario </w:t>
      </w:r>
      <w:r w:rsidR="0062690D" w:rsidRPr="00000B3F">
        <w:rPr>
          <w:rFonts w:ascii="Palatino Linotype" w:hAnsi="Palatino Linotype" w:cs="Arial"/>
          <w:color w:val="222222"/>
          <w:lang w:val="es-MX" w:eastAsia="es-MX"/>
        </w:rPr>
        <w:lastRenderedPageBreak/>
        <w:t>Oficial de la Federación, del quince</w:t>
      </w:r>
      <w:r w:rsidR="001B18E6" w:rsidRPr="00000B3F">
        <w:rPr>
          <w:rFonts w:ascii="Palatino Linotype" w:hAnsi="Palatino Linotype" w:cs="Arial"/>
          <w:color w:val="222222"/>
          <w:lang w:val="es-MX" w:eastAsia="es-MX"/>
        </w:rPr>
        <w:t xml:space="preserve"> de abril de </w:t>
      </w:r>
      <w:r w:rsidR="0062690D" w:rsidRPr="00000B3F">
        <w:rPr>
          <w:rFonts w:ascii="Palatino Linotype" w:hAnsi="Palatino Linotype" w:cs="Arial"/>
          <w:color w:val="222222"/>
          <w:lang w:val="es-MX" w:eastAsia="es-MX"/>
        </w:rPr>
        <w:t>dos mil dieciséis</w:t>
      </w:r>
      <w:r w:rsidR="001B18E6" w:rsidRPr="00000B3F">
        <w:rPr>
          <w:rFonts w:ascii="Palatino Linotype" w:hAnsi="Palatino Linotype" w:cs="Arial"/>
          <w:color w:val="222222"/>
          <w:lang w:val="es-MX" w:eastAsia="es-MX"/>
        </w:rPr>
        <w:t xml:space="preserve">, </w:t>
      </w:r>
      <w:r w:rsidR="00602D74" w:rsidRPr="00000B3F">
        <w:rPr>
          <w:rFonts w:ascii="Palatino Linotype" w:hAnsi="Palatino Linotype" w:cs="Arial"/>
          <w:color w:val="222222"/>
          <w:lang w:val="es-MX" w:eastAsia="es-MX"/>
        </w:rPr>
        <w:t xml:space="preserve">y </w:t>
      </w:r>
      <w:r w:rsidR="001B18E6" w:rsidRPr="00000B3F">
        <w:rPr>
          <w:rFonts w:ascii="Palatino Linotype" w:hAnsi="Palatino Linotype" w:cs="Arial"/>
          <w:color w:val="222222"/>
          <w:lang w:val="es-MX" w:eastAsia="es-MX"/>
        </w:rPr>
        <w:t>los Lineamientos para la Recepción, Trámite y Resolución de las Solicitudes de Acceso a la Información Pública, Acceso, Modificación, Sustitu</w:t>
      </w:r>
      <w:r w:rsidR="0062690D" w:rsidRPr="00000B3F">
        <w:rPr>
          <w:rFonts w:ascii="Palatino Linotype" w:hAnsi="Palatino Linotype" w:cs="Arial"/>
          <w:color w:val="222222"/>
          <w:lang w:val="es-MX" w:eastAsia="es-MX"/>
        </w:rPr>
        <w:t>c</w:t>
      </w:r>
      <w:r w:rsidR="001B18E6" w:rsidRPr="00000B3F">
        <w:rPr>
          <w:rFonts w:ascii="Palatino Linotype" w:hAnsi="Palatino Linotype" w:cs="Arial"/>
          <w:color w:val="222222"/>
          <w:lang w:val="es-MX" w:eastAsia="es-MX"/>
        </w:rPr>
        <w:t xml:space="preserve">ión, Rectificación o Supresión Parcial o Total de Datos Personales, así como de los Recursos de Revisión que deberán observar los Sujetos Obligados por la Ley de Transparencia y Acceso a la Información Pública del Estado de México y Municipios, publicado en la Gaceta del Gobierno del </w:t>
      </w:r>
      <w:r w:rsidR="0062690D" w:rsidRPr="00000B3F">
        <w:rPr>
          <w:rFonts w:ascii="Palatino Linotype" w:hAnsi="Palatino Linotype" w:cs="Arial"/>
          <w:color w:val="222222"/>
          <w:lang w:val="es-MX" w:eastAsia="es-MX"/>
        </w:rPr>
        <w:t>treinta</w:t>
      </w:r>
      <w:r w:rsidR="001B18E6" w:rsidRPr="00000B3F">
        <w:rPr>
          <w:rFonts w:ascii="Palatino Linotype" w:hAnsi="Palatino Linotype" w:cs="Arial"/>
          <w:color w:val="222222"/>
          <w:lang w:val="es-MX" w:eastAsia="es-MX"/>
        </w:rPr>
        <w:t xml:space="preserve"> de octubre de </w:t>
      </w:r>
      <w:r w:rsidR="0062690D" w:rsidRPr="00000B3F">
        <w:rPr>
          <w:rFonts w:ascii="Palatino Linotype" w:hAnsi="Palatino Linotype" w:cs="Arial"/>
          <w:color w:val="222222"/>
          <w:lang w:val="es-MX" w:eastAsia="es-MX"/>
        </w:rPr>
        <w:t>dos mil ocho</w:t>
      </w:r>
      <w:r w:rsidR="001B18E6" w:rsidRPr="00000B3F">
        <w:rPr>
          <w:rFonts w:ascii="Palatino Linotype" w:hAnsi="Palatino Linotype" w:cs="Arial"/>
          <w:color w:val="222222"/>
          <w:lang w:val="es-MX" w:eastAsia="es-MX"/>
        </w:rPr>
        <w:t>.</w:t>
      </w:r>
    </w:p>
    <w:p w14:paraId="7EB68B79" w14:textId="77777777" w:rsidR="009D6E69" w:rsidRPr="004D7ADD" w:rsidRDefault="009D6E69" w:rsidP="006E6398">
      <w:pPr>
        <w:ind w:right="49"/>
        <w:jc w:val="both"/>
        <w:rPr>
          <w:rFonts w:ascii="Palatino Linotype" w:hAnsi="Palatino Linotype"/>
        </w:rPr>
      </w:pPr>
    </w:p>
    <w:p w14:paraId="703BA5A6" w14:textId="0E9A5F40" w:rsidR="00FA67A2" w:rsidRDefault="009B44CC" w:rsidP="00871D51">
      <w:pPr>
        <w:jc w:val="both"/>
        <w:rPr>
          <w:rFonts w:ascii="Palatino Linotype" w:hAnsi="Palatino Linotype"/>
        </w:rPr>
      </w:pPr>
      <w:r w:rsidRPr="0012380A">
        <w:rPr>
          <w:rFonts w:ascii="Palatino Linotype" w:hAnsi="Palatino Linotype"/>
          <w:b/>
        </w:rPr>
        <w:t>B</w:t>
      </w:r>
      <w:r w:rsidR="000D45A7" w:rsidRPr="0012380A">
        <w:rPr>
          <w:rFonts w:ascii="Palatino Linotype" w:hAnsi="Palatino Linotype"/>
          <w:b/>
        </w:rPr>
        <w:t>.</w:t>
      </w:r>
      <w:r w:rsidR="005874B2" w:rsidRPr="0012380A">
        <w:rPr>
          <w:rFonts w:ascii="Palatino Linotype" w:hAnsi="Palatino Linotype"/>
          <w:b/>
        </w:rPr>
        <w:t xml:space="preserve"> </w:t>
      </w:r>
      <w:r w:rsidR="000D45A7" w:rsidRPr="0012380A">
        <w:rPr>
          <w:rFonts w:ascii="Palatino Linotype" w:hAnsi="Palatino Linotype"/>
        </w:rPr>
        <w:t xml:space="preserve">En el caso concreto se </w:t>
      </w:r>
      <w:r w:rsidR="00CE5DB2" w:rsidRPr="0012380A">
        <w:rPr>
          <w:rFonts w:ascii="Palatino Linotype" w:hAnsi="Palatino Linotype"/>
        </w:rPr>
        <w:t>constriñe</w:t>
      </w:r>
      <w:r w:rsidR="000D45A7" w:rsidRPr="0012380A">
        <w:rPr>
          <w:rFonts w:ascii="Palatino Linotype" w:hAnsi="Palatino Linotype"/>
        </w:rPr>
        <w:t xml:space="preserve"> a determinar si e</w:t>
      </w:r>
      <w:r w:rsidRPr="0012380A">
        <w:rPr>
          <w:rFonts w:ascii="Palatino Linotype" w:hAnsi="Palatino Linotype"/>
        </w:rPr>
        <w:t>l Sujeto Obligado implicado, dio</w:t>
      </w:r>
      <w:r w:rsidR="000D45A7" w:rsidRPr="0012380A">
        <w:rPr>
          <w:rFonts w:ascii="Palatino Linotype" w:hAnsi="Palatino Linotype"/>
        </w:rPr>
        <w:t xml:space="preserve"> cumplimiento </w:t>
      </w:r>
      <w:r w:rsidR="00DB516F" w:rsidRPr="0012380A">
        <w:rPr>
          <w:rFonts w:ascii="Palatino Linotype" w:hAnsi="Palatino Linotype"/>
        </w:rPr>
        <w:t xml:space="preserve">a </w:t>
      </w:r>
      <w:r w:rsidR="000D45A7" w:rsidRPr="0012380A">
        <w:rPr>
          <w:rFonts w:ascii="Palatino Linotype" w:hAnsi="Palatino Linotype"/>
        </w:rPr>
        <w:t>la Resolución del Recurso de Revisión</w:t>
      </w:r>
      <w:r w:rsidR="000675A5" w:rsidRPr="0012380A">
        <w:rPr>
          <w:rFonts w:ascii="Palatino Linotype" w:hAnsi="Palatino Linotype"/>
        </w:rPr>
        <w:t xml:space="preserve"> que nos ocupa</w:t>
      </w:r>
      <w:r w:rsidR="00A8065F">
        <w:rPr>
          <w:rFonts w:ascii="Palatino Linotype" w:hAnsi="Palatino Linotype"/>
        </w:rPr>
        <w:t>, en tiempo y forma</w:t>
      </w:r>
      <w:r w:rsidR="000675A5" w:rsidRPr="0012380A">
        <w:rPr>
          <w:rFonts w:ascii="Palatino Linotype" w:hAnsi="Palatino Linotype"/>
        </w:rPr>
        <w:t>.</w:t>
      </w:r>
    </w:p>
    <w:p w14:paraId="45D67506" w14:textId="77777777" w:rsidR="00A8065F" w:rsidRDefault="00A8065F" w:rsidP="00871D51">
      <w:pPr>
        <w:jc w:val="both"/>
        <w:rPr>
          <w:rFonts w:ascii="Palatino Linotype" w:hAnsi="Palatino Linotype"/>
        </w:rPr>
      </w:pPr>
    </w:p>
    <w:p w14:paraId="52B20D8E" w14:textId="2D001C45" w:rsidR="00A8065F" w:rsidRDefault="007E238A" w:rsidP="00871D51">
      <w:pPr>
        <w:pStyle w:val="Prrafodelista"/>
        <w:numPr>
          <w:ilvl w:val="0"/>
          <w:numId w:val="25"/>
        </w:numPr>
        <w:jc w:val="both"/>
        <w:rPr>
          <w:rFonts w:ascii="Palatino Linotype" w:hAnsi="Palatino Linotype"/>
        </w:rPr>
      </w:pPr>
      <w:r>
        <w:rPr>
          <w:rFonts w:ascii="Palatino Linotype" w:hAnsi="Palatino Linotype"/>
        </w:rPr>
        <w:t>Conforme a los</w:t>
      </w:r>
      <w:r w:rsidR="00A8065F" w:rsidRPr="004F2DFD">
        <w:rPr>
          <w:rFonts w:ascii="Palatino Linotype" w:hAnsi="Palatino Linotype"/>
        </w:rPr>
        <w:t xml:space="preserve"> </w:t>
      </w:r>
      <w:r w:rsidR="005136BF">
        <w:rPr>
          <w:rFonts w:ascii="Palatino Linotype" w:hAnsi="Palatino Linotype"/>
        </w:rPr>
        <w:t>resolu</w:t>
      </w:r>
      <w:r w:rsidR="00E8271F">
        <w:rPr>
          <w:rFonts w:ascii="Palatino Linotype" w:hAnsi="Palatino Linotype"/>
        </w:rPr>
        <w:t>tivo</w:t>
      </w:r>
      <w:r>
        <w:rPr>
          <w:rFonts w:ascii="Palatino Linotype" w:hAnsi="Palatino Linotype"/>
        </w:rPr>
        <w:t>s</w:t>
      </w:r>
      <w:r w:rsidR="00E8271F">
        <w:rPr>
          <w:rFonts w:ascii="Palatino Linotype" w:hAnsi="Palatino Linotype"/>
        </w:rPr>
        <w:t xml:space="preserve"> Segundo </w:t>
      </w:r>
      <w:r>
        <w:rPr>
          <w:rFonts w:ascii="Palatino Linotype" w:hAnsi="Palatino Linotype"/>
        </w:rPr>
        <w:t xml:space="preserve">y Cuarto </w:t>
      </w:r>
      <w:r w:rsidR="00F90D0B">
        <w:rPr>
          <w:rFonts w:ascii="Palatino Linotype" w:hAnsi="Palatino Linotype"/>
        </w:rPr>
        <w:t>el Pleno ordenó</w:t>
      </w:r>
      <w:r w:rsidR="00A8065F" w:rsidRPr="004F2DFD">
        <w:rPr>
          <w:rFonts w:ascii="Palatino Linotype" w:hAnsi="Palatino Linotype"/>
        </w:rPr>
        <w:t xml:space="preserve"> lo siguiente</w:t>
      </w:r>
      <w:r w:rsidR="004F2DFD" w:rsidRPr="004F2DFD">
        <w:rPr>
          <w:rFonts w:ascii="Palatino Linotype" w:hAnsi="Palatino Linotype"/>
        </w:rPr>
        <w:t>:</w:t>
      </w:r>
    </w:p>
    <w:p w14:paraId="5BB52D39" w14:textId="77777777" w:rsidR="001D78A0" w:rsidRDefault="001D78A0" w:rsidP="001D78A0">
      <w:pPr>
        <w:pStyle w:val="Prrafodelista"/>
        <w:jc w:val="both"/>
        <w:rPr>
          <w:rFonts w:ascii="Palatino Linotype" w:hAnsi="Palatino Linotype"/>
        </w:rPr>
      </w:pPr>
    </w:p>
    <w:p w14:paraId="5BCFC6ED" w14:textId="133A6D63" w:rsidR="001D78A0" w:rsidRDefault="001D78A0" w:rsidP="001D78A0">
      <w:pPr>
        <w:pStyle w:val="Prrafodelista"/>
        <w:jc w:val="both"/>
        <w:rPr>
          <w:rFonts w:ascii="Palatino Linotype" w:hAnsi="Palatino Linotype"/>
        </w:rPr>
      </w:pPr>
      <w:r w:rsidRPr="001D78A0">
        <w:rPr>
          <w:rFonts w:ascii="Palatino Linotype" w:hAnsi="Palatino Linotype"/>
          <w:b/>
        </w:rPr>
        <w:t>“SEGUNDO.</w:t>
      </w:r>
      <w:r>
        <w:rPr>
          <w:rFonts w:ascii="Palatino Linotype" w:hAnsi="Palatino Linotype"/>
        </w:rPr>
        <w:t xml:space="preserve"> Se </w:t>
      </w:r>
      <w:r w:rsidRPr="001D78A0">
        <w:rPr>
          <w:rFonts w:ascii="Palatino Linotype" w:hAnsi="Palatino Linotype"/>
          <w:b/>
        </w:rPr>
        <w:t>MODIFICA</w:t>
      </w:r>
      <w:r>
        <w:rPr>
          <w:rFonts w:ascii="Palatino Linotype" w:hAnsi="Palatino Linotype"/>
        </w:rPr>
        <w:t xml:space="preserve"> la respuesta del Sujeto Obligado, por lo que se </w:t>
      </w:r>
      <w:r w:rsidRPr="001D78A0">
        <w:rPr>
          <w:rFonts w:ascii="Palatino Linotype" w:hAnsi="Palatino Linotype"/>
          <w:b/>
        </w:rPr>
        <w:t>ORDENA</w:t>
      </w:r>
      <w:r>
        <w:rPr>
          <w:rFonts w:ascii="Palatino Linotype" w:hAnsi="Palatino Linotype"/>
        </w:rPr>
        <w:t xml:space="preserve">  al Poder Judicial, Sujeto Obligado, atienda la solicitud de información </w:t>
      </w:r>
      <w:r w:rsidRPr="001D78A0">
        <w:rPr>
          <w:rFonts w:ascii="Palatino Linotype" w:hAnsi="Palatino Linotype"/>
          <w:b/>
        </w:rPr>
        <w:t>00468/PJUDICI/IP/2017,</w:t>
      </w:r>
      <w:r>
        <w:rPr>
          <w:rFonts w:ascii="Palatino Linotype" w:hAnsi="Palatino Linotype"/>
        </w:rPr>
        <w:t xml:space="preserve"> correspondiente al recurso de revisión número </w:t>
      </w:r>
      <w:r w:rsidRPr="001D78A0">
        <w:rPr>
          <w:rFonts w:ascii="Palatino Linotype" w:hAnsi="Palatino Linotype"/>
          <w:b/>
        </w:rPr>
        <w:t>02306/INFOEM/IP/RR/2017,</w:t>
      </w:r>
      <w:r>
        <w:rPr>
          <w:rFonts w:ascii="Palatino Linotype" w:hAnsi="Palatino Linotype"/>
        </w:rPr>
        <w:t xml:space="preserve"> en términos del Considerando </w:t>
      </w:r>
      <w:r w:rsidRPr="001D78A0">
        <w:rPr>
          <w:rFonts w:ascii="Palatino Linotype" w:hAnsi="Palatino Linotype"/>
          <w:b/>
        </w:rPr>
        <w:t>TERCERO</w:t>
      </w:r>
      <w:r>
        <w:rPr>
          <w:rFonts w:ascii="Palatino Linotype" w:hAnsi="Palatino Linotype"/>
        </w:rPr>
        <w:t xml:space="preserve"> de esta resolución, mediante la entrega vía </w:t>
      </w:r>
      <w:r w:rsidRPr="001D78A0">
        <w:rPr>
          <w:rFonts w:ascii="Palatino Linotype" w:hAnsi="Palatino Linotype"/>
          <w:b/>
        </w:rPr>
        <w:t xml:space="preserve">SAIMEX </w:t>
      </w:r>
      <w:r>
        <w:rPr>
          <w:rFonts w:ascii="Palatino Linotype" w:hAnsi="Palatino Linotype"/>
        </w:rPr>
        <w:t>de lo siguiente:</w:t>
      </w:r>
    </w:p>
    <w:p w14:paraId="43831E8B" w14:textId="77777777" w:rsidR="001D78A0" w:rsidRDefault="001D78A0" w:rsidP="001D78A0">
      <w:pPr>
        <w:pStyle w:val="Prrafodelista"/>
        <w:jc w:val="both"/>
        <w:rPr>
          <w:rFonts w:ascii="Palatino Linotype" w:hAnsi="Palatino Linotype"/>
        </w:rPr>
      </w:pPr>
    </w:p>
    <w:p w14:paraId="1837A173" w14:textId="532C0142" w:rsidR="001D78A0" w:rsidRDefault="001D78A0" w:rsidP="001D78A0">
      <w:pPr>
        <w:pStyle w:val="Prrafodelista"/>
        <w:numPr>
          <w:ilvl w:val="0"/>
          <w:numId w:val="30"/>
        </w:numPr>
        <w:jc w:val="both"/>
        <w:rPr>
          <w:rFonts w:ascii="Palatino Linotype" w:hAnsi="Palatino Linotype"/>
        </w:rPr>
      </w:pPr>
      <w:r>
        <w:rPr>
          <w:rFonts w:ascii="Palatino Linotype" w:hAnsi="Palatino Linotype"/>
        </w:rPr>
        <w:t xml:space="preserve">La versión pública de los expedientes números </w:t>
      </w:r>
      <w:r w:rsidR="001C35FC">
        <w:rPr>
          <w:rFonts w:ascii="Palatino Linotype" w:hAnsi="Palatino Linotype"/>
          <w:b/>
        </w:rPr>
        <w:t>66/2015, 25/2</w:t>
      </w:r>
      <w:r w:rsidRPr="001C35FC">
        <w:rPr>
          <w:rFonts w:ascii="Palatino Linotype" w:hAnsi="Palatino Linotype"/>
          <w:b/>
        </w:rPr>
        <w:t>017, 16/2016, 270/2016, 343/2015,</w:t>
      </w:r>
      <w:r>
        <w:rPr>
          <w:rFonts w:ascii="Palatino Linotype" w:hAnsi="Palatino Linotype"/>
        </w:rPr>
        <w:t xml:space="preserve"> en términos del Considerando CUARTO.</w:t>
      </w:r>
    </w:p>
    <w:p w14:paraId="3D32C866" w14:textId="77777777" w:rsidR="001D78A0" w:rsidRDefault="001D78A0" w:rsidP="001D78A0">
      <w:pPr>
        <w:pStyle w:val="Prrafodelista"/>
        <w:ind w:left="1080"/>
        <w:jc w:val="both"/>
        <w:rPr>
          <w:rFonts w:ascii="Palatino Linotype" w:hAnsi="Palatino Linotype"/>
        </w:rPr>
      </w:pPr>
    </w:p>
    <w:p w14:paraId="62BB7337" w14:textId="3B05C3B4" w:rsidR="001D78A0" w:rsidRDefault="001D78A0" w:rsidP="001D78A0">
      <w:pPr>
        <w:pStyle w:val="Prrafodelista"/>
        <w:ind w:left="1080"/>
        <w:jc w:val="both"/>
        <w:rPr>
          <w:rFonts w:ascii="Palatino Linotype" w:hAnsi="Palatino Linotype"/>
        </w:rPr>
      </w:pPr>
      <w:r>
        <w:rPr>
          <w:rFonts w:ascii="Palatino Linotype" w:hAnsi="Palatino Linotype"/>
        </w:rPr>
        <w:t>Respecto de la entrega en versión pública, deberá emitir el Acuerdo del Comité de Transparencia en términos del Considerando CUARTO; mismo que deberá poner a disposición del recurrente.</w:t>
      </w:r>
      <w:r w:rsidR="007E238A">
        <w:rPr>
          <w:rFonts w:ascii="Palatino Linotype" w:hAnsi="Palatino Linotype"/>
        </w:rPr>
        <w:t>”</w:t>
      </w:r>
    </w:p>
    <w:p w14:paraId="7417F0BD" w14:textId="77777777" w:rsidR="007E238A" w:rsidRDefault="007E238A" w:rsidP="007E238A">
      <w:pPr>
        <w:jc w:val="both"/>
        <w:rPr>
          <w:rFonts w:ascii="Palatino Linotype" w:hAnsi="Palatino Linotype"/>
        </w:rPr>
      </w:pPr>
    </w:p>
    <w:p w14:paraId="45382854" w14:textId="77777777" w:rsidR="007E238A" w:rsidRDefault="007E238A" w:rsidP="007E238A">
      <w:pPr>
        <w:ind w:left="709"/>
        <w:jc w:val="both"/>
        <w:rPr>
          <w:rFonts w:ascii="Palatino Linotype" w:hAnsi="Palatino Linotype"/>
        </w:rPr>
      </w:pPr>
      <w:r w:rsidRPr="007E238A">
        <w:rPr>
          <w:rFonts w:ascii="Palatino Linotype" w:hAnsi="Palatino Linotype"/>
          <w:b/>
        </w:rPr>
        <w:t xml:space="preserve">“CUARTO. </w:t>
      </w:r>
      <w:r>
        <w:rPr>
          <w:rFonts w:ascii="Palatino Linotype" w:hAnsi="Palatino Linotype"/>
        </w:rPr>
        <w:t xml:space="preserve">SE </w:t>
      </w:r>
      <w:r w:rsidRPr="007E238A">
        <w:rPr>
          <w:rFonts w:ascii="Palatino Linotype" w:hAnsi="Palatino Linotype"/>
          <w:b/>
        </w:rPr>
        <w:t>MODIFICA</w:t>
      </w:r>
      <w:r>
        <w:rPr>
          <w:rFonts w:ascii="Palatino Linotype" w:hAnsi="Palatino Linotype"/>
        </w:rPr>
        <w:t xml:space="preserve"> la respuesta del Sujeto Obligado, por lo que se </w:t>
      </w:r>
      <w:r w:rsidRPr="007E238A">
        <w:rPr>
          <w:rFonts w:ascii="Palatino Linotype" w:hAnsi="Palatino Linotype"/>
          <w:b/>
        </w:rPr>
        <w:t>ORDENA</w:t>
      </w:r>
      <w:r>
        <w:rPr>
          <w:rFonts w:ascii="Palatino Linotype" w:hAnsi="Palatino Linotype"/>
        </w:rPr>
        <w:t xml:space="preserve"> al </w:t>
      </w:r>
      <w:r w:rsidRPr="007E238A">
        <w:rPr>
          <w:rFonts w:ascii="Palatino Linotype" w:hAnsi="Palatino Linotype"/>
          <w:b/>
        </w:rPr>
        <w:t>Poder Judicial</w:t>
      </w:r>
      <w:r>
        <w:rPr>
          <w:rFonts w:ascii="Palatino Linotype" w:hAnsi="Palatino Linotype"/>
        </w:rPr>
        <w:t xml:space="preserve">, Sujeto Obligado, atienda la solicitud de información </w:t>
      </w:r>
      <w:r w:rsidRPr="007E238A">
        <w:rPr>
          <w:rFonts w:ascii="Palatino Linotype" w:hAnsi="Palatino Linotype"/>
          <w:b/>
        </w:rPr>
        <w:t>00448/PJUDICI/IP/2017,</w:t>
      </w:r>
      <w:r>
        <w:rPr>
          <w:rFonts w:ascii="Palatino Linotype" w:hAnsi="Palatino Linotype"/>
        </w:rPr>
        <w:t xml:space="preserve"> en términos del Considerando </w:t>
      </w:r>
      <w:r w:rsidRPr="007E238A">
        <w:rPr>
          <w:rFonts w:ascii="Palatino Linotype" w:hAnsi="Palatino Linotype"/>
          <w:b/>
        </w:rPr>
        <w:t xml:space="preserve">TERCERO </w:t>
      </w:r>
      <w:r>
        <w:rPr>
          <w:rFonts w:ascii="Palatino Linotype" w:hAnsi="Palatino Linotype"/>
        </w:rPr>
        <w:t xml:space="preserve">de esta resolución, mediante la entrega vía </w:t>
      </w:r>
      <w:r w:rsidRPr="007E238A">
        <w:rPr>
          <w:rFonts w:ascii="Palatino Linotype" w:hAnsi="Palatino Linotype"/>
          <w:b/>
        </w:rPr>
        <w:t>SAIMEX,</w:t>
      </w:r>
      <w:r>
        <w:rPr>
          <w:rFonts w:ascii="Palatino Linotype" w:hAnsi="Palatino Linotype"/>
        </w:rPr>
        <w:t xml:space="preserve"> de lo siguiente:</w:t>
      </w:r>
    </w:p>
    <w:p w14:paraId="6240F997" w14:textId="77777777" w:rsidR="007E238A" w:rsidRDefault="007E238A" w:rsidP="007E238A">
      <w:pPr>
        <w:ind w:left="709"/>
        <w:jc w:val="both"/>
        <w:rPr>
          <w:rFonts w:ascii="Palatino Linotype" w:hAnsi="Palatino Linotype"/>
        </w:rPr>
      </w:pPr>
    </w:p>
    <w:p w14:paraId="4C084B24" w14:textId="36BB347E" w:rsidR="007E238A" w:rsidRPr="007E238A" w:rsidRDefault="007E238A" w:rsidP="007E238A">
      <w:pPr>
        <w:pStyle w:val="Prrafodelista"/>
        <w:numPr>
          <w:ilvl w:val="0"/>
          <w:numId w:val="31"/>
        </w:numPr>
        <w:jc w:val="both"/>
        <w:rPr>
          <w:rFonts w:ascii="Palatino Linotype" w:hAnsi="Palatino Linotype"/>
        </w:rPr>
      </w:pPr>
      <w:r>
        <w:rPr>
          <w:rFonts w:ascii="Palatino Linotype" w:hAnsi="Palatino Linotype"/>
        </w:rPr>
        <w:lastRenderedPageBreak/>
        <w:t xml:space="preserve">El Acuerdo del Comité de Transparencia en el que </w:t>
      </w:r>
      <w:r w:rsidR="00835C18">
        <w:rPr>
          <w:rFonts w:ascii="Palatino Linotype" w:hAnsi="Palatino Linotype"/>
        </w:rPr>
        <w:t>se clasifica la información correspondiente a los expedientes números 268/2015 y 424/2015 como reservada, en términos del Considerando CUARTO.”</w:t>
      </w:r>
    </w:p>
    <w:p w14:paraId="232A12B6" w14:textId="77777777" w:rsidR="00FA67A2" w:rsidRDefault="00FA67A2" w:rsidP="00871D51">
      <w:pPr>
        <w:jc w:val="both"/>
        <w:rPr>
          <w:rFonts w:ascii="Palatino Linotype" w:hAnsi="Palatino Linotype"/>
        </w:rPr>
      </w:pPr>
    </w:p>
    <w:p w14:paraId="1AA68A00" w14:textId="47180D5B" w:rsidR="001C35FC" w:rsidRDefault="004F2DFD" w:rsidP="007716DA">
      <w:pPr>
        <w:pStyle w:val="Prrafodelista"/>
        <w:numPr>
          <w:ilvl w:val="0"/>
          <w:numId w:val="25"/>
        </w:numPr>
        <w:jc w:val="both"/>
        <w:rPr>
          <w:rFonts w:ascii="Palatino Linotype" w:hAnsi="Palatino Linotype"/>
        </w:rPr>
      </w:pPr>
      <w:r w:rsidRPr="002A1ADC">
        <w:rPr>
          <w:rFonts w:ascii="Palatino Linotype" w:hAnsi="Palatino Linotype"/>
        </w:rPr>
        <w:t>Por su p</w:t>
      </w:r>
      <w:r w:rsidR="00B926FA" w:rsidRPr="002A1ADC">
        <w:rPr>
          <w:rFonts w:ascii="Palatino Linotype" w:hAnsi="Palatino Linotype"/>
        </w:rPr>
        <w:t>arte el Sujeto O</w:t>
      </w:r>
      <w:r w:rsidR="001C35FC" w:rsidRPr="002A1ADC">
        <w:rPr>
          <w:rFonts w:ascii="Palatino Linotype" w:hAnsi="Palatino Linotype"/>
        </w:rPr>
        <w:t xml:space="preserve">bligado </w:t>
      </w:r>
      <w:r w:rsidR="001C35FC" w:rsidRPr="002A1ADC">
        <w:rPr>
          <w:rFonts w:ascii="Palatino Linotype" w:hAnsi="Palatino Linotype"/>
          <w:b/>
        </w:rPr>
        <w:t>Poder Judicial</w:t>
      </w:r>
      <w:r w:rsidR="001C35FC" w:rsidRPr="002A1ADC">
        <w:rPr>
          <w:rFonts w:ascii="Palatino Linotype" w:hAnsi="Palatino Linotype"/>
        </w:rPr>
        <w:t xml:space="preserve"> </w:t>
      </w:r>
      <w:r w:rsidR="00F90D0B" w:rsidRPr="002A1ADC">
        <w:rPr>
          <w:rFonts w:ascii="Palatino Linotype" w:hAnsi="Palatino Linotype"/>
        </w:rPr>
        <w:t>entregó</w:t>
      </w:r>
      <w:r w:rsidRPr="002A1ADC">
        <w:rPr>
          <w:rFonts w:ascii="Palatino Linotype" w:hAnsi="Palatino Linotype"/>
        </w:rPr>
        <w:t xml:space="preserve"> la siguiente información</w:t>
      </w:r>
      <w:r w:rsidR="001C35FC" w:rsidRPr="002A1ADC">
        <w:rPr>
          <w:rFonts w:ascii="Palatino Linotype" w:hAnsi="Palatino Linotype"/>
        </w:rPr>
        <w:t>:</w:t>
      </w:r>
    </w:p>
    <w:p w14:paraId="00C52BA3" w14:textId="77777777" w:rsidR="002A1ADC" w:rsidRPr="002A1ADC" w:rsidRDefault="002A1ADC" w:rsidP="002A1ADC">
      <w:pPr>
        <w:pStyle w:val="Prrafodelista"/>
        <w:jc w:val="both"/>
        <w:rPr>
          <w:rFonts w:ascii="Palatino Linotype" w:hAnsi="Palatino Linotype"/>
        </w:rPr>
      </w:pPr>
    </w:p>
    <w:p w14:paraId="09CC927B" w14:textId="5A601CF0" w:rsidR="001C35FC" w:rsidRPr="001C35FC" w:rsidRDefault="001C35FC" w:rsidP="001C35FC">
      <w:pPr>
        <w:pStyle w:val="Prrafodelista"/>
        <w:jc w:val="both"/>
        <w:rPr>
          <w:rFonts w:ascii="Palatino Linotype" w:hAnsi="Palatino Linotype"/>
        </w:rPr>
      </w:pPr>
      <w:r w:rsidRPr="001C35FC">
        <w:rPr>
          <w:rFonts w:ascii="Palatino Linotype" w:hAnsi="Palatino Linotype"/>
          <w:b/>
        </w:rPr>
        <w:t>I.</w:t>
      </w:r>
      <w:r>
        <w:rPr>
          <w:rFonts w:ascii="Palatino Linotype" w:hAnsi="Palatino Linotype"/>
        </w:rPr>
        <w:t xml:space="preserve"> Se tiene al Sujeto Obligado entregando vía SAIMEX ocho archivos en formato .</w:t>
      </w:r>
      <w:proofErr w:type="spellStart"/>
      <w:r>
        <w:rPr>
          <w:rFonts w:ascii="Palatino Linotype" w:hAnsi="Palatino Linotype"/>
        </w:rPr>
        <w:t>pdf</w:t>
      </w:r>
      <w:proofErr w:type="spellEnd"/>
      <w:r>
        <w:rPr>
          <w:rFonts w:ascii="Palatino Linotype" w:hAnsi="Palatino Linotype"/>
        </w:rPr>
        <w:t xml:space="preserve"> de nombres: </w:t>
      </w:r>
      <w:r w:rsidRPr="001C35FC">
        <w:rPr>
          <w:rFonts w:ascii="Palatino Linotype" w:hAnsi="Palatino Linotype"/>
          <w:b/>
        </w:rPr>
        <w:t xml:space="preserve">1) </w:t>
      </w:r>
      <w:r w:rsidRPr="002A1ADC">
        <w:rPr>
          <w:rFonts w:ascii="Palatino Linotype" w:hAnsi="Palatino Linotype"/>
        </w:rPr>
        <w:t>ENERO-15-2017-1° EXTRAORDINARIA.pdf</w:t>
      </w:r>
      <w:r w:rsidRPr="001C35FC">
        <w:rPr>
          <w:rFonts w:ascii="Palatino Linotype" w:hAnsi="Palatino Linotype"/>
          <w:b/>
        </w:rPr>
        <w:t>,</w:t>
      </w:r>
      <w:r>
        <w:rPr>
          <w:rFonts w:ascii="Palatino Linotype" w:hAnsi="Palatino Linotype"/>
        </w:rPr>
        <w:t xml:space="preserve"> </w:t>
      </w:r>
      <w:r w:rsidRPr="001C35FC">
        <w:rPr>
          <w:rFonts w:ascii="Palatino Linotype" w:hAnsi="Palatino Linotype"/>
          <w:b/>
        </w:rPr>
        <w:t xml:space="preserve">2) </w:t>
      </w:r>
      <w:r w:rsidRPr="002A1ADC">
        <w:rPr>
          <w:rFonts w:ascii="Palatino Linotype" w:hAnsi="Palatino Linotype"/>
        </w:rPr>
        <w:t>SEPTIEMBRE-25-17-2° EXTRAORDINARIA.pdf</w:t>
      </w:r>
      <w:r>
        <w:rPr>
          <w:rFonts w:ascii="Palatino Linotype" w:hAnsi="Palatino Linotype"/>
        </w:rPr>
        <w:t xml:space="preserve">, </w:t>
      </w:r>
      <w:r w:rsidRPr="00A45302">
        <w:rPr>
          <w:rFonts w:ascii="Palatino Linotype" w:hAnsi="Palatino Linotype"/>
          <w:b/>
        </w:rPr>
        <w:t xml:space="preserve">3) </w:t>
      </w:r>
      <w:r w:rsidRPr="002A1ADC">
        <w:rPr>
          <w:rFonts w:ascii="Palatino Linotype" w:hAnsi="Palatino Linotype"/>
        </w:rPr>
        <w:t>ANEXO 1 RR 2307-2017.pdf</w:t>
      </w:r>
      <w:r w:rsidRPr="00A45302">
        <w:rPr>
          <w:rFonts w:ascii="Palatino Linotype" w:hAnsi="Palatino Linotype"/>
          <w:b/>
        </w:rPr>
        <w:t xml:space="preserve">, 4) </w:t>
      </w:r>
      <w:r w:rsidR="00A45302" w:rsidRPr="002A1ADC">
        <w:rPr>
          <w:rFonts w:ascii="Palatino Linotype" w:hAnsi="Palatino Linotype"/>
        </w:rPr>
        <w:t>ANEXO 2 RR 2307-2017.pdf</w:t>
      </w:r>
      <w:r w:rsidR="00A45302" w:rsidRPr="00A45302">
        <w:rPr>
          <w:rFonts w:ascii="Palatino Linotype" w:hAnsi="Palatino Linotype"/>
          <w:b/>
        </w:rPr>
        <w:t xml:space="preserve">, 5) </w:t>
      </w:r>
      <w:r w:rsidR="00A45302" w:rsidRPr="002A1ADC">
        <w:rPr>
          <w:rFonts w:ascii="Palatino Linotype" w:hAnsi="Palatino Linotype"/>
        </w:rPr>
        <w:t>ANEXO 3 RR 2307-2017.pdf</w:t>
      </w:r>
      <w:r w:rsidR="00A45302" w:rsidRPr="00A45302">
        <w:rPr>
          <w:rFonts w:ascii="Palatino Linotype" w:hAnsi="Palatino Linotype"/>
          <w:b/>
        </w:rPr>
        <w:t xml:space="preserve">, 6) </w:t>
      </w:r>
      <w:r w:rsidR="00A45302" w:rsidRPr="002A1ADC">
        <w:rPr>
          <w:rFonts w:ascii="Palatino Linotype" w:hAnsi="Palatino Linotype"/>
        </w:rPr>
        <w:t>ANEXO 4 RR 2307-2017.pdf</w:t>
      </w:r>
      <w:r w:rsidR="00A45302" w:rsidRPr="00A45302">
        <w:rPr>
          <w:rFonts w:ascii="Palatino Linotype" w:hAnsi="Palatino Linotype"/>
          <w:b/>
        </w:rPr>
        <w:t xml:space="preserve">, 7) </w:t>
      </w:r>
      <w:r w:rsidR="00A45302" w:rsidRPr="002A1ADC">
        <w:rPr>
          <w:rFonts w:ascii="Palatino Linotype" w:hAnsi="Palatino Linotype"/>
        </w:rPr>
        <w:t>ANEXO 5 RR 2307-2017 P1.pdf</w:t>
      </w:r>
      <w:r w:rsidR="00A45302" w:rsidRPr="00A45302">
        <w:rPr>
          <w:rFonts w:ascii="Palatino Linotype" w:hAnsi="Palatino Linotype"/>
          <w:b/>
        </w:rPr>
        <w:t xml:space="preserve"> </w:t>
      </w:r>
      <w:r w:rsidR="00A45302" w:rsidRPr="002A1ADC">
        <w:rPr>
          <w:rFonts w:ascii="Palatino Linotype" w:hAnsi="Palatino Linotype"/>
        </w:rPr>
        <w:t>y</w:t>
      </w:r>
      <w:r w:rsidR="00A45302" w:rsidRPr="00A45302">
        <w:rPr>
          <w:rFonts w:ascii="Palatino Linotype" w:hAnsi="Palatino Linotype"/>
          <w:b/>
        </w:rPr>
        <w:t xml:space="preserve"> 8) </w:t>
      </w:r>
      <w:r w:rsidR="00A45302" w:rsidRPr="002A1ADC">
        <w:rPr>
          <w:rFonts w:ascii="Palatino Linotype" w:hAnsi="Palatino Linotype"/>
        </w:rPr>
        <w:t>ANEXO 5 RR 2307-2017 P2.pdf</w:t>
      </w:r>
      <w:r w:rsidR="00A45302">
        <w:rPr>
          <w:rFonts w:ascii="Palatino Linotype" w:hAnsi="Palatino Linotype"/>
          <w:b/>
        </w:rPr>
        <w:t xml:space="preserve"> </w:t>
      </w:r>
      <w:r w:rsidR="00A45302">
        <w:rPr>
          <w:rFonts w:ascii="Palatino Linotype" w:hAnsi="Palatino Linotype"/>
        </w:rPr>
        <w:t>dentro de los cuales se aprecia diversa información relacionada con lo requerido en el Recurso de Revisión de mérito, misma que será analizada en el siguiente apartado del presente acuerdo.</w:t>
      </w:r>
      <w:r w:rsidRPr="001C35FC">
        <w:rPr>
          <w:rFonts w:ascii="Palatino Linotype" w:hAnsi="Palatino Linotype"/>
        </w:rPr>
        <w:t xml:space="preserve"> </w:t>
      </w:r>
    </w:p>
    <w:p w14:paraId="6381BC50" w14:textId="77777777" w:rsidR="004F2DFD" w:rsidRDefault="004F2DFD" w:rsidP="004F2DFD">
      <w:pPr>
        <w:jc w:val="both"/>
        <w:rPr>
          <w:rFonts w:ascii="Palatino Linotype" w:hAnsi="Palatino Linotype"/>
        </w:rPr>
      </w:pPr>
    </w:p>
    <w:p w14:paraId="33565683" w14:textId="1F7545B4" w:rsidR="005136BF" w:rsidRDefault="004F2DFD" w:rsidP="00A45302">
      <w:pPr>
        <w:pStyle w:val="Prrafodelista"/>
        <w:numPr>
          <w:ilvl w:val="0"/>
          <w:numId w:val="25"/>
        </w:numPr>
        <w:jc w:val="both"/>
        <w:rPr>
          <w:rFonts w:ascii="Palatino Linotype" w:hAnsi="Palatino Linotype"/>
        </w:rPr>
      </w:pPr>
      <w:r>
        <w:rPr>
          <w:rFonts w:ascii="Palatino Linotype" w:hAnsi="Palatino Linotype"/>
        </w:rPr>
        <w:t>Deriva</w:t>
      </w:r>
      <w:r w:rsidR="00F90D0B">
        <w:rPr>
          <w:rFonts w:ascii="Palatino Linotype" w:hAnsi="Palatino Linotype"/>
        </w:rPr>
        <w:t>do de la verificación realizada</w:t>
      </w:r>
      <w:r>
        <w:rPr>
          <w:rFonts w:ascii="Palatino Linotype" w:hAnsi="Palatino Linotype"/>
        </w:rPr>
        <w:t xml:space="preserve"> a las constancias que integran el expediente electrónico, se</w:t>
      </w:r>
      <w:r w:rsidR="00A45302">
        <w:rPr>
          <w:rFonts w:ascii="Palatino Linotype" w:hAnsi="Palatino Linotype"/>
        </w:rPr>
        <w:t xml:space="preserve"> llega a la conclusión de que la </w:t>
      </w:r>
      <w:r w:rsidR="005136BF" w:rsidRPr="00A45302">
        <w:rPr>
          <w:rFonts w:ascii="Palatino Linotype" w:hAnsi="Palatino Linotype"/>
        </w:rPr>
        <w:t xml:space="preserve">información es </w:t>
      </w:r>
      <w:r w:rsidR="006C7625">
        <w:rPr>
          <w:rFonts w:ascii="Palatino Linotype" w:hAnsi="Palatino Linotype"/>
        </w:rPr>
        <w:t>completa y satisface lo requerido, esto conforme a las siguientes precisiones:</w:t>
      </w:r>
    </w:p>
    <w:p w14:paraId="5474C9F9" w14:textId="77777777" w:rsidR="006C7625" w:rsidRDefault="006C7625" w:rsidP="006C7625">
      <w:pPr>
        <w:pStyle w:val="Prrafodelista"/>
        <w:jc w:val="both"/>
        <w:rPr>
          <w:rFonts w:ascii="Palatino Linotype" w:hAnsi="Palatino Linotype"/>
        </w:rPr>
      </w:pPr>
    </w:p>
    <w:p w14:paraId="3745C16C" w14:textId="77777777" w:rsidR="00513468" w:rsidRDefault="006C7625" w:rsidP="006C7625">
      <w:pPr>
        <w:pStyle w:val="Prrafodelista"/>
        <w:jc w:val="both"/>
        <w:rPr>
          <w:rFonts w:ascii="Palatino Linotype" w:hAnsi="Palatino Linotype"/>
        </w:rPr>
      </w:pPr>
      <w:r w:rsidRPr="008D7161">
        <w:rPr>
          <w:rFonts w:ascii="Palatino Linotype" w:hAnsi="Palatino Linotype"/>
          <w:b/>
        </w:rPr>
        <w:t>I.</w:t>
      </w:r>
      <w:r>
        <w:rPr>
          <w:rFonts w:ascii="Palatino Linotype" w:hAnsi="Palatino Linotype"/>
        </w:rPr>
        <w:t xml:space="preserve"> </w:t>
      </w:r>
      <w:r w:rsidR="00513468">
        <w:rPr>
          <w:rFonts w:ascii="Palatino Linotype" w:hAnsi="Palatino Linotype"/>
        </w:rPr>
        <w:t>Por cuanto hace a lo ordenado por el Pleno del Instituto en el Resolutivo Segundo de la Resolución de mérito, s</w:t>
      </w:r>
      <w:r w:rsidR="002A1ADC">
        <w:rPr>
          <w:rFonts w:ascii="Palatino Linotype" w:hAnsi="Palatino Linotype"/>
        </w:rPr>
        <w:t>e aprecia que dentro de los archivos de nombres “</w:t>
      </w:r>
      <w:r w:rsidR="002A1ADC" w:rsidRPr="002A1ADC">
        <w:rPr>
          <w:rFonts w:ascii="Palatino Linotype" w:hAnsi="Palatino Linotype"/>
        </w:rPr>
        <w:t>ANEXO 1 RR 2307-2017.pdf</w:t>
      </w:r>
      <w:r w:rsidR="002A1ADC">
        <w:rPr>
          <w:rFonts w:ascii="Palatino Linotype" w:hAnsi="Palatino Linotype"/>
        </w:rPr>
        <w:t>”</w:t>
      </w:r>
      <w:r w:rsidR="002A1ADC" w:rsidRPr="002A1ADC">
        <w:rPr>
          <w:rFonts w:ascii="Palatino Linotype" w:hAnsi="Palatino Linotype"/>
        </w:rPr>
        <w:t xml:space="preserve">, </w:t>
      </w:r>
      <w:r w:rsidR="002A1ADC">
        <w:rPr>
          <w:rFonts w:ascii="Palatino Linotype" w:hAnsi="Palatino Linotype"/>
        </w:rPr>
        <w:t>“</w:t>
      </w:r>
      <w:r w:rsidR="002A1ADC" w:rsidRPr="002A1ADC">
        <w:rPr>
          <w:rFonts w:ascii="Palatino Linotype" w:hAnsi="Palatino Linotype"/>
        </w:rPr>
        <w:t>ANEXO 2 RR 2307-2017.pdf</w:t>
      </w:r>
      <w:r w:rsidR="002A1ADC">
        <w:rPr>
          <w:rFonts w:ascii="Palatino Linotype" w:hAnsi="Palatino Linotype"/>
        </w:rPr>
        <w:t>”</w:t>
      </w:r>
      <w:r w:rsidR="002A1ADC" w:rsidRPr="002A1ADC">
        <w:rPr>
          <w:rFonts w:ascii="Palatino Linotype" w:hAnsi="Palatino Linotype"/>
        </w:rPr>
        <w:t xml:space="preserve">, </w:t>
      </w:r>
      <w:r w:rsidR="002A1ADC">
        <w:rPr>
          <w:rFonts w:ascii="Palatino Linotype" w:hAnsi="Palatino Linotype"/>
        </w:rPr>
        <w:t>“</w:t>
      </w:r>
      <w:r w:rsidR="002A1ADC" w:rsidRPr="002A1ADC">
        <w:rPr>
          <w:rFonts w:ascii="Palatino Linotype" w:hAnsi="Palatino Linotype"/>
        </w:rPr>
        <w:t>ANEXO 3 RR 2307-2017.pdf</w:t>
      </w:r>
      <w:r w:rsidR="002A1ADC">
        <w:rPr>
          <w:rFonts w:ascii="Palatino Linotype" w:hAnsi="Palatino Linotype"/>
        </w:rPr>
        <w:t>”</w:t>
      </w:r>
      <w:r w:rsidR="002A1ADC" w:rsidRPr="002A1ADC">
        <w:rPr>
          <w:rFonts w:ascii="Palatino Linotype" w:hAnsi="Palatino Linotype"/>
        </w:rPr>
        <w:t xml:space="preserve">, </w:t>
      </w:r>
      <w:r w:rsidR="002A1ADC">
        <w:rPr>
          <w:rFonts w:ascii="Palatino Linotype" w:hAnsi="Palatino Linotype"/>
        </w:rPr>
        <w:t>“</w:t>
      </w:r>
      <w:r w:rsidR="002A1ADC" w:rsidRPr="002A1ADC">
        <w:rPr>
          <w:rFonts w:ascii="Palatino Linotype" w:hAnsi="Palatino Linotype"/>
        </w:rPr>
        <w:t>ANEXO 4 RR 2307-2017.pdf</w:t>
      </w:r>
      <w:r w:rsidR="002A1ADC">
        <w:rPr>
          <w:rFonts w:ascii="Palatino Linotype" w:hAnsi="Palatino Linotype"/>
        </w:rPr>
        <w:t>”</w:t>
      </w:r>
      <w:r w:rsidR="002A1ADC" w:rsidRPr="002A1ADC">
        <w:rPr>
          <w:rFonts w:ascii="Palatino Linotype" w:hAnsi="Palatino Linotype"/>
        </w:rPr>
        <w:t xml:space="preserve">, </w:t>
      </w:r>
      <w:r w:rsidR="002A1ADC">
        <w:rPr>
          <w:rFonts w:ascii="Palatino Linotype" w:hAnsi="Palatino Linotype"/>
        </w:rPr>
        <w:t>“</w:t>
      </w:r>
      <w:r w:rsidR="002A1ADC" w:rsidRPr="002A1ADC">
        <w:rPr>
          <w:rFonts w:ascii="Palatino Linotype" w:hAnsi="Palatino Linotype"/>
        </w:rPr>
        <w:t>ANEXO 5 RR 2307-2017 P1.pdf</w:t>
      </w:r>
      <w:r w:rsidR="002A1ADC">
        <w:rPr>
          <w:rFonts w:ascii="Palatino Linotype" w:hAnsi="Palatino Linotype"/>
        </w:rPr>
        <w:t>”</w:t>
      </w:r>
      <w:r w:rsidR="002A1ADC" w:rsidRPr="002A1ADC">
        <w:rPr>
          <w:rFonts w:ascii="Palatino Linotype" w:hAnsi="Palatino Linotype"/>
        </w:rPr>
        <w:t xml:space="preserve"> y </w:t>
      </w:r>
      <w:r w:rsidR="002A1ADC">
        <w:rPr>
          <w:rFonts w:ascii="Palatino Linotype" w:hAnsi="Palatino Linotype"/>
        </w:rPr>
        <w:t>“</w:t>
      </w:r>
      <w:r w:rsidR="002A1ADC" w:rsidRPr="002A1ADC">
        <w:rPr>
          <w:rFonts w:ascii="Palatino Linotype" w:hAnsi="Palatino Linotype"/>
        </w:rPr>
        <w:t>ANEXO 5 RR 2307-2017 P2.pdf</w:t>
      </w:r>
      <w:r w:rsidR="00513468">
        <w:rPr>
          <w:rFonts w:ascii="Palatino Linotype" w:hAnsi="Palatino Linotype"/>
        </w:rPr>
        <w:t>” se entregan</w:t>
      </w:r>
      <w:r w:rsidR="002A1ADC">
        <w:rPr>
          <w:rFonts w:ascii="Palatino Linotype" w:hAnsi="Palatino Linotype"/>
        </w:rPr>
        <w:t xml:space="preserve"> los </w:t>
      </w:r>
      <w:r w:rsidR="008D7161">
        <w:rPr>
          <w:rFonts w:ascii="Palatino Linotype" w:hAnsi="Palatino Linotype"/>
        </w:rPr>
        <w:t xml:space="preserve">soportes documentales correspondientes a los </w:t>
      </w:r>
      <w:r w:rsidR="002A1ADC">
        <w:rPr>
          <w:rFonts w:ascii="Palatino Linotype" w:hAnsi="Palatino Linotype"/>
        </w:rPr>
        <w:t xml:space="preserve">expedientes 25/2017, </w:t>
      </w:r>
      <w:r w:rsidR="008D7161">
        <w:rPr>
          <w:rFonts w:ascii="Palatino Linotype" w:hAnsi="Palatino Linotype"/>
        </w:rPr>
        <w:t xml:space="preserve">66/2015, 270/2016, 16/2016 y 343/2015, mismos que se aprecian con datos testados, y siendo este el caso se aprecia en el archivo de nombre </w:t>
      </w:r>
      <w:r w:rsidR="008D7161" w:rsidRPr="008D7161">
        <w:rPr>
          <w:rFonts w:ascii="Palatino Linotype" w:hAnsi="Palatino Linotype"/>
        </w:rPr>
        <w:t>ENERO-15-2017-1° EXTRAORDINARIA.pdf</w:t>
      </w:r>
      <w:r w:rsidR="008D7161">
        <w:rPr>
          <w:rFonts w:ascii="Palatino Linotype" w:hAnsi="Palatino Linotype"/>
        </w:rPr>
        <w:t xml:space="preserve"> el Sujeto Obligado adjunta el Acta del Comité de Transparencia en la que se aprobó la entrega en versión pública de dicha información, por lo que es claro que se atiende lo requerido en el Resolutivo Segundo de la Resolución del Recurso de Revisión de mérito.</w:t>
      </w:r>
    </w:p>
    <w:p w14:paraId="7A65FCD5" w14:textId="77777777" w:rsidR="00513468" w:rsidRDefault="00513468" w:rsidP="006C7625">
      <w:pPr>
        <w:pStyle w:val="Prrafodelista"/>
        <w:jc w:val="both"/>
        <w:rPr>
          <w:rFonts w:ascii="Palatino Linotype" w:hAnsi="Palatino Linotype"/>
        </w:rPr>
      </w:pPr>
    </w:p>
    <w:p w14:paraId="70FFC19C" w14:textId="2F82E386" w:rsidR="006C7625" w:rsidRPr="00A45302" w:rsidRDefault="00513468" w:rsidP="006C7625">
      <w:pPr>
        <w:pStyle w:val="Prrafodelista"/>
        <w:jc w:val="both"/>
        <w:rPr>
          <w:rFonts w:ascii="Palatino Linotype" w:hAnsi="Palatino Linotype"/>
        </w:rPr>
      </w:pPr>
      <w:r w:rsidRPr="00513468">
        <w:rPr>
          <w:rFonts w:ascii="Palatino Linotype" w:hAnsi="Palatino Linotype"/>
          <w:b/>
        </w:rPr>
        <w:lastRenderedPageBreak/>
        <w:t>II.</w:t>
      </w:r>
      <w:r>
        <w:rPr>
          <w:rFonts w:ascii="Palatino Linotype" w:hAnsi="Palatino Linotype"/>
        </w:rPr>
        <w:t xml:space="preserve"> Por cuanto hace a lo ordenado por el Pleno del Instituto en el Resolutivo Cuarto de la Resolución de mérito, </w:t>
      </w:r>
      <w:r w:rsidR="007D2826">
        <w:rPr>
          <w:rFonts w:ascii="Palatino Linotype" w:hAnsi="Palatino Linotype"/>
        </w:rPr>
        <w:t>se aprecia que dentro del archivo de nombre “</w:t>
      </w:r>
      <w:r w:rsidR="007D2826" w:rsidRPr="007D2826">
        <w:rPr>
          <w:rFonts w:ascii="Palatino Linotype" w:hAnsi="Palatino Linotype"/>
        </w:rPr>
        <w:t>SEPTIEMBRE-25-17-2° EXTRAORDINARIA.pdf</w:t>
      </w:r>
      <w:r w:rsidR="007D2826">
        <w:rPr>
          <w:rFonts w:ascii="Palatino Linotype" w:hAnsi="Palatino Linotype"/>
        </w:rPr>
        <w:t xml:space="preserve">” el Sujeto Obligado hace entrega del Acuerdo del Comité de Transparencia referente a la clasificación de la información como reservada de los expedientes 268/2015 y 424/2015, </w:t>
      </w:r>
      <w:r w:rsidR="00590737">
        <w:rPr>
          <w:rFonts w:ascii="Palatino Linotype" w:hAnsi="Palatino Linotype"/>
        </w:rPr>
        <w:t>hecho que es acorde a lo ordenado y que cuenta con los elementos previstos en el Considerando CUARTO de la Resolución del Recurso de Revisión en estudio.</w:t>
      </w:r>
      <w:r w:rsidR="007D2826">
        <w:rPr>
          <w:rFonts w:ascii="Palatino Linotype" w:hAnsi="Palatino Linotype"/>
        </w:rPr>
        <w:t xml:space="preserve"> </w:t>
      </w:r>
      <w:r>
        <w:rPr>
          <w:rFonts w:ascii="Palatino Linotype" w:hAnsi="Palatino Linotype"/>
        </w:rPr>
        <w:t xml:space="preserve"> </w:t>
      </w:r>
      <w:r w:rsidR="008D7161">
        <w:rPr>
          <w:rFonts w:ascii="Palatino Linotype" w:hAnsi="Palatino Linotype"/>
        </w:rPr>
        <w:t xml:space="preserve"> </w:t>
      </w:r>
      <w:r w:rsidR="002A1ADC">
        <w:rPr>
          <w:rFonts w:ascii="Palatino Linotype" w:hAnsi="Palatino Linotype"/>
        </w:rPr>
        <w:t xml:space="preserve"> </w:t>
      </w:r>
      <w:r w:rsidR="002A1ADC">
        <w:rPr>
          <w:rFonts w:ascii="Palatino Linotype" w:hAnsi="Palatino Linotype"/>
          <w:b/>
        </w:rPr>
        <w:t xml:space="preserve">      </w:t>
      </w:r>
    </w:p>
    <w:p w14:paraId="44EE0FC9" w14:textId="77777777" w:rsidR="008D7161" w:rsidRDefault="008D7161" w:rsidP="004F2DFD">
      <w:pPr>
        <w:jc w:val="both"/>
        <w:rPr>
          <w:rFonts w:ascii="Palatino Linotype" w:hAnsi="Palatino Linotype"/>
        </w:rPr>
      </w:pPr>
    </w:p>
    <w:p w14:paraId="657B61CA" w14:textId="77777777" w:rsidR="00470D61" w:rsidRDefault="00470D61" w:rsidP="004F2DFD">
      <w:pPr>
        <w:jc w:val="both"/>
        <w:rPr>
          <w:rFonts w:ascii="Palatino Linotype" w:hAnsi="Palatino Linotype"/>
        </w:rPr>
      </w:pPr>
    </w:p>
    <w:p w14:paraId="7BE065C9" w14:textId="2987278B" w:rsidR="008D7161" w:rsidRDefault="008D7161" w:rsidP="004F2DFD">
      <w:pPr>
        <w:jc w:val="both"/>
        <w:rPr>
          <w:rFonts w:ascii="Palatino Linotype" w:hAnsi="Palatino Linotype"/>
        </w:rPr>
      </w:pPr>
      <w:r>
        <w:rPr>
          <w:rFonts w:ascii="Palatino Linotype" w:hAnsi="Palatino Linotype"/>
        </w:rPr>
        <w:t xml:space="preserve">En atención a las precisiones y razonamientos precedentes se determina el </w:t>
      </w:r>
      <w:r w:rsidRPr="008D7161">
        <w:rPr>
          <w:rFonts w:ascii="Palatino Linotype" w:hAnsi="Palatino Linotype"/>
          <w:b/>
        </w:rPr>
        <w:t>CUMPLIMIENTO</w:t>
      </w:r>
      <w:r>
        <w:rPr>
          <w:rFonts w:ascii="Palatino Linotype" w:hAnsi="Palatino Linotype"/>
        </w:rPr>
        <w:t xml:space="preserve"> por parte del Sujeto Obligado </w:t>
      </w:r>
      <w:r w:rsidRPr="00470D61">
        <w:rPr>
          <w:rFonts w:ascii="Palatino Linotype" w:hAnsi="Palatino Linotype"/>
          <w:b/>
        </w:rPr>
        <w:t>Poder Judicial.</w:t>
      </w:r>
    </w:p>
    <w:p w14:paraId="218E03FF" w14:textId="77777777" w:rsidR="004F2DFD" w:rsidRDefault="004F2DFD" w:rsidP="004F2DFD">
      <w:pPr>
        <w:jc w:val="both"/>
        <w:rPr>
          <w:rFonts w:ascii="Palatino Linotype" w:hAnsi="Palatino Linotype"/>
        </w:rPr>
      </w:pPr>
    </w:p>
    <w:p w14:paraId="4B5F67EB" w14:textId="77777777" w:rsidR="00590737" w:rsidRDefault="00590737" w:rsidP="00FC0BDC">
      <w:pPr>
        <w:pStyle w:val="Textoindependiente"/>
        <w:spacing w:after="0"/>
        <w:jc w:val="both"/>
        <w:rPr>
          <w:rFonts w:ascii="Palatino Linotype" w:hAnsi="Palatino Linotype"/>
          <w:sz w:val="24"/>
          <w:szCs w:val="24"/>
        </w:rPr>
      </w:pPr>
    </w:p>
    <w:p w14:paraId="4F0515DD" w14:textId="3CA76477" w:rsidR="00760CF6" w:rsidRPr="0012380A" w:rsidRDefault="00A9152D" w:rsidP="00FC0BDC">
      <w:pPr>
        <w:pStyle w:val="Textoindependiente"/>
        <w:spacing w:after="0"/>
        <w:jc w:val="both"/>
        <w:rPr>
          <w:rFonts w:ascii="Palatino Linotype" w:hAnsi="Palatino Linotype"/>
          <w:sz w:val="24"/>
          <w:szCs w:val="24"/>
        </w:rPr>
      </w:pPr>
      <w:r w:rsidRPr="0012380A">
        <w:rPr>
          <w:rFonts w:ascii="Palatino Linotype" w:hAnsi="Palatino Linotype"/>
          <w:sz w:val="24"/>
          <w:szCs w:val="24"/>
        </w:rPr>
        <w:t>Por lo expuesto y fundado se -------------------------</w:t>
      </w:r>
      <w:r w:rsidRPr="0012380A">
        <w:rPr>
          <w:rFonts w:ascii="Palatino Linotype" w:hAnsi="Palatino Linotype"/>
          <w:b/>
          <w:sz w:val="24"/>
          <w:szCs w:val="24"/>
        </w:rPr>
        <w:t>ACUERDA</w:t>
      </w:r>
      <w:r w:rsidRPr="0012380A">
        <w:rPr>
          <w:rFonts w:ascii="Palatino Linotype" w:hAnsi="Palatino Linotype"/>
          <w:sz w:val="24"/>
          <w:szCs w:val="24"/>
        </w:rPr>
        <w:t>------------------------------------------</w:t>
      </w:r>
      <w:r w:rsidR="0069291E" w:rsidRPr="0012380A">
        <w:rPr>
          <w:rFonts w:ascii="Palatino Linotype" w:hAnsi="Palatino Linotype"/>
          <w:sz w:val="24"/>
          <w:szCs w:val="24"/>
          <w:lang w:val="es-MX"/>
        </w:rPr>
        <w:t>---</w:t>
      </w:r>
    </w:p>
    <w:p w14:paraId="1124A6C4" w14:textId="77777777" w:rsidR="00760CF6" w:rsidRPr="0012380A" w:rsidRDefault="00760CF6" w:rsidP="004E6559">
      <w:pPr>
        <w:rPr>
          <w:rFonts w:ascii="Palatino Linotype" w:hAnsi="Palatino Linotype"/>
        </w:rPr>
      </w:pPr>
    </w:p>
    <w:p w14:paraId="1F43D793" w14:textId="451A81FC" w:rsidR="009B2433" w:rsidRPr="00470D61" w:rsidRDefault="00D14A22" w:rsidP="004E6559">
      <w:pPr>
        <w:jc w:val="both"/>
        <w:rPr>
          <w:rFonts w:ascii="Palatino Linotype" w:hAnsi="Palatino Linotype"/>
        </w:rPr>
      </w:pPr>
      <w:r w:rsidRPr="0012380A">
        <w:rPr>
          <w:rFonts w:ascii="Palatino Linotype" w:hAnsi="Palatino Linotype"/>
          <w:b/>
        </w:rPr>
        <w:t>PRIMERO</w:t>
      </w:r>
      <w:r w:rsidRPr="0012380A">
        <w:rPr>
          <w:rFonts w:ascii="Palatino Linotype" w:hAnsi="Palatino Linotype"/>
        </w:rPr>
        <w:t>.-Con fundamento en el artículo 200, de la Ley de Transparencia y Acceso a la Información Pública del Estado de</w:t>
      </w:r>
      <w:r w:rsidR="00EA1607" w:rsidRPr="0012380A">
        <w:rPr>
          <w:rFonts w:ascii="Palatino Linotype" w:hAnsi="Palatino Linotype"/>
        </w:rPr>
        <w:t xml:space="preserve"> México y Municipios, se </w:t>
      </w:r>
      <w:r w:rsidR="00B4221F" w:rsidRPr="0012380A">
        <w:rPr>
          <w:rFonts w:ascii="Palatino Linotype" w:hAnsi="Palatino Linotype"/>
          <w:b/>
        </w:rPr>
        <w:t>determina</w:t>
      </w:r>
      <w:r w:rsidRPr="0012380A">
        <w:rPr>
          <w:rFonts w:ascii="Palatino Linotype" w:hAnsi="Palatino Linotype"/>
        </w:rPr>
        <w:t xml:space="preserve"> </w:t>
      </w:r>
      <w:r w:rsidRPr="0012380A">
        <w:rPr>
          <w:rFonts w:ascii="Palatino Linotype" w:hAnsi="Palatino Linotype"/>
          <w:b/>
        </w:rPr>
        <w:t xml:space="preserve">el cumplimiento </w:t>
      </w:r>
      <w:r w:rsidRPr="0012380A">
        <w:rPr>
          <w:rFonts w:ascii="Palatino Linotype" w:hAnsi="Palatino Linotype"/>
        </w:rPr>
        <w:t xml:space="preserve">a la Resolución del Recurso de Revisión </w:t>
      </w:r>
      <w:r w:rsidR="00470D61">
        <w:rPr>
          <w:rFonts w:ascii="Palatino Linotype" w:hAnsi="Palatino Linotype"/>
          <w:b/>
        </w:rPr>
        <w:t>02306</w:t>
      </w:r>
      <w:r w:rsidRPr="0012380A">
        <w:rPr>
          <w:rFonts w:ascii="Palatino Linotype" w:hAnsi="Palatino Linotype"/>
          <w:b/>
        </w:rPr>
        <w:t>/INFOEM/IP/RR</w:t>
      </w:r>
      <w:r w:rsidR="0043260E" w:rsidRPr="0012380A">
        <w:rPr>
          <w:rFonts w:ascii="Palatino Linotype" w:hAnsi="Palatino Linotype"/>
          <w:b/>
        </w:rPr>
        <w:t>/</w:t>
      </w:r>
      <w:r w:rsidR="00470D61">
        <w:rPr>
          <w:rFonts w:ascii="Palatino Linotype" w:hAnsi="Palatino Linotype"/>
          <w:b/>
        </w:rPr>
        <w:t>2017 y acumulado</w:t>
      </w:r>
      <w:r w:rsidRPr="0012380A">
        <w:rPr>
          <w:rFonts w:ascii="Palatino Linotype" w:hAnsi="Palatino Linotype"/>
        </w:rPr>
        <w:t>, por parte del Sujeto Obligado</w:t>
      </w:r>
      <w:r w:rsidR="00470D61">
        <w:rPr>
          <w:rFonts w:ascii="Palatino Linotype" w:hAnsi="Palatino Linotype"/>
          <w:b/>
        </w:rPr>
        <w:t xml:space="preserve"> Poder Judicial</w:t>
      </w:r>
      <w:r w:rsidRPr="0012380A">
        <w:rPr>
          <w:rFonts w:ascii="Palatino Linotype" w:hAnsi="Palatino Linotype"/>
        </w:rPr>
        <w:t>.--</w:t>
      </w:r>
      <w:r w:rsidR="00470D61">
        <w:rPr>
          <w:rFonts w:ascii="Palatino Linotype" w:hAnsi="Palatino Linotype"/>
        </w:rPr>
        <w:t>--</w:t>
      </w:r>
      <w:r w:rsidRPr="0012380A">
        <w:rPr>
          <w:rFonts w:ascii="Palatino Linotype" w:hAnsi="Palatino Linotype"/>
        </w:rPr>
        <w:t>-----------------------------------</w:t>
      </w:r>
      <w:r w:rsidR="00470D61">
        <w:rPr>
          <w:rFonts w:ascii="Palatino Linotype" w:hAnsi="Palatino Linotype"/>
        </w:rPr>
        <w:t>---</w:t>
      </w:r>
      <w:r w:rsidRPr="0012380A">
        <w:rPr>
          <w:rFonts w:ascii="Palatino Linotype" w:hAnsi="Palatino Linotype"/>
        </w:rPr>
        <w:t>----------------</w:t>
      </w:r>
      <w:r w:rsidR="0069291E" w:rsidRPr="0012380A">
        <w:rPr>
          <w:rFonts w:ascii="Palatino Linotype" w:hAnsi="Palatino Linotype"/>
        </w:rPr>
        <w:t>------------------</w:t>
      </w:r>
      <w:r w:rsidR="00470D61">
        <w:rPr>
          <w:rFonts w:ascii="Palatino Linotype" w:hAnsi="Palatino Linotype"/>
        </w:rPr>
        <w:t>------</w:t>
      </w:r>
    </w:p>
    <w:p w14:paraId="26226CDA" w14:textId="77777777" w:rsidR="00590737" w:rsidRDefault="00590737" w:rsidP="004E6559">
      <w:pPr>
        <w:autoSpaceDE w:val="0"/>
        <w:autoSpaceDN w:val="0"/>
        <w:adjustRightInd w:val="0"/>
        <w:jc w:val="both"/>
        <w:rPr>
          <w:rFonts w:ascii="Palatino Linotype" w:hAnsi="Palatino Linotype"/>
          <w:b/>
        </w:rPr>
      </w:pPr>
    </w:p>
    <w:p w14:paraId="10771DA3" w14:textId="7F90F130" w:rsidR="00D14A22" w:rsidRPr="0012380A" w:rsidRDefault="00D14A22" w:rsidP="004E6559">
      <w:pPr>
        <w:autoSpaceDE w:val="0"/>
        <w:autoSpaceDN w:val="0"/>
        <w:adjustRightInd w:val="0"/>
        <w:jc w:val="both"/>
        <w:rPr>
          <w:rFonts w:ascii="Palatino Linotype" w:hAnsi="Palatino Linotype"/>
        </w:rPr>
      </w:pPr>
      <w:r w:rsidRPr="0012380A">
        <w:rPr>
          <w:rFonts w:ascii="Palatino Linotype" w:hAnsi="Palatino Linotype"/>
          <w:b/>
        </w:rPr>
        <w:t>SEGUNDO</w:t>
      </w:r>
      <w:r w:rsidR="004734E1" w:rsidRPr="0012380A">
        <w:rPr>
          <w:rFonts w:ascii="Palatino Linotype" w:hAnsi="Palatino Linotype"/>
        </w:rPr>
        <w:t>.-</w:t>
      </w:r>
      <w:r w:rsidR="004734E1" w:rsidRPr="0012380A">
        <w:rPr>
          <w:rFonts w:ascii="Palatino Linotype" w:eastAsiaTheme="minorEastAsia" w:hAnsi="Palatino Linotype" w:cs="Arial"/>
          <w:lang w:val="es-MX"/>
        </w:rPr>
        <w:t xml:space="preserve"> Notifíquese este Acuerdo al </w:t>
      </w:r>
      <w:r w:rsidR="004734E1" w:rsidRPr="0012380A">
        <w:rPr>
          <w:rFonts w:ascii="Palatino Linotype" w:hAnsi="Palatino Linotype"/>
          <w:b/>
        </w:rPr>
        <w:t>Recurrente</w:t>
      </w:r>
      <w:r w:rsidR="00EA1607" w:rsidRPr="0012380A">
        <w:rPr>
          <w:rFonts w:ascii="Palatino Linotype" w:hAnsi="Palatino Linotype"/>
          <w:b/>
        </w:rPr>
        <w:t xml:space="preserve">, </w:t>
      </w:r>
      <w:r w:rsidR="00EA1607" w:rsidRPr="0012380A">
        <w:rPr>
          <w:rFonts w:ascii="Palatino Linotype" w:hAnsi="Palatino Linotype"/>
        </w:rPr>
        <w:t xml:space="preserve">a través del Sistema de Acceso a la Información Mexiquense (SAIMEX), </w:t>
      </w:r>
      <w:r w:rsidR="004734E1" w:rsidRPr="0012380A">
        <w:rPr>
          <w:rFonts w:ascii="Palatino Linotype" w:hAnsi="Palatino Linotype"/>
        </w:rPr>
        <w:t xml:space="preserve">para los efectos legales </w:t>
      </w:r>
      <w:r w:rsidR="00B926FA">
        <w:rPr>
          <w:rFonts w:ascii="Palatino Linotype" w:hAnsi="Palatino Linotype"/>
        </w:rPr>
        <w:t>a que haya lugar.-</w:t>
      </w:r>
      <w:r w:rsidR="00470D61">
        <w:rPr>
          <w:rFonts w:ascii="Palatino Linotype" w:hAnsi="Palatino Linotype"/>
        </w:rPr>
        <w:t>---------------------</w:t>
      </w:r>
    </w:p>
    <w:p w14:paraId="44B8BFDF" w14:textId="77777777" w:rsidR="00D14A22" w:rsidRPr="0012380A" w:rsidRDefault="00D14A22" w:rsidP="004E6559">
      <w:pPr>
        <w:jc w:val="both"/>
        <w:rPr>
          <w:rFonts w:ascii="Palatino Linotype" w:hAnsi="Palatino Linotype"/>
        </w:rPr>
      </w:pPr>
    </w:p>
    <w:p w14:paraId="7EA596B0" w14:textId="7681A815" w:rsidR="00D14A22" w:rsidRPr="0012380A" w:rsidRDefault="00D14A22" w:rsidP="004E6559">
      <w:pPr>
        <w:autoSpaceDE w:val="0"/>
        <w:autoSpaceDN w:val="0"/>
        <w:adjustRightInd w:val="0"/>
        <w:jc w:val="both"/>
        <w:rPr>
          <w:rFonts w:ascii="Palatino Linotype" w:eastAsiaTheme="minorEastAsia" w:hAnsi="Palatino Linotype" w:cs="Arial"/>
          <w:lang w:val="es-MX"/>
        </w:rPr>
      </w:pPr>
      <w:r w:rsidRPr="0012380A">
        <w:rPr>
          <w:rFonts w:ascii="Palatino Linotype" w:eastAsiaTheme="minorEastAsia" w:hAnsi="Palatino Linotype" w:cs="Arial"/>
          <w:b/>
          <w:lang w:val="es-MX"/>
        </w:rPr>
        <w:t>TERCERO.-</w:t>
      </w:r>
      <w:r w:rsidRPr="0012380A">
        <w:rPr>
          <w:rFonts w:ascii="Palatino Linotype" w:eastAsiaTheme="minorEastAsia" w:hAnsi="Palatino Linotype" w:cs="Arial"/>
          <w:lang w:val="es-MX"/>
        </w:rPr>
        <w:t xml:space="preserve"> Notifíquese el presente proveído al Titular de la Unidad de Transparencia del </w:t>
      </w:r>
      <w:r w:rsidRPr="00470D61">
        <w:rPr>
          <w:rFonts w:ascii="Palatino Linotype" w:eastAsiaTheme="minorEastAsia" w:hAnsi="Palatino Linotype" w:cs="Arial"/>
          <w:b/>
          <w:lang w:val="es-MX"/>
        </w:rPr>
        <w:t>Sujeto Obligado</w:t>
      </w:r>
      <w:r w:rsidRPr="00470D61">
        <w:rPr>
          <w:rFonts w:ascii="Palatino Linotype" w:hAnsi="Palatino Linotype"/>
          <w:b/>
        </w:rPr>
        <w:t>,</w:t>
      </w:r>
      <w:r w:rsidRPr="0012380A">
        <w:rPr>
          <w:rFonts w:ascii="Palatino Linotype" w:hAnsi="Palatino Linotype"/>
        </w:rPr>
        <w:t xml:space="preserve"> </w:t>
      </w:r>
      <w:r w:rsidR="00FE55EC" w:rsidRPr="0012380A">
        <w:rPr>
          <w:rFonts w:ascii="Palatino Linotype" w:hAnsi="Palatino Linotype"/>
        </w:rPr>
        <w:t xml:space="preserve">a través del Sistema de Acceso a la Información Mexiquense (SAIMEX), </w:t>
      </w:r>
      <w:r w:rsidRPr="0012380A">
        <w:rPr>
          <w:rFonts w:ascii="Palatino Linotype" w:hAnsi="Palatino Linotype"/>
        </w:rPr>
        <w:t>para los efectos legales correspondientes.----------------</w:t>
      </w:r>
      <w:r w:rsidRPr="0012380A">
        <w:rPr>
          <w:rFonts w:ascii="Palatino Linotype" w:eastAsiaTheme="minorEastAsia" w:hAnsi="Palatino Linotype" w:cs="Arial"/>
          <w:lang w:val="es-MX"/>
        </w:rPr>
        <w:t>-</w:t>
      </w:r>
      <w:r w:rsidR="0069291E" w:rsidRPr="0012380A">
        <w:rPr>
          <w:rFonts w:ascii="Palatino Linotype" w:eastAsiaTheme="minorEastAsia" w:hAnsi="Palatino Linotype" w:cs="Arial"/>
          <w:lang w:val="es-MX"/>
        </w:rPr>
        <w:t>------------------------------</w:t>
      </w:r>
      <w:r w:rsidR="00C3450F" w:rsidRPr="0012380A">
        <w:rPr>
          <w:rFonts w:ascii="Palatino Linotype" w:eastAsiaTheme="minorEastAsia" w:hAnsi="Palatino Linotype" w:cs="Arial"/>
          <w:lang w:val="es-MX"/>
        </w:rPr>
        <w:t>------------------------------</w:t>
      </w:r>
    </w:p>
    <w:p w14:paraId="3192E57C" w14:textId="77777777" w:rsidR="00D14A22" w:rsidRPr="0012380A" w:rsidRDefault="00D14A22" w:rsidP="00D14A22">
      <w:pPr>
        <w:autoSpaceDE w:val="0"/>
        <w:autoSpaceDN w:val="0"/>
        <w:adjustRightInd w:val="0"/>
        <w:jc w:val="both"/>
        <w:rPr>
          <w:rFonts w:ascii="Palatino Linotype" w:eastAsiaTheme="minorEastAsia" w:hAnsi="Palatino Linotype" w:cs="Arial"/>
          <w:lang w:val="es-MX"/>
        </w:rPr>
      </w:pPr>
    </w:p>
    <w:p w14:paraId="426E28EC" w14:textId="4D330C74" w:rsidR="00BB73BC" w:rsidRPr="00470D61" w:rsidRDefault="00D14A22" w:rsidP="00D14A22">
      <w:pPr>
        <w:autoSpaceDE w:val="0"/>
        <w:autoSpaceDN w:val="0"/>
        <w:adjustRightInd w:val="0"/>
        <w:jc w:val="both"/>
        <w:rPr>
          <w:rFonts w:ascii="Palatino Linotype" w:hAnsi="Palatino Linotype" w:cstheme="minorHAnsi"/>
          <w:b/>
          <w:color w:val="0D0D0D" w:themeColor="text1" w:themeTint="F2"/>
        </w:rPr>
      </w:pPr>
      <w:r w:rsidRPr="00470D61">
        <w:rPr>
          <w:rFonts w:ascii="Palatino Linotype" w:eastAsiaTheme="minorEastAsia" w:hAnsi="Palatino Linotype" w:cs="Arial"/>
          <w:b/>
          <w:lang w:val="es-MX"/>
        </w:rPr>
        <w:t xml:space="preserve">CUARTO.- </w:t>
      </w:r>
      <w:r w:rsidRPr="00470D61">
        <w:rPr>
          <w:rFonts w:ascii="Palatino Linotype" w:hAnsi="Palatino Linotype" w:cstheme="minorHAnsi"/>
          <w:b/>
          <w:color w:val="0D0D0D" w:themeColor="text1" w:themeTint="F2"/>
        </w:rPr>
        <w:t>Archívese el presente expediente como total y definit</w:t>
      </w:r>
      <w:r w:rsidR="0069291E" w:rsidRPr="00470D61">
        <w:rPr>
          <w:rFonts w:ascii="Palatino Linotype" w:hAnsi="Palatino Linotype" w:cstheme="minorHAnsi"/>
          <w:b/>
          <w:color w:val="0D0D0D" w:themeColor="text1" w:themeTint="F2"/>
        </w:rPr>
        <w:t>ivamente concluido.----------</w:t>
      </w:r>
      <w:r w:rsidR="00B926FA" w:rsidRPr="00470D61">
        <w:rPr>
          <w:rFonts w:ascii="Palatino Linotype" w:hAnsi="Palatino Linotype"/>
          <w:b/>
        </w:rPr>
        <w:t>-------------------------------------------</w:t>
      </w:r>
      <w:r w:rsidR="00470D61" w:rsidRPr="00470D61">
        <w:rPr>
          <w:rFonts w:ascii="Palatino Linotype" w:hAnsi="Palatino Linotype"/>
          <w:b/>
        </w:rPr>
        <w:t>-------</w:t>
      </w:r>
      <w:r w:rsidR="00D73A56" w:rsidRPr="00470D61">
        <w:rPr>
          <w:rFonts w:ascii="Palatino Linotype" w:hAnsi="Palatino Linotype"/>
          <w:b/>
        </w:rPr>
        <w:t>---</w:t>
      </w:r>
      <w:r w:rsidR="00470D61" w:rsidRPr="00470D61">
        <w:rPr>
          <w:rFonts w:ascii="Palatino Linotype" w:hAnsi="Palatino Linotype"/>
          <w:b/>
        </w:rPr>
        <w:t>-</w:t>
      </w:r>
      <w:r w:rsidR="00D73A56" w:rsidRPr="00470D61">
        <w:rPr>
          <w:rFonts w:ascii="Palatino Linotype" w:hAnsi="Palatino Linotype"/>
          <w:b/>
        </w:rPr>
        <w:t>--</w:t>
      </w:r>
      <w:r w:rsidR="00B926FA" w:rsidRPr="00470D61">
        <w:rPr>
          <w:rFonts w:ascii="Palatino Linotype" w:hAnsi="Palatino Linotype"/>
          <w:b/>
        </w:rPr>
        <w:t>CÚ</w:t>
      </w:r>
      <w:r w:rsidR="00D73A56" w:rsidRPr="00470D61">
        <w:rPr>
          <w:rFonts w:ascii="Palatino Linotype" w:hAnsi="Palatino Linotype"/>
          <w:b/>
        </w:rPr>
        <w:t>MPLASE------------------------</w:t>
      </w:r>
      <w:r w:rsidR="00B926FA" w:rsidRPr="00470D61">
        <w:rPr>
          <w:rFonts w:ascii="Palatino Linotype" w:hAnsi="Palatino Linotype"/>
          <w:b/>
        </w:rPr>
        <w:t>------------</w:t>
      </w:r>
      <w:r w:rsidR="00470D61" w:rsidRPr="00470D61">
        <w:rPr>
          <w:rFonts w:ascii="Palatino Linotype" w:hAnsi="Palatino Linotype"/>
          <w:b/>
        </w:rPr>
        <w:t>--</w:t>
      </w:r>
      <w:r w:rsidR="00B926FA" w:rsidRPr="00470D61">
        <w:rPr>
          <w:rFonts w:ascii="Palatino Linotype" w:hAnsi="Palatino Linotype"/>
          <w:b/>
        </w:rPr>
        <w:t>---</w:t>
      </w:r>
      <w:r w:rsidR="00470D61">
        <w:rPr>
          <w:rFonts w:ascii="Palatino Linotype" w:hAnsi="Palatino Linotype"/>
          <w:b/>
        </w:rPr>
        <w:t>--------</w:t>
      </w:r>
    </w:p>
    <w:p w14:paraId="1724B66F" w14:textId="77777777" w:rsidR="00BB73BC" w:rsidRPr="0012380A" w:rsidRDefault="00BB73BC" w:rsidP="00D14A22">
      <w:pPr>
        <w:autoSpaceDE w:val="0"/>
        <w:autoSpaceDN w:val="0"/>
        <w:adjustRightInd w:val="0"/>
        <w:jc w:val="both"/>
        <w:rPr>
          <w:rFonts w:ascii="Palatino Linotype" w:hAnsi="Palatino Linotype"/>
        </w:rPr>
      </w:pPr>
    </w:p>
    <w:p w14:paraId="61161B7F" w14:textId="270C6985" w:rsidR="00B735DF" w:rsidRPr="0012380A" w:rsidRDefault="00B735DF" w:rsidP="009F66D5">
      <w:pPr>
        <w:ind w:right="49"/>
        <w:jc w:val="both"/>
        <w:rPr>
          <w:rFonts w:ascii="Palatino Linotype" w:hAnsi="Palatino Linotype"/>
        </w:rPr>
      </w:pPr>
      <w:bookmarkStart w:id="0" w:name="_GoBack"/>
      <w:bookmarkEnd w:id="0"/>
      <w:r w:rsidRPr="0012380A">
        <w:rPr>
          <w:rFonts w:ascii="Palatino Linotype" w:hAnsi="Palatino Linotype"/>
        </w:rPr>
        <w:lastRenderedPageBreak/>
        <w:t xml:space="preserve">Así lo proveyó y firma el </w:t>
      </w:r>
      <w:r w:rsidRPr="0012380A">
        <w:rPr>
          <w:rFonts w:ascii="Palatino Linotype" w:hAnsi="Palatino Linotype"/>
          <w:b/>
        </w:rPr>
        <w:t>Licenciado en Derecho IGNACIO SAÚL ACOSTA RODRÍGUEZ</w:t>
      </w:r>
      <w:r w:rsidRPr="0012380A">
        <w:rPr>
          <w:rFonts w:ascii="Palatino Linotype" w:hAnsi="Palatino Linotype"/>
        </w:rPr>
        <w:t>, Contralor Interno y Titular del Órgano de Control y Vigilancia del Instituto de Transparencia, Acceso a la Información Pública y Protección de Datos Personales del Estado de México y Municipios.</w:t>
      </w:r>
    </w:p>
    <w:p w14:paraId="2D9A4DAB" w14:textId="77777777" w:rsidR="0030649C" w:rsidRPr="0012380A" w:rsidRDefault="0030649C" w:rsidP="00406BF8">
      <w:pPr>
        <w:ind w:right="-234"/>
        <w:jc w:val="both"/>
        <w:rPr>
          <w:rFonts w:ascii="Palatino Linotype" w:hAnsi="Palatino Linotype"/>
        </w:rPr>
      </w:pPr>
    </w:p>
    <w:p w14:paraId="13A255F7" w14:textId="77777777" w:rsidR="0030649C" w:rsidRPr="0012380A" w:rsidRDefault="0030649C" w:rsidP="00406BF8">
      <w:pPr>
        <w:ind w:right="-234"/>
        <w:jc w:val="both"/>
        <w:rPr>
          <w:rFonts w:ascii="Palatino Linotype" w:hAnsi="Palatino Linotype"/>
        </w:rPr>
      </w:pPr>
    </w:p>
    <w:p w14:paraId="55C8AB16" w14:textId="77777777" w:rsidR="0030649C" w:rsidRPr="0012380A" w:rsidRDefault="0030649C" w:rsidP="00406BF8">
      <w:pPr>
        <w:ind w:right="-234"/>
        <w:jc w:val="both"/>
        <w:rPr>
          <w:rFonts w:ascii="Palatino Linotype" w:hAnsi="Palatino Linotype"/>
        </w:rPr>
      </w:pPr>
    </w:p>
    <w:p w14:paraId="0E585A57" w14:textId="77777777" w:rsidR="0030649C" w:rsidRPr="0012380A" w:rsidRDefault="0030649C" w:rsidP="00406BF8">
      <w:pPr>
        <w:ind w:right="-234"/>
        <w:jc w:val="both"/>
        <w:rPr>
          <w:rFonts w:ascii="Palatino Linotype" w:hAnsi="Palatino Linotype"/>
        </w:rPr>
      </w:pPr>
    </w:p>
    <w:p w14:paraId="6E8E6BEF" w14:textId="77777777" w:rsidR="0030649C" w:rsidRPr="0012380A" w:rsidRDefault="0030649C" w:rsidP="00406BF8">
      <w:pPr>
        <w:ind w:right="-234"/>
        <w:jc w:val="both"/>
        <w:rPr>
          <w:rFonts w:ascii="Palatino Linotype" w:hAnsi="Palatino Linotype"/>
        </w:rPr>
      </w:pPr>
    </w:p>
    <w:p w14:paraId="68CF8FBB" w14:textId="6B3EDE7B" w:rsidR="0030649C" w:rsidRPr="00D14A22" w:rsidRDefault="00D036F3" w:rsidP="00E436C9">
      <w:pPr>
        <w:jc w:val="both"/>
        <w:rPr>
          <w:rFonts w:ascii="Palatino Linotype" w:hAnsi="Palatino Linotype"/>
        </w:rPr>
      </w:pPr>
      <w:r w:rsidRPr="0012380A">
        <w:rPr>
          <w:rFonts w:ascii="Palatino Linotype" w:hAnsi="Palatino Linotype"/>
          <w:b/>
          <w:sz w:val="18"/>
          <w:szCs w:val="18"/>
          <w:lang w:val="es-MX" w:eastAsia="en-US"/>
        </w:rPr>
        <w:t>ISAR</w:t>
      </w:r>
      <w:r w:rsidR="0030649C" w:rsidRPr="0012380A">
        <w:rPr>
          <w:rFonts w:ascii="Palatino Linotype" w:hAnsi="Palatino Linotype"/>
          <w:b/>
          <w:sz w:val="18"/>
          <w:szCs w:val="18"/>
          <w:lang w:val="es-MX" w:eastAsia="en-US"/>
        </w:rPr>
        <w:t>/FLP/</w:t>
      </w:r>
      <w:r w:rsidR="00470D61">
        <w:rPr>
          <w:rFonts w:ascii="Palatino Linotype" w:hAnsi="Palatino Linotype"/>
          <w:b/>
          <w:sz w:val="18"/>
          <w:szCs w:val="18"/>
        </w:rPr>
        <w:t>RAF</w:t>
      </w:r>
    </w:p>
    <w:sectPr w:rsidR="0030649C" w:rsidRPr="00D14A22" w:rsidSect="006D698D">
      <w:headerReference w:type="default" r:id="rId8"/>
      <w:footerReference w:type="default" r:id="rId9"/>
      <w:pgSz w:w="12240" w:h="15840" w:code="1"/>
      <w:pgMar w:top="1701" w:right="1134" w:bottom="1701" w:left="1134" w:header="708" w:footer="13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59722" w14:textId="77777777" w:rsidR="00D75D89" w:rsidRDefault="00D75D89" w:rsidP="00C80F8C">
      <w:r>
        <w:separator/>
      </w:r>
    </w:p>
  </w:endnote>
  <w:endnote w:type="continuationSeparator" w:id="0">
    <w:p w14:paraId="22AD4B66" w14:textId="77777777" w:rsidR="00D75D89" w:rsidRDefault="00D75D89" w:rsidP="00C8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1ED50" w14:textId="77777777" w:rsidR="00787717" w:rsidRDefault="00787717">
    <w:pPr>
      <w:tabs>
        <w:tab w:val="center" w:pos="4550"/>
        <w:tab w:val="left" w:pos="5818"/>
      </w:tabs>
      <w:ind w:right="260"/>
      <w:jc w:val="right"/>
      <w:rPr>
        <w:color w:val="0F243E" w:themeColor="text2" w:themeShade="80"/>
      </w:rPr>
    </w:pPr>
    <w:r>
      <w:rPr>
        <w:color w:val="548DD4" w:themeColor="text2" w:themeTint="99"/>
        <w:spacing w:val="60"/>
      </w:rPr>
      <w:t>Página</w:t>
    </w:r>
    <w:r>
      <w:rPr>
        <w:color w:val="548DD4" w:themeColor="text2" w:themeTint="99"/>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90737">
      <w:rPr>
        <w:noProof/>
        <w:color w:val="17365D" w:themeColor="text2" w:themeShade="BF"/>
      </w:rPr>
      <w:t>6</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90737">
      <w:rPr>
        <w:noProof/>
        <w:color w:val="17365D" w:themeColor="text2" w:themeShade="BF"/>
      </w:rPr>
      <w:t>6</w:t>
    </w:r>
    <w:r>
      <w:rPr>
        <w:color w:val="17365D" w:themeColor="text2" w:themeShade="BF"/>
      </w:rPr>
      <w:fldChar w:fldCharType="end"/>
    </w:r>
  </w:p>
  <w:p w14:paraId="14A770F8" w14:textId="77777777" w:rsidR="00787717" w:rsidRDefault="00787717" w:rsidP="006F30F8">
    <w:pPr>
      <w:pStyle w:val="Piedepgina"/>
      <w:ind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1BCA5" w14:textId="77777777" w:rsidR="00D75D89" w:rsidRDefault="00D75D89" w:rsidP="00C80F8C">
      <w:r>
        <w:separator/>
      </w:r>
    </w:p>
  </w:footnote>
  <w:footnote w:type="continuationSeparator" w:id="0">
    <w:p w14:paraId="0ED836EB" w14:textId="77777777" w:rsidR="00D75D89" w:rsidRDefault="00D75D89" w:rsidP="00C80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BC56B" w14:textId="6503322D" w:rsidR="00787717" w:rsidRPr="00A81140" w:rsidRDefault="00787717" w:rsidP="00C80F8C">
    <w:pPr>
      <w:pStyle w:val="Encabezado"/>
      <w:tabs>
        <w:tab w:val="clear" w:pos="4252"/>
        <w:tab w:val="clear" w:pos="8504"/>
        <w:tab w:val="left" w:pos="2326"/>
      </w:tabs>
      <w:rPr>
        <w:rFonts w:ascii="Palatino Linotype" w:hAnsi="Palatino Linotype"/>
      </w:rPr>
    </w:pPr>
    <w:r>
      <w:rPr>
        <w:rFonts w:ascii="Palatino Linotype" w:hAnsi="Palatino Linotype"/>
        <w:noProof/>
        <w:lang w:val="es-MX" w:eastAsia="es-MX"/>
      </w:rPr>
      <w:drawing>
        <wp:anchor distT="0" distB="0" distL="114300" distR="114300" simplePos="0" relativeHeight="251658240" behindDoc="1" locked="0" layoutInCell="1" allowOverlap="1" wp14:anchorId="46D381A4" wp14:editId="58758BCA">
          <wp:simplePos x="0" y="0"/>
          <wp:positionH relativeFrom="margin">
            <wp:posOffset>-692795</wp:posOffset>
          </wp:positionH>
          <wp:positionV relativeFrom="paragraph">
            <wp:posOffset>-265335</wp:posOffset>
          </wp:positionV>
          <wp:extent cx="8123043" cy="1002547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nueva2 181115.jpg"/>
                  <pic:cNvPicPr/>
                </pic:nvPicPr>
                <pic:blipFill>
                  <a:blip r:embed="rId1">
                    <a:extLst>
                      <a:ext uri="{28A0092B-C50C-407E-A947-70E740481C1C}">
                        <a14:useLocalDpi xmlns:a14="http://schemas.microsoft.com/office/drawing/2010/main" val="0"/>
                      </a:ext>
                    </a:extLst>
                  </a:blip>
                  <a:stretch>
                    <a:fillRect/>
                  </a:stretch>
                </pic:blipFill>
                <pic:spPr>
                  <a:xfrm>
                    <a:off x="0" y="0"/>
                    <a:ext cx="8123043" cy="1002547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FA5F564" w14:textId="75F832FC" w:rsidR="00787717" w:rsidRDefault="00787717" w:rsidP="002F299E">
    <w:pPr>
      <w:pStyle w:val="Encabezado"/>
      <w:ind w:left="3544" w:right="49"/>
      <w:jc w:val="both"/>
      <w:rPr>
        <w:rFonts w:ascii="Palatino Linotype" w:hAnsi="Palatino Linotype"/>
        <w:b/>
        <w:sz w:val="20"/>
      </w:rPr>
    </w:pPr>
    <w:r>
      <w:tab/>
    </w:r>
    <w:r w:rsidRPr="00910C8F">
      <w:rPr>
        <w:rFonts w:ascii="Palatino Linotype" w:hAnsi="Palatino Linotype"/>
        <w:b/>
      </w:rPr>
      <w:t>CONTRALORÍA INTERNA Y ÓRGANO DE</w:t>
    </w:r>
    <w:r>
      <w:rPr>
        <w:rFonts w:ascii="Palatino Linotype" w:hAnsi="Palatino Linotype"/>
        <w:b/>
      </w:rPr>
      <w:t xml:space="preserve"> CONTROL Y</w:t>
    </w:r>
    <w:r w:rsidRPr="00910C8F">
      <w:rPr>
        <w:rFonts w:ascii="Palatino Linotype" w:hAnsi="Palatino Linotype"/>
        <w:b/>
      </w:rPr>
      <w:t xml:space="preserve"> VIGILANCIA</w:t>
    </w:r>
    <w:r w:rsidRPr="00910C8F">
      <w:rPr>
        <w:rFonts w:ascii="Palatino Linotype" w:hAnsi="Palatino Linotype"/>
        <w:b/>
        <w:sz w:val="20"/>
      </w:rPr>
      <w:t>.</w:t>
    </w:r>
  </w:p>
  <w:p w14:paraId="5B436FDB" w14:textId="77777777" w:rsidR="00787717" w:rsidRPr="00A91D22" w:rsidRDefault="00787717" w:rsidP="002F299E">
    <w:pPr>
      <w:pStyle w:val="Encabezado"/>
      <w:ind w:left="3544" w:right="49"/>
      <w:jc w:val="both"/>
      <w:rPr>
        <w:rFonts w:ascii="Palatino Linotype" w:hAnsi="Palatino Linotype"/>
        <w:b/>
        <w:sz w:val="10"/>
        <w:szCs w:val="10"/>
      </w:rPr>
    </w:pPr>
  </w:p>
  <w:p w14:paraId="246A1ECC" w14:textId="7AE2C0CA" w:rsidR="00787717" w:rsidRDefault="00E8271F" w:rsidP="00A91D22">
    <w:pPr>
      <w:pStyle w:val="Encabezado"/>
      <w:ind w:right="49"/>
      <w:jc w:val="right"/>
      <w:rPr>
        <w:rFonts w:ascii="Palatino Linotype" w:hAnsi="Palatino Linotype"/>
        <w:b/>
        <w:sz w:val="20"/>
      </w:rPr>
    </w:pPr>
    <w:r w:rsidRPr="00E550B6">
      <w:rPr>
        <w:rFonts w:ascii="Palatino Linotype" w:hAnsi="Palatino Linotype"/>
        <w:noProof/>
        <w:lang w:val="es-MX" w:eastAsia="es-MX"/>
      </w:rPr>
      <mc:AlternateContent>
        <mc:Choice Requires="wps">
          <w:drawing>
            <wp:anchor distT="45720" distB="45720" distL="114300" distR="114300" simplePos="0" relativeHeight="251660288" behindDoc="0" locked="0" layoutInCell="1" allowOverlap="1" wp14:anchorId="507E293D" wp14:editId="3FC45A60">
              <wp:simplePos x="0" y="0"/>
              <wp:positionH relativeFrom="margin">
                <wp:align>right</wp:align>
              </wp:positionH>
              <wp:positionV relativeFrom="paragraph">
                <wp:posOffset>2212</wp:posOffset>
              </wp:positionV>
              <wp:extent cx="3590925" cy="1404620"/>
              <wp:effectExtent l="0" t="0" r="9525"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1404620"/>
                      </a:xfrm>
                      <a:prstGeom prst="rect">
                        <a:avLst/>
                      </a:prstGeom>
                      <a:solidFill>
                        <a:srgbClr val="FFFFFF"/>
                      </a:solidFill>
                      <a:ln w="9525">
                        <a:noFill/>
                        <a:miter lim="800000"/>
                        <a:headEnd/>
                        <a:tailEnd/>
                      </a:ln>
                    </wps:spPr>
                    <wps:txbx>
                      <w:txbxContent>
                        <w:p w14:paraId="27EB5151" w14:textId="6BC7DAEE" w:rsid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Número de Acuerdo: A/</w:t>
                          </w:r>
                          <w:r w:rsidR="00E8271F">
                            <w:rPr>
                              <w:rFonts w:ascii="Palatino Linotype" w:hAnsi="Palatino Linotype"/>
                              <w:b/>
                              <w:sz w:val="20"/>
                              <w:szCs w:val="20"/>
                            </w:rPr>
                            <w:t>02306</w:t>
                          </w:r>
                          <w:r w:rsidRPr="00E550B6">
                            <w:rPr>
                              <w:rFonts w:ascii="Palatino Linotype" w:hAnsi="Palatino Linotype"/>
                              <w:b/>
                              <w:sz w:val="20"/>
                              <w:szCs w:val="20"/>
                            </w:rPr>
                            <w:t>/</w:t>
                          </w:r>
                          <w:r w:rsidR="00E8271F">
                            <w:rPr>
                              <w:rFonts w:ascii="Palatino Linotype" w:hAnsi="Palatino Linotype"/>
                              <w:b/>
                              <w:sz w:val="20"/>
                              <w:szCs w:val="20"/>
                            </w:rPr>
                            <w:t>2017</w:t>
                          </w:r>
                        </w:p>
                        <w:p w14:paraId="744634D4" w14:textId="77777777" w:rsidR="00E550B6" w:rsidRPr="00E550B6" w:rsidRDefault="00E550B6" w:rsidP="00E550B6">
                          <w:pPr>
                            <w:pStyle w:val="Encabezado"/>
                            <w:ind w:right="49"/>
                            <w:rPr>
                              <w:rFonts w:ascii="Palatino Linotype" w:hAnsi="Palatino Linotype"/>
                              <w:b/>
                              <w:sz w:val="20"/>
                              <w:szCs w:val="20"/>
                            </w:rPr>
                          </w:pPr>
                        </w:p>
                        <w:p w14:paraId="2B7A7F2A" w14:textId="0365A01E" w:rsidR="00E550B6" w:rsidRDefault="00E550B6">
                          <w:pPr>
                            <w:rPr>
                              <w:rFonts w:ascii="Palatino Linotype" w:hAnsi="Palatino Linotype"/>
                              <w:b/>
                              <w:sz w:val="20"/>
                              <w:szCs w:val="20"/>
                            </w:rPr>
                          </w:pPr>
                          <w:r w:rsidRPr="00E550B6">
                            <w:rPr>
                              <w:rFonts w:ascii="Palatino Linotype" w:hAnsi="Palatino Linotype"/>
                              <w:b/>
                              <w:sz w:val="20"/>
                              <w:szCs w:val="20"/>
                            </w:rPr>
                            <w:t xml:space="preserve">SUJETO OBLIGADO: </w:t>
                          </w:r>
                          <w:r w:rsidR="00E8271F">
                            <w:rPr>
                              <w:rFonts w:ascii="Palatino Linotype" w:hAnsi="Palatino Linotype"/>
                              <w:b/>
                              <w:sz w:val="20"/>
                              <w:szCs w:val="20"/>
                            </w:rPr>
                            <w:t>Poder Judicial</w:t>
                          </w:r>
                        </w:p>
                        <w:p w14:paraId="44659F1A" w14:textId="77777777" w:rsidR="00E550B6" w:rsidRPr="00E550B6" w:rsidRDefault="00E550B6">
                          <w:pPr>
                            <w:rPr>
                              <w:rFonts w:ascii="Palatino Linotype" w:hAnsi="Palatino Linotype"/>
                              <w:b/>
                              <w:sz w:val="20"/>
                              <w:szCs w:val="20"/>
                            </w:rPr>
                          </w:pPr>
                        </w:p>
                        <w:p w14:paraId="19AE176E" w14:textId="254437B9" w:rsidR="00E550B6" w:rsidRP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 xml:space="preserve">RECURSO DE REVISIÓN: </w:t>
                          </w:r>
                          <w:r w:rsidR="00E8271F">
                            <w:rPr>
                              <w:rFonts w:ascii="Palatino Linotype" w:hAnsi="Palatino Linotype"/>
                              <w:b/>
                              <w:sz w:val="20"/>
                              <w:szCs w:val="20"/>
                            </w:rPr>
                            <w:t>02306</w:t>
                          </w:r>
                          <w:r w:rsidRPr="00E550B6">
                            <w:rPr>
                              <w:rFonts w:ascii="Palatino Linotype" w:hAnsi="Palatino Linotype"/>
                              <w:b/>
                              <w:sz w:val="20"/>
                              <w:szCs w:val="20"/>
                            </w:rPr>
                            <w:t>/INFOEM/IP/RR/</w:t>
                          </w:r>
                          <w:r w:rsidR="00470D61">
                            <w:rPr>
                              <w:rFonts w:ascii="Palatino Linotype" w:hAnsi="Palatino Linotype"/>
                              <w:b/>
                              <w:sz w:val="20"/>
                              <w:szCs w:val="20"/>
                            </w:rPr>
                            <w:t>2017 y acumulado</w:t>
                          </w:r>
                          <w:r>
                            <w:rPr>
                              <w:rFonts w:ascii="Palatino Linotype" w:hAnsi="Palatino Linotype"/>
                              <w:b/>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7E293D" id="_x0000_t202" coordsize="21600,21600" o:spt="202" path="m,l,21600r21600,l21600,xe">
              <v:stroke joinstyle="miter"/>
              <v:path gradientshapeok="t" o:connecttype="rect"/>
            </v:shapetype>
            <v:shape id="Cuadro de texto 2" o:spid="_x0000_s1026" type="#_x0000_t202" style="position:absolute;left:0;text-align:left;margin-left:231.55pt;margin-top:.15pt;width:282.75pt;height:110.6pt;z-index:2516602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" stroked="f">
              <v:textbox style="mso-fit-shape-to-text:t">
                <w:txbxContent>
                  <w:p w14:paraId="27EB5151" w14:textId="6BC7DAEE" w:rsid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Número de Acuerdo: A/</w:t>
                    </w:r>
                    <w:r w:rsidR="00E8271F">
                      <w:rPr>
                        <w:rFonts w:ascii="Palatino Linotype" w:hAnsi="Palatino Linotype"/>
                        <w:b/>
                        <w:sz w:val="20"/>
                        <w:szCs w:val="20"/>
                      </w:rPr>
                      <w:t>02306</w:t>
                    </w:r>
                    <w:r w:rsidRPr="00E550B6">
                      <w:rPr>
                        <w:rFonts w:ascii="Palatino Linotype" w:hAnsi="Palatino Linotype"/>
                        <w:b/>
                        <w:sz w:val="20"/>
                        <w:szCs w:val="20"/>
                      </w:rPr>
                      <w:t>/</w:t>
                    </w:r>
                    <w:r w:rsidR="00E8271F">
                      <w:rPr>
                        <w:rFonts w:ascii="Palatino Linotype" w:hAnsi="Palatino Linotype"/>
                        <w:b/>
                        <w:sz w:val="20"/>
                        <w:szCs w:val="20"/>
                      </w:rPr>
                      <w:t>2017</w:t>
                    </w:r>
                  </w:p>
                  <w:p w14:paraId="744634D4" w14:textId="77777777" w:rsidR="00E550B6" w:rsidRPr="00E550B6" w:rsidRDefault="00E550B6" w:rsidP="00E550B6">
                    <w:pPr>
                      <w:pStyle w:val="Encabezado"/>
                      <w:ind w:right="49"/>
                      <w:rPr>
                        <w:rFonts w:ascii="Palatino Linotype" w:hAnsi="Palatino Linotype"/>
                        <w:b/>
                        <w:sz w:val="20"/>
                        <w:szCs w:val="20"/>
                      </w:rPr>
                    </w:pPr>
                  </w:p>
                  <w:p w14:paraId="2B7A7F2A" w14:textId="0365A01E" w:rsidR="00E550B6" w:rsidRDefault="00E550B6">
                    <w:pPr>
                      <w:rPr>
                        <w:rFonts w:ascii="Palatino Linotype" w:hAnsi="Palatino Linotype"/>
                        <w:b/>
                        <w:sz w:val="20"/>
                        <w:szCs w:val="20"/>
                      </w:rPr>
                    </w:pPr>
                    <w:r w:rsidRPr="00E550B6">
                      <w:rPr>
                        <w:rFonts w:ascii="Palatino Linotype" w:hAnsi="Palatino Linotype"/>
                        <w:b/>
                        <w:sz w:val="20"/>
                        <w:szCs w:val="20"/>
                      </w:rPr>
                      <w:t xml:space="preserve">SUJETO OBLIGADO: </w:t>
                    </w:r>
                    <w:r w:rsidR="00E8271F">
                      <w:rPr>
                        <w:rFonts w:ascii="Palatino Linotype" w:hAnsi="Palatino Linotype"/>
                        <w:b/>
                        <w:sz w:val="20"/>
                        <w:szCs w:val="20"/>
                      </w:rPr>
                      <w:t>Poder Judicial</w:t>
                    </w:r>
                  </w:p>
                  <w:p w14:paraId="44659F1A" w14:textId="77777777" w:rsidR="00E550B6" w:rsidRPr="00E550B6" w:rsidRDefault="00E550B6">
                    <w:pPr>
                      <w:rPr>
                        <w:rFonts w:ascii="Palatino Linotype" w:hAnsi="Palatino Linotype"/>
                        <w:b/>
                        <w:sz w:val="20"/>
                        <w:szCs w:val="20"/>
                      </w:rPr>
                    </w:pPr>
                  </w:p>
                  <w:p w14:paraId="19AE176E" w14:textId="254437B9" w:rsidR="00E550B6" w:rsidRPr="00E550B6" w:rsidRDefault="00E550B6" w:rsidP="00E550B6">
                    <w:pPr>
                      <w:pStyle w:val="Encabezado"/>
                      <w:ind w:right="49"/>
                      <w:rPr>
                        <w:rFonts w:ascii="Palatino Linotype" w:hAnsi="Palatino Linotype"/>
                        <w:b/>
                        <w:sz w:val="20"/>
                        <w:szCs w:val="20"/>
                      </w:rPr>
                    </w:pPr>
                    <w:r w:rsidRPr="00E550B6">
                      <w:rPr>
                        <w:rFonts w:ascii="Palatino Linotype" w:hAnsi="Palatino Linotype"/>
                        <w:b/>
                        <w:sz w:val="20"/>
                        <w:szCs w:val="20"/>
                      </w:rPr>
                      <w:t xml:space="preserve">RECURSO DE REVISIÓN: </w:t>
                    </w:r>
                    <w:r w:rsidR="00E8271F">
                      <w:rPr>
                        <w:rFonts w:ascii="Palatino Linotype" w:hAnsi="Palatino Linotype"/>
                        <w:b/>
                        <w:sz w:val="20"/>
                        <w:szCs w:val="20"/>
                      </w:rPr>
                      <w:t>02306</w:t>
                    </w:r>
                    <w:r w:rsidRPr="00E550B6">
                      <w:rPr>
                        <w:rFonts w:ascii="Palatino Linotype" w:hAnsi="Palatino Linotype"/>
                        <w:b/>
                        <w:sz w:val="20"/>
                        <w:szCs w:val="20"/>
                      </w:rPr>
                      <w:t>/INFOEM/IP/RR/</w:t>
                    </w:r>
                    <w:r w:rsidR="00470D61">
                      <w:rPr>
                        <w:rFonts w:ascii="Palatino Linotype" w:hAnsi="Palatino Linotype"/>
                        <w:b/>
                        <w:sz w:val="20"/>
                        <w:szCs w:val="20"/>
                      </w:rPr>
                      <w:t>2017 y acumulado</w:t>
                    </w:r>
                    <w:r>
                      <w:rPr>
                        <w:rFonts w:ascii="Palatino Linotype" w:hAnsi="Palatino Linotype"/>
                        <w:b/>
                        <w:sz w:val="20"/>
                        <w:szCs w:val="20"/>
                      </w:rPr>
                      <w:t>.</w:t>
                    </w:r>
                  </w:p>
                </w:txbxContent>
              </v:textbox>
              <w10:wrap type="square" anchorx="margin"/>
            </v:shape>
          </w:pict>
        </mc:Fallback>
      </mc:AlternateContent>
    </w:r>
  </w:p>
  <w:p w14:paraId="3F977B2B" w14:textId="1E6A9BAB" w:rsidR="00A91D22" w:rsidRDefault="00A91D22" w:rsidP="00A91D22">
    <w:pPr>
      <w:pStyle w:val="Encabezado"/>
      <w:ind w:right="49"/>
      <w:jc w:val="right"/>
      <w:rPr>
        <w:rFonts w:ascii="Palatino Linotype" w:hAnsi="Palatino Linotype"/>
        <w:b/>
        <w:sz w:val="20"/>
      </w:rPr>
    </w:pPr>
  </w:p>
  <w:p w14:paraId="0338E91E" w14:textId="1D357607" w:rsidR="00787717" w:rsidRPr="00A03BFB" w:rsidRDefault="00787717" w:rsidP="00E550B6">
    <w:pPr>
      <w:pStyle w:val="Encabezado"/>
      <w:ind w:right="49"/>
      <w:rPr>
        <w:rFonts w:ascii="Palatino Linotype" w:hAnsi="Palatino Linotype"/>
        <w:b/>
        <w:sz w:val="20"/>
      </w:rPr>
    </w:pPr>
  </w:p>
  <w:p w14:paraId="0CF8F742" w14:textId="09FBBF70" w:rsidR="00787717" w:rsidRDefault="00787717" w:rsidP="002F299E">
    <w:pPr>
      <w:rPr>
        <w:sz w:val="22"/>
        <w:szCs w:val="22"/>
      </w:rPr>
    </w:pPr>
  </w:p>
  <w:p w14:paraId="2D8019ED" w14:textId="11B8D1EB" w:rsidR="00E550B6" w:rsidRDefault="00E550B6" w:rsidP="002F299E">
    <w:pPr>
      <w:rPr>
        <w:sz w:val="22"/>
        <w:szCs w:val="22"/>
      </w:rPr>
    </w:pPr>
  </w:p>
  <w:p w14:paraId="15F62A2E" w14:textId="77777777" w:rsidR="00E550B6" w:rsidRDefault="00E550B6" w:rsidP="002F299E">
    <w:pPr>
      <w:rPr>
        <w:sz w:val="22"/>
        <w:szCs w:val="22"/>
      </w:rPr>
    </w:pPr>
  </w:p>
  <w:p w14:paraId="09958C7A" w14:textId="77777777" w:rsidR="00E550B6" w:rsidRDefault="00E550B6" w:rsidP="002F299E">
    <w:pPr>
      <w:rPr>
        <w:sz w:val="22"/>
        <w:szCs w:val="22"/>
      </w:rPr>
    </w:pPr>
  </w:p>
  <w:p w14:paraId="493AEA9A" w14:textId="77777777" w:rsidR="00E550B6" w:rsidRPr="00DE3B14" w:rsidRDefault="00E550B6" w:rsidP="002F299E">
    <w:pP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5AE"/>
    <w:multiLevelType w:val="hybridMultilevel"/>
    <w:tmpl w:val="D2EE7586"/>
    <w:lvl w:ilvl="0" w:tplc="FBDE3DA8">
      <w:start w:val="1"/>
      <w:numFmt w:val="upp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0F3178C1"/>
    <w:multiLevelType w:val="hybridMultilevel"/>
    <w:tmpl w:val="E0BE621A"/>
    <w:lvl w:ilvl="0" w:tplc="59DE287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04A1411"/>
    <w:multiLevelType w:val="hybridMultilevel"/>
    <w:tmpl w:val="7C228F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1FD4A5A"/>
    <w:multiLevelType w:val="hybridMultilevel"/>
    <w:tmpl w:val="F886B0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7C64339"/>
    <w:multiLevelType w:val="hybridMultilevel"/>
    <w:tmpl w:val="2BA6F9AC"/>
    <w:lvl w:ilvl="0" w:tplc="080A0017">
      <w:start w:val="1"/>
      <w:numFmt w:val="low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nsid w:val="1899615A"/>
    <w:multiLevelType w:val="hybridMultilevel"/>
    <w:tmpl w:val="AE5C8D30"/>
    <w:lvl w:ilvl="0" w:tplc="339E942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D0B5F4E"/>
    <w:multiLevelType w:val="hybridMultilevel"/>
    <w:tmpl w:val="E6920210"/>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nsid w:val="23BB7C20"/>
    <w:multiLevelType w:val="hybridMultilevel"/>
    <w:tmpl w:val="0FB4A9A2"/>
    <w:lvl w:ilvl="0" w:tplc="764E1EB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5A905BB"/>
    <w:multiLevelType w:val="hybridMultilevel"/>
    <w:tmpl w:val="DEF4C124"/>
    <w:lvl w:ilvl="0" w:tplc="3E280A48">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B52323F"/>
    <w:multiLevelType w:val="hybridMultilevel"/>
    <w:tmpl w:val="110445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C0F751F"/>
    <w:multiLevelType w:val="hybridMultilevel"/>
    <w:tmpl w:val="EFC4E188"/>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0F73B36"/>
    <w:multiLevelType w:val="hybridMultilevel"/>
    <w:tmpl w:val="A84264F4"/>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18E4AC9"/>
    <w:multiLevelType w:val="hybridMultilevel"/>
    <w:tmpl w:val="C064521E"/>
    <w:lvl w:ilvl="0" w:tplc="F2A64A3E">
      <w:start w:val="1"/>
      <w:numFmt w:val="bullet"/>
      <w:lvlText w:val="-"/>
      <w:lvlJc w:val="left"/>
      <w:pPr>
        <w:ind w:left="1080" w:hanging="360"/>
      </w:pPr>
      <w:rPr>
        <w:rFonts w:ascii="Palatino Linotype" w:eastAsiaTheme="minorEastAsia" w:hAnsi="Palatino Linotype"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nsid w:val="35F07042"/>
    <w:multiLevelType w:val="hybridMultilevel"/>
    <w:tmpl w:val="A5844272"/>
    <w:lvl w:ilvl="0" w:tplc="8456353C">
      <w:start w:val="1"/>
      <w:numFmt w:val="upp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
    <w:nsid w:val="378E73E9"/>
    <w:multiLevelType w:val="hybridMultilevel"/>
    <w:tmpl w:val="F6689E7E"/>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8C22225"/>
    <w:multiLevelType w:val="hybridMultilevel"/>
    <w:tmpl w:val="2D5EFF74"/>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985575B"/>
    <w:multiLevelType w:val="hybridMultilevel"/>
    <w:tmpl w:val="2D3808D6"/>
    <w:lvl w:ilvl="0" w:tplc="34C26F3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322206C"/>
    <w:multiLevelType w:val="hybridMultilevel"/>
    <w:tmpl w:val="200840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4460524"/>
    <w:multiLevelType w:val="hybridMultilevel"/>
    <w:tmpl w:val="D39A42CE"/>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9">
    <w:nsid w:val="45C013E4"/>
    <w:multiLevelType w:val="hybridMultilevel"/>
    <w:tmpl w:val="C76042F0"/>
    <w:lvl w:ilvl="0" w:tplc="6A084BEC">
      <w:start w:val="1"/>
      <w:numFmt w:val="upperRoman"/>
      <w:lvlText w:val="%1."/>
      <w:lvlJc w:val="left"/>
      <w:pPr>
        <w:ind w:left="1080" w:hanging="720"/>
      </w:pPr>
      <w:rPr>
        <w:rFonts w:ascii="Palatino Linotype" w:eastAsia="Times New Roman" w:hAnsi="Palatino Linotype"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E4D3719"/>
    <w:multiLevelType w:val="hybridMultilevel"/>
    <w:tmpl w:val="835E2994"/>
    <w:lvl w:ilvl="0" w:tplc="9C340B7A">
      <w:start w:val="1"/>
      <w:numFmt w:val="upperLetter"/>
      <w:lvlText w:val="%1)"/>
      <w:lvlJc w:val="left"/>
      <w:pPr>
        <w:ind w:left="1070" w:hanging="360"/>
      </w:pPr>
      <w:rPr>
        <w:rFonts w:hint="default"/>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21">
    <w:nsid w:val="4E887F28"/>
    <w:multiLevelType w:val="hybridMultilevel"/>
    <w:tmpl w:val="3544C7D0"/>
    <w:lvl w:ilvl="0" w:tplc="117410FE">
      <w:start w:val="1"/>
      <w:numFmt w:val="bullet"/>
      <w:lvlText w:val="-"/>
      <w:lvlJc w:val="left"/>
      <w:pPr>
        <w:ind w:left="1080" w:hanging="360"/>
      </w:pPr>
      <w:rPr>
        <w:rFonts w:ascii="Palatino Linotype" w:eastAsiaTheme="minorEastAsia" w:hAnsi="Palatino Linotype"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nsid w:val="514A388C"/>
    <w:multiLevelType w:val="hybridMultilevel"/>
    <w:tmpl w:val="67909E02"/>
    <w:lvl w:ilvl="0" w:tplc="412CB1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7B62BC5"/>
    <w:multiLevelType w:val="hybridMultilevel"/>
    <w:tmpl w:val="D706A28C"/>
    <w:lvl w:ilvl="0" w:tplc="9B6059D6">
      <w:start w:val="7"/>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nsid w:val="588B209B"/>
    <w:multiLevelType w:val="hybridMultilevel"/>
    <w:tmpl w:val="E8D6DBDE"/>
    <w:lvl w:ilvl="0" w:tplc="FAC27424">
      <w:start w:val="1"/>
      <w:numFmt w:val="lowerLetter"/>
      <w:lvlText w:val="%1)"/>
      <w:lvlJc w:val="left"/>
      <w:pPr>
        <w:ind w:left="720" w:hanging="360"/>
      </w:pPr>
      <w:rPr>
        <w:rFonts w:eastAsia="Cambria" w:cs="Times New Roman"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BAC20F9"/>
    <w:multiLevelType w:val="hybridMultilevel"/>
    <w:tmpl w:val="1D1C18C0"/>
    <w:lvl w:ilvl="0" w:tplc="38B4DD7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101214D"/>
    <w:multiLevelType w:val="hybridMultilevel"/>
    <w:tmpl w:val="110445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1D4445D"/>
    <w:multiLevelType w:val="hybridMultilevel"/>
    <w:tmpl w:val="B6820E58"/>
    <w:lvl w:ilvl="0" w:tplc="080A0001">
      <w:start w:val="1"/>
      <w:numFmt w:val="bullet"/>
      <w:lvlText w:val=""/>
      <w:lvlJc w:val="left"/>
      <w:pPr>
        <w:ind w:left="2563" w:hanging="360"/>
      </w:pPr>
      <w:rPr>
        <w:rFonts w:ascii="Symbol" w:hAnsi="Symbol"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28">
    <w:nsid w:val="65053CFB"/>
    <w:multiLevelType w:val="hybridMultilevel"/>
    <w:tmpl w:val="E864C06A"/>
    <w:lvl w:ilvl="0" w:tplc="916E998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1B31F83"/>
    <w:multiLevelType w:val="hybridMultilevel"/>
    <w:tmpl w:val="290E42C0"/>
    <w:lvl w:ilvl="0" w:tplc="080A0001">
      <w:start w:val="1"/>
      <w:numFmt w:val="bullet"/>
      <w:lvlText w:val=""/>
      <w:lvlJc w:val="left"/>
      <w:pPr>
        <w:ind w:left="1546" w:hanging="360"/>
      </w:pPr>
      <w:rPr>
        <w:rFonts w:ascii="Symbol" w:hAnsi="Symbol" w:hint="default"/>
      </w:rPr>
    </w:lvl>
    <w:lvl w:ilvl="1" w:tplc="080A0003" w:tentative="1">
      <w:start w:val="1"/>
      <w:numFmt w:val="bullet"/>
      <w:lvlText w:val="o"/>
      <w:lvlJc w:val="left"/>
      <w:pPr>
        <w:ind w:left="2266" w:hanging="360"/>
      </w:pPr>
      <w:rPr>
        <w:rFonts w:ascii="Courier New" w:hAnsi="Courier New" w:cs="Courier New" w:hint="default"/>
      </w:rPr>
    </w:lvl>
    <w:lvl w:ilvl="2" w:tplc="080A0005" w:tentative="1">
      <w:start w:val="1"/>
      <w:numFmt w:val="bullet"/>
      <w:lvlText w:val=""/>
      <w:lvlJc w:val="left"/>
      <w:pPr>
        <w:ind w:left="2986" w:hanging="360"/>
      </w:pPr>
      <w:rPr>
        <w:rFonts w:ascii="Wingdings" w:hAnsi="Wingdings" w:hint="default"/>
      </w:rPr>
    </w:lvl>
    <w:lvl w:ilvl="3" w:tplc="080A0001" w:tentative="1">
      <w:start w:val="1"/>
      <w:numFmt w:val="bullet"/>
      <w:lvlText w:val=""/>
      <w:lvlJc w:val="left"/>
      <w:pPr>
        <w:ind w:left="3706" w:hanging="360"/>
      </w:pPr>
      <w:rPr>
        <w:rFonts w:ascii="Symbol" w:hAnsi="Symbol" w:hint="default"/>
      </w:rPr>
    </w:lvl>
    <w:lvl w:ilvl="4" w:tplc="080A0003" w:tentative="1">
      <w:start w:val="1"/>
      <w:numFmt w:val="bullet"/>
      <w:lvlText w:val="o"/>
      <w:lvlJc w:val="left"/>
      <w:pPr>
        <w:ind w:left="4426" w:hanging="360"/>
      </w:pPr>
      <w:rPr>
        <w:rFonts w:ascii="Courier New" w:hAnsi="Courier New" w:cs="Courier New" w:hint="default"/>
      </w:rPr>
    </w:lvl>
    <w:lvl w:ilvl="5" w:tplc="080A0005" w:tentative="1">
      <w:start w:val="1"/>
      <w:numFmt w:val="bullet"/>
      <w:lvlText w:val=""/>
      <w:lvlJc w:val="left"/>
      <w:pPr>
        <w:ind w:left="5146" w:hanging="360"/>
      </w:pPr>
      <w:rPr>
        <w:rFonts w:ascii="Wingdings" w:hAnsi="Wingdings" w:hint="default"/>
      </w:rPr>
    </w:lvl>
    <w:lvl w:ilvl="6" w:tplc="080A0001" w:tentative="1">
      <w:start w:val="1"/>
      <w:numFmt w:val="bullet"/>
      <w:lvlText w:val=""/>
      <w:lvlJc w:val="left"/>
      <w:pPr>
        <w:ind w:left="5866" w:hanging="360"/>
      </w:pPr>
      <w:rPr>
        <w:rFonts w:ascii="Symbol" w:hAnsi="Symbol" w:hint="default"/>
      </w:rPr>
    </w:lvl>
    <w:lvl w:ilvl="7" w:tplc="080A0003" w:tentative="1">
      <w:start w:val="1"/>
      <w:numFmt w:val="bullet"/>
      <w:lvlText w:val="o"/>
      <w:lvlJc w:val="left"/>
      <w:pPr>
        <w:ind w:left="6586" w:hanging="360"/>
      </w:pPr>
      <w:rPr>
        <w:rFonts w:ascii="Courier New" w:hAnsi="Courier New" w:cs="Courier New" w:hint="default"/>
      </w:rPr>
    </w:lvl>
    <w:lvl w:ilvl="8" w:tplc="080A0005" w:tentative="1">
      <w:start w:val="1"/>
      <w:numFmt w:val="bullet"/>
      <w:lvlText w:val=""/>
      <w:lvlJc w:val="left"/>
      <w:pPr>
        <w:ind w:left="7306" w:hanging="360"/>
      </w:pPr>
      <w:rPr>
        <w:rFonts w:ascii="Wingdings" w:hAnsi="Wingdings" w:hint="default"/>
      </w:rPr>
    </w:lvl>
  </w:abstractNum>
  <w:num w:numId="1">
    <w:abstractNumId w:val="11"/>
  </w:num>
  <w:num w:numId="2">
    <w:abstractNumId w:val="10"/>
  </w:num>
  <w:num w:numId="3">
    <w:abstractNumId w:val="15"/>
  </w:num>
  <w:num w:numId="4">
    <w:abstractNumId w:val="14"/>
  </w:num>
  <w:num w:numId="5">
    <w:abstractNumId w:val="16"/>
  </w:num>
  <w:num w:numId="6">
    <w:abstractNumId w:val="24"/>
  </w:num>
  <w:num w:numId="7">
    <w:abstractNumId w:val="18"/>
  </w:num>
  <w:num w:numId="8">
    <w:abstractNumId w:val="17"/>
  </w:num>
  <w:num w:numId="9">
    <w:abstractNumId w:val="25"/>
  </w:num>
  <w:num w:numId="10">
    <w:abstractNumId w:val="20"/>
  </w:num>
  <w:num w:numId="11">
    <w:abstractNumId w:val="13"/>
  </w:num>
  <w:num w:numId="12">
    <w:abstractNumId w:val="0"/>
  </w:num>
  <w:num w:numId="13">
    <w:abstractNumId w:val="6"/>
  </w:num>
  <w:num w:numId="14">
    <w:abstractNumId w:val="27"/>
  </w:num>
  <w:num w:numId="15">
    <w:abstractNumId w:val="7"/>
  </w:num>
  <w:num w:numId="16">
    <w:abstractNumId w:val="19"/>
  </w:num>
  <w:num w:numId="17">
    <w:abstractNumId w:val="22"/>
  </w:num>
  <w:num w:numId="18">
    <w:abstractNumId w:val="8"/>
  </w:num>
  <w:num w:numId="19">
    <w:abstractNumId w:val="9"/>
  </w:num>
  <w:num w:numId="20">
    <w:abstractNumId w:val="2"/>
  </w:num>
  <w:num w:numId="21">
    <w:abstractNumId w:val="4"/>
  </w:num>
  <w:num w:numId="22">
    <w:abstractNumId w:val="26"/>
  </w:num>
  <w:num w:numId="23">
    <w:abstractNumId w:val="5"/>
  </w:num>
  <w:num w:numId="24">
    <w:abstractNumId w:val="28"/>
  </w:num>
  <w:num w:numId="25">
    <w:abstractNumId w:val="3"/>
  </w:num>
  <w:num w:numId="26">
    <w:abstractNumId w:val="1"/>
  </w:num>
  <w:num w:numId="27">
    <w:abstractNumId w:val="23"/>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2"/>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8C"/>
    <w:rsid w:val="00000B3F"/>
    <w:rsid w:val="00001A96"/>
    <w:rsid w:val="00004223"/>
    <w:rsid w:val="0000622D"/>
    <w:rsid w:val="0000623F"/>
    <w:rsid w:val="000062E4"/>
    <w:rsid w:val="0001116E"/>
    <w:rsid w:val="000111C5"/>
    <w:rsid w:val="000122D3"/>
    <w:rsid w:val="0001451B"/>
    <w:rsid w:val="00014B1F"/>
    <w:rsid w:val="000221A1"/>
    <w:rsid w:val="000263D5"/>
    <w:rsid w:val="00027776"/>
    <w:rsid w:val="00027C44"/>
    <w:rsid w:val="0003312B"/>
    <w:rsid w:val="0003371F"/>
    <w:rsid w:val="000341D6"/>
    <w:rsid w:val="00037F4C"/>
    <w:rsid w:val="00040191"/>
    <w:rsid w:val="0004195C"/>
    <w:rsid w:val="00042915"/>
    <w:rsid w:val="000459A5"/>
    <w:rsid w:val="000459F2"/>
    <w:rsid w:val="00046876"/>
    <w:rsid w:val="00054905"/>
    <w:rsid w:val="000570DA"/>
    <w:rsid w:val="00057A35"/>
    <w:rsid w:val="00065BCB"/>
    <w:rsid w:val="000675A5"/>
    <w:rsid w:val="00070A89"/>
    <w:rsid w:val="00072D04"/>
    <w:rsid w:val="000757E3"/>
    <w:rsid w:val="0008287B"/>
    <w:rsid w:val="000830A9"/>
    <w:rsid w:val="0008542A"/>
    <w:rsid w:val="00087103"/>
    <w:rsid w:val="000873DF"/>
    <w:rsid w:val="0009082E"/>
    <w:rsid w:val="00092582"/>
    <w:rsid w:val="00093399"/>
    <w:rsid w:val="000A1C43"/>
    <w:rsid w:val="000A48B5"/>
    <w:rsid w:val="000A4D8C"/>
    <w:rsid w:val="000A5BEC"/>
    <w:rsid w:val="000A6EDF"/>
    <w:rsid w:val="000B08B3"/>
    <w:rsid w:val="000B20FB"/>
    <w:rsid w:val="000B3FFD"/>
    <w:rsid w:val="000B717C"/>
    <w:rsid w:val="000B7295"/>
    <w:rsid w:val="000C09F3"/>
    <w:rsid w:val="000C21D1"/>
    <w:rsid w:val="000C408D"/>
    <w:rsid w:val="000C4453"/>
    <w:rsid w:val="000D052C"/>
    <w:rsid w:val="000D18EF"/>
    <w:rsid w:val="000D45A7"/>
    <w:rsid w:val="000D654F"/>
    <w:rsid w:val="000D7803"/>
    <w:rsid w:val="000E1614"/>
    <w:rsid w:val="000F0F7B"/>
    <w:rsid w:val="000F15D3"/>
    <w:rsid w:val="000F5152"/>
    <w:rsid w:val="000F58FA"/>
    <w:rsid w:val="000F6E24"/>
    <w:rsid w:val="001006CE"/>
    <w:rsid w:val="001011ED"/>
    <w:rsid w:val="00104954"/>
    <w:rsid w:val="001051CE"/>
    <w:rsid w:val="00105410"/>
    <w:rsid w:val="00106A08"/>
    <w:rsid w:val="00106C46"/>
    <w:rsid w:val="001075E8"/>
    <w:rsid w:val="00107E89"/>
    <w:rsid w:val="00110AC2"/>
    <w:rsid w:val="00110E01"/>
    <w:rsid w:val="00111E3E"/>
    <w:rsid w:val="00112E6E"/>
    <w:rsid w:val="00113EB6"/>
    <w:rsid w:val="0011577D"/>
    <w:rsid w:val="00121CCD"/>
    <w:rsid w:val="0012380A"/>
    <w:rsid w:val="00123F18"/>
    <w:rsid w:val="001246FD"/>
    <w:rsid w:val="00125CC7"/>
    <w:rsid w:val="00127F0F"/>
    <w:rsid w:val="001307BA"/>
    <w:rsid w:val="00131892"/>
    <w:rsid w:val="00131913"/>
    <w:rsid w:val="00132056"/>
    <w:rsid w:val="00134224"/>
    <w:rsid w:val="001375C6"/>
    <w:rsid w:val="00140257"/>
    <w:rsid w:val="00141575"/>
    <w:rsid w:val="00141765"/>
    <w:rsid w:val="00141C45"/>
    <w:rsid w:val="001434E4"/>
    <w:rsid w:val="00145E11"/>
    <w:rsid w:val="001533D3"/>
    <w:rsid w:val="00153662"/>
    <w:rsid w:val="001558E3"/>
    <w:rsid w:val="00155A69"/>
    <w:rsid w:val="00161A6D"/>
    <w:rsid w:val="001624E7"/>
    <w:rsid w:val="00163411"/>
    <w:rsid w:val="0016420A"/>
    <w:rsid w:val="00166096"/>
    <w:rsid w:val="001721FE"/>
    <w:rsid w:val="0017582A"/>
    <w:rsid w:val="00175C2B"/>
    <w:rsid w:val="0017629F"/>
    <w:rsid w:val="00176ECA"/>
    <w:rsid w:val="001775F0"/>
    <w:rsid w:val="00177F0B"/>
    <w:rsid w:val="00181803"/>
    <w:rsid w:val="0018434D"/>
    <w:rsid w:val="00185F42"/>
    <w:rsid w:val="00187938"/>
    <w:rsid w:val="00187CB6"/>
    <w:rsid w:val="001968A8"/>
    <w:rsid w:val="0019738D"/>
    <w:rsid w:val="001A05FD"/>
    <w:rsid w:val="001A1FC6"/>
    <w:rsid w:val="001A7BB0"/>
    <w:rsid w:val="001B059D"/>
    <w:rsid w:val="001B1678"/>
    <w:rsid w:val="001B18E6"/>
    <w:rsid w:val="001B62AC"/>
    <w:rsid w:val="001B7065"/>
    <w:rsid w:val="001B7673"/>
    <w:rsid w:val="001C35FC"/>
    <w:rsid w:val="001C6552"/>
    <w:rsid w:val="001C6A79"/>
    <w:rsid w:val="001C7082"/>
    <w:rsid w:val="001C78FB"/>
    <w:rsid w:val="001D3C2B"/>
    <w:rsid w:val="001D4E8C"/>
    <w:rsid w:val="001D78A0"/>
    <w:rsid w:val="001E0FE1"/>
    <w:rsid w:val="001E116C"/>
    <w:rsid w:val="001E1358"/>
    <w:rsid w:val="001E28FA"/>
    <w:rsid w:val="001E504B"/>
    <w:rsid w:val="001F3584"/>
    <w:rsid w:val="001F45FB"/>
    <w:rsid w:val="001F4C32"/>
    <w:rsid w:val="001F5DF5"/>
    <w:rsid w:val="001F67D8"/>
    <w:rsid w:val="0020034F"/>
    <w:rsid w:val="002059BC"/>
    <w:rsid w:val="00206F3F"/>
    <w:rsid w:val="00210789"/>
    <w:rsid w:val="00210D8F"/>
    <w:rsid w:val="00212405"/>
    <w:rsid w:val="002126A9"/>
    <w:rsid w:val="00214C24"/>
    <w:rsid w:val="002158D7"/>
    <w:rsid w:val="00221746"/>
    <w:rsid w:val="002218F1"/>
    <w:rsid w:val="00223DEA"/>
    <w:rsid w:val="00230789"/>
    <w:rsid w:val="00230946"/>
    <w:rsid w:val="00241737"/>
    <w:rsid w:val="00247265"/>
    <w:rsid w:val="00247A93"/>
    <w:rsid w:val="00250775"/>
    <w:rsid w:val="002551A4"/>
    <w:rsid w:val="00255350"/>
    <w:rsid w:val="00256218"/>
    <w:rsid w:val="002562B3"/>
    <w:rsid w:val="00257DD9"/>
    <w:rsid w:val="00260C98"/>
    <w:rsid w:val="00260CB7"/>
    <w:rsid w:val="002611AE"/>
    <w:rsid w:val="0026471E"/>
    <w:rsid w:val="002662E3"/>
    <w:rsid w:val="002701CC"/>
    <w:rsid w:val="002703B4"/>
    <w:rsid w:val="00271619"/>
    <w:rsid w:val="0027172C"/>
    <w:rsid w:val="00272F14"/>
    <w:rsid w:val="002733A0"/>
    <w:rsid w:val="002760A8"/>
    <w:rsid w:val="002771DD"/>
    <w:rsid w:val="00277320"/>
    <w:rsid w:val="002806C5"/>
    <w:rsid w:val="00281D13"/>
    <w:rsid w:val="00286128"/>
    <w:rsid w:val="00292C39"/>
    <w:rsid w:val="00293707"/>
    <w:rsid w:val="002A1ADC"/>
    <w:rsid w:val="002A2085"/>
    <w:rsid w:val="002A4EE6"/>
    <w:rsid w:val="002A6D27"/>
    <w:rsid w:val="002A7044"/>
    <w:rsid w:val="002B430A"/>
    <w:rsid w:val="002B4AA9"/>
    <w:rsid w:val="002B7D4B"/>
    <w:rsid w:val="002C1440"/>
    <w:rsid w:val="002C2684"/>
    <w:rsid w:val="002C4E71"/>
    <w:rsid w:val="002C4FCC"/>
    <w:rsid w:val="002C5608"/>
    <w:rsid w:val="002D1886"/>
    <w:rsid w:val="002D2F7B"/>
    <w:rsid w:val="002D3E81"/>
    <w:rsid w:val="002D435E"/>
    <w:rsid w:val="002D48DF"/>
    <w:rsid w:val="002E273D"/>
    <w:rsid w:val="002E2D02"/>
    <w:rsid w:val="002E4B08"/>
    <w:rsid w:val="002E6139"/>
    <w:rsid w:val="002E6657"/>
    <w:rsid w:val="002F2748"/>
    <w:rsid w:val="002F299E"/>
    <w:rsid w:val="002F3F73"/>
    <w:rsid w:val="00300D6B"/>
    <w:rsid w:val="003016EE"/>
    <w:rsid w:val="00302A82"/>
    <w:rsid w:val="00303912"/>
    <w:rsid w:val="0030649C"/>
    <w:rsid w:val="00306514"/>
    <w:rsid w:val="0030672F"/>
    <w:rsid w:val="00306C5F"/>
    <w:rsid w:val="003139AC"/>
    <w:rsid w:val="0031649E"/>
    <w:rsid w:val="003173B0"/>
    <w:rsid w:val="00323981"/>
    <w:rsid w:val="00327285"/>
    <w:rsid w:val="00331011"/>
    <w:rsid w:val="00332195"/>
    <w:rsid w:val="00333D3F"/>
    <w:rsid w:val="00334012"/>
    <w:rsid w:val="00334E64"/>
    <w:rsid w:val="00336A89"/>
    <w:rsid w:val="00340509"/>
    <w:rsid w:val="00346BA0"/>
    <w:rsid w:val="00350CAE"/>
    <w:rsid w:val="003556E3"/>
    <w:rsid w:val="0035617C"/>
    <w:rsid w:val="00356EB0"/>
    <w:rsid w:val="00357CE7"/>
    <w:rsid w:val="0036053F"/>
    <w:rsid w:val="003616CA"/>
    <w:rsid w:val="003648EC"/>
    <w:rsid w:val="00365157"/>
    <w:rsid w:val="00367EAA"/>
    <w:rsid w:val="00371344"/>
    <w:rsid w:val="0037223F"/>
    <w:rsid w:val="00375792"/>
    <w:rsid w:val="003858F3"/>
    <w:rsid w:val="00387BC6"/>
    <w:rsid w:val="00390665"/>
    <w:rsid w:val="00394F29"/>
    <w:rsid w:val="003A1005"/>
    <w:rsid w:val="003A2389"/>
    <w:rsid w:val="003A498A"/>
    <w:rsid w:val="003A6B63"/>
    <w:rsid w:val="003A7AB8"/>
    <w:rsid w:val="003B3671"/>
    <w:rsid w:val="003B5701"/>
    <w:rsid w:val="003B6406"/>
    <w:rsid w:val="003B6D6D"/>
    <w:rsid w:val="003C383B"/>
    <w:rsid w:val="003C4DC0"/>
    <w:rsid w:val="003C5D65"/>
    <w:rsid w:val="003C7EA9"/>
    <w:rsid w:val="003D1B51"/>
    <w:rsid w:val="003D5472"/>
    <w:rsid w:val="003D7980"/>
    <w:rsid w:val="003E226E"/>
    <w:rsid w:val="003E2AAB"/>
    <w:rsid w:val="003E56DE"/>
    <w:rsid w:val="003E75C3"/>
    <w:rsid w:val="003F060C"/>
    <w:rsid w:val="003F26C8"/>
    <w:rsid w:val="003F467A"/>
    <w:rsid w:val="003F613F"/>
    <w:rsid w:val="00401381"/>
    <w:rsid w:val="004040D6"/>
    <w:rsid w:val="00406526"/>
    <w:rsid w:val="00406BF8"/>
    <w:rsid w:val="00411339"/>
    <w:rsid w:val="00413FA3"/>
    <w:rsid w:val="00420DCE"/>
    <w:rsid w:val="00421362"/>
    <w:rsid w:val="00422B61"/>
    <w:rsid w:val="00422B85"/>
    <w:rsid w:val="004251F3"/>
    <w:rsid w:val="00426E7E"/>
    <w:rsid w:val="0043260E"/>
    <w:rsid w:val="00442EE7"/>
    <w:rsid w:val="004503CA"/>
    <w:rsid w:val="004564A9"/>
    <w:rsid w:val="00456F0E"/>
    <w:rsid w:val="0046088D"/>
    <w:rsid w:val="00461C61"/>
    <w:rsid w:val="004637C1"/>
    <w:rsid w:val="00467B0A"/>
    <w:rsid w:val="00470A9E"/>
    <w:rsid w:val="00470D61"/>
    <w:rsid w:val="004734E1"/>
    <w:rsid w:val="0047568F"/>
    <w:rsid w:val="004759AF"/>
    <w:rsid w:val="00476B27"/>
    <w:rsid w:val="00477CB2"/>
    <w:rsid w:val="004808C1"/>
    <w:rsid w:val="004822FC"/>
    <w:rsid w:val="0048461A"/>
    <w:rsid w:val="00486E6E"/>
    <w:rsid w:val="00487799"/>
    <w:rsid w:val="00487BAC"/>
    <w:rsid w:val="0049119E"/>
    <w:rsid w:val="00492AE7"/>
    <w:rsid w:val="0049415D"/>
    <w:rsid w:val="00494621"/>
    <w:rsid w:val="00494EE2"/>
    <w:rsid w:val="004978B2"/>
    <w:rsid w:val="004A025E"/>
    <w:rsid w:val="004A24CA"/>
    <w:rsid w:val="004B0888"/>
    <w:rsid w:val="004B26EB"/>
    <w:rsid w:val="004B3F0D"/>
    <w:rsid w:val="004B4C5B"/>
    <w:rsid w:val="004C1C6F"/>
    <w:rsid w:val="004C2CBD"/>
    <w:rsid w:val="004D0A26"/>
    <w:rsid w:val="004D0FE0"/>
    <w:rsid w:val="004D1CFA"/>
    <w:rsid w:val="004D36AF"/>
    <w:rsid w:val="004D5A76"/>
    <w:rsid w:val="004D61DB"/>
    <w:rsid w:val="004D7ADD"/>
    <w:rsid w:val="004D7E86"/>
    <w:rsid w:val="004E1146"/>
    <w:rsid w:val="004E6559"/>
    <w:rsid w:val="004F2DFD"/>
    <w:rsid w:val="004F4855"/>
    <w:rsid w:val="004F7411"/>
    <w:rsid w:val="004F7C50"/>
    <w:rsid w:val="005026AC"/>
    <w:rsid w:val="0050739C"/>
    <w:rsid w:val="00510090"/>
    <w:rsid w:val="00513468"/>
    <w:rsid w:val="005136BF"/>
    <w:rsid w:val="005208AE"/>
    <w:rsid w:val="00520979"/>
    <w:rsid w:val="00520B7C"/>
    <w:rsid w:val="00521C16"/>
    <w:rsid w:val="00521C67"/>
    <w:rsid w:val="00524649"/>
    <w:rsid w:val="005254A1"/>
    <w:rsid w:val="00526196"/>
    <w:rsid w:val="005261D3"/>
    <w:rsid w:val="005263B9"/>
    <w:rsid w:val="00527ABD"/>
    <w:rsid w:val="005311B0"/>
    <w:rsid w:val="00531B05"/>
    <w:rsid w:val="00536233"/>
    <w:rsid w:val="0053668F"/>
    <w:rsid w:val="00537C61"/>
    <w:rsid w:val="0054301E"/>
    <w:rsid w:val="0055092C"/>
    <w:rsid w:val="00551306"/>
    <w:rsid w:val="005518B8"/>
    <w:rsid w:val="0055190C"/>
    <w:rsid w:val="00552FCF"/>
    <w:rsid w:val="00553303"/>
    <w:rsid w:val="00557A4D"/>
    <w:rsid w:val="00562857"/>
    <w:rsid w:val="00565BC7"/>
    <w:rsid w:val="00567C60"/>
    <w:rsid w:val="00571558"/>
    <w:rsid w:val="00571C57"/>
    <w:rsid w:val="00575235"/>
    <w:rsid w:val="00580ABB"/>
    <w:rsid w:val="00581360"/>
    <w:rsid w:val="0058138E"/>
    <w:rsid w:val="005874B2"/>
    <w:rsid w:val="005876E7"/>
    <w:rsid w:val="00587A70"/>
    <w:rsid w:val="00590737"/>
    <w:rsid w:val="00594DEC"/>
    <w:rsid w:val="005955FC"/>
    <w:rsid w:val="005969A3"/>
    <w:rsid w:val="00596DAD"/>
    <w:rsid w:val="005A0245"/>
    <w:rsid w:val="005A07E2"/>
    <w:rsid w:val="005A6C76"/>
    <w:rsid w:val="005B2666"/>
    <w:rsid w:val="005B4A19"/>
    <w:rsid w:val="005C28DA"/>
    <w:rsid w:val="005C3D5D"/>
    <w:rsid w:val="005C4FAC"/>
    <w:rsid w:val="005C7729"/>
    <w:rsid w:val="005D1946"/>
    <w:rsid w:val="005D2A1D"/>
    <w:rsid w:val="005D2A65"/>
    <w:rsid w:val="005D5B99"/>
    <w:rsid w:val="005D6221"/>
    <w:rsid w:val="005D7EFC"/>
    <w:rsid w:val="005E150C"/>
    <w:rsid w:val="005E1F23"/>
    <w:rsid w:val="005E205E"/>
    <w:rsid w:val="005E2F37"/>
    <w:rsid w:val="005E3764"/>
    <w:rsid w:val="005E62D7"/>
    <w:rsid w:val="005F095B"/>
    <w:rsid w:val="005F2BF3"/>
    <w:rsid w:val="005F2C06"/>
    <w:rsid w:val="005F6A20"/>
    <w:rsid w:val="005F7A2F"/>
    <w:rsid w:val="00602D74"/>
    <w:rsid w:val="00607449"/>
    <w:rsid w:val="00612388"/>
    <w:rsid w:val="00612D7A"/>
    <w:rsid w:val="0061637F"/>
    <w:rsid w:val="006217F9"/>
    <w:rsid w:val="006221E2"/>
    <w:rsid w:val="00622673"/>
    <w:rsid w:val="00622FB5"/>
    <w:rsid w:val="0062690D"/>
    <w:rsid w:val="00630404"/>
    <w:rsid w:val="006307F5"/>
    <w:rsid w:val="0063170D"/>
    <w:rsid w:val="00631A2E"/>
    <w:rsid w:val="00634485"/>
    <w:rsid w:val="00634C93"/>
    <w:rsid w:val="006370BD"/>
    <w:rsid w:val="00640AB4"/>
    <w:rsid w:val="00640BE9"/>
    <w:rsid w:val="00642D0F"/>
    <w:rsid w:val="0064308D"/>
    <w:rsid w:val="00646178"/>
    <w:rsid w:val="006474A5"/>
    <w:rsid w:val="00647DD1"/>
    <w:rsid w:val="00651C27"/>
    <w:rsid w:val="0065738A"/>
    <w:rsid w:val="00660B55"/>
    <w:rsid w:val="00661F97"/>
    <w:rsid w:val="006636DA"/>
    <w:rsid w:val="00670406"/>
    <w:rsid w:val="00674555"/>
    <w:rsid w:val="0068135E"/>
    <w:rsid w:val="00684706"/>
    <w:rsid w:val="00691E1F"/>
    <w:rsid w:val="0069291E"/>
    <w:rsid w:val="0069306F"/>
    <w:rsid w:val="006930BB"/>
    <w:rsid w:val="00694B5D"/>
    <w:rsid w:val="00695DB6"/>
    <w:rsid w:val="006A2CA4"/>
    <w:rsid w:val="006A3AA2"/>
    <w:rsid w:val="006A6093"/>
    <w:rsid w:val="006B2167"/>
    <w:rsid w:val="006B3B48"/>
    <w:rsid w:val="006B45B4"/>
    <w:rsid w:val="006B513D"/>
    <w:rsid w:val="006B7137"/>
    <w:rsid w:val="006C2522"/>
    <w:rsid w:val="006C375F"/>
    <w:rsid w:val="006C716E"/>
    <w:rsid w:val="006C7625"/>
    <w:rsid w:val="006D1AFF"/>
    <w:rsid w:val="006D53A5"/>
    <w:rsid w:val="006D6062"/>
    <w:rsid w:val="006D698D"/>
    <w:rsid w:val="006E1433"/>
    <w:rsid w:val="006E318E"/>
    <w:rsid w:val="006E41E7"/>
    <w:rsid w:val="006E6389"/>
    <w:rsid w:val="006E6398"/>
    <w:rsid w:val="006E6757"/>
    <w:rsid w:val="006F0955"/>
    <w:rsid w:val="006F30F8"/>
    <w:rsid w:val="006F5DB1"/>
    <w:rsid w:val="007023BD"/>
    <w:rsid w:val="00702DF0"/>
    <w:rsid w:val="00703F72"/>
    <w:rsid w:val="00710751"/>
    <w:rsid w:val="00713124"/>
    <w:rsid w:val="00714096"/>
    <w:rsid w:val="00714752"/>
    <w:rsid w:val="007220BC"/>
    <w:rsid w:val="00723AB2"/>
    <w:rsid w:val="00725E30"/>
    <w:rsid w:val="00727F26"/>
    <w:rsid w:val="007301EA"/>
    <w:rsid w:val="00730FBE"/>
    <w:rsid w:val="00731CA5"/>
    <w:rsid w:val="007359A1"/>
    <w:rsid w:val="00736311"/>
    <w:rsid w:val="00736C06"/>
    <w:rsid w:val="00740602"/>
    <w:rsid w:val="00741C1F"/>
    <w:rsid w:val="00741FF8"/>
    <w:rsid w:val="007466B4"/>
    <w:rsid w:val="00746E59"/>
    <w:rsid w:val="007515EA"/>
    <w:rsid w:val="007538C0"/>
    <w:rsid w:val="00760CF6"/>
    <w:rsid w:val="00763CA6"/>
    <w:rsid w:val="00764EAA"/>
    <w:rsid w:val="007659CC"/>
    <w:rsid w:val="00766B90"/>
    <w:rsid w:val="00771139"/>
    <w:rsid w:val="0077125E"/>
    <w:rsid w:val="007727E5"/>
    <w:rsid w:val="0077570A"/>
    <w:rsid w:val="007801B2"/>
    <w:rsid w:val="0078141B"/>
    <w:rsid w:val="00781D55"/>
    <w:rsid w:val="00787717"/>
    <w:rsid w:val="00795D6B"/>
    <w:rsid w:val="007A1E80"/>
    <w:rsid w:val="007B0CBD"/>
    <w:rsid w:val="007B2FE8"/>
    <w:rsid w:val="007B7D8C"/>
    <w:rsid w:val="007C4018"/>
    <w:rsid w:val="007C58D9"/>
    <w:rsid w:val="007C68C2"/>
    <w:rsid w:val="007C7DE1"/>
    <w:rsid w:val="007D2826"/>
    <w:rsid w:val="007D46F7"/>
    <w:rsid w:val="007D5424"/>
    <w:rsid w:val="007D658B"/>
    <w:rsid w:val="007D673E"/>
    <w:rsid w:val="007D7B49"/>
    <w:rsid w:val="007E238A"/>
    <w:rsid w:val="007E382A"/>
    <w:rsid w:val="007E5F3A"/>
    <w:rsid w:val="007F0C58"/>
    <w:rsid w:val="007F2067"/>
    <w:rsid w:val="007F269A"/>
    <w:rsid w:val="007F39E4"/>
    <w:rsid w:val="00800483"/>
    <w:rsid w:val="00800E0F"/>
    <w:rsid w:val="00801942"/>
    <w:rsid w:val="00801E3A"/>
    <w:rsid w:val="00802539"/>
    <w:rsid w:val="00803E20"/>
    <w:rsid w:val="00804EB5"/>
    <w:rsid w:val="00806F9E"/>
    <w:rsid w:val="00811EB2"/>
    <w:rsid w:val="00815B8A"/>
    <w:rsid w:val="00817161"/>
    <w:rsid w:val="00817C7B"/>
    <w:rsid w:val="0082065F"/>
    <w:rsid w:val="00822409"/>
    <w:rsid w:val="0082513A"/>
    <w:rsid w:val="00835C18"/>
    <w:rsid w:val="00835E35"/>
    <w:rsid w:val="0084039A"/>
    <w:rsid w:val="0084248E"/>
    <w:rsid w:val="00843073"/>
    <w:rsid w:val="0084429E"/>
    <w:rsid w:val="00850D3A"/>
    <w:rsid w:val="00850F0A"/>
    <w:rsid w:val="00852145"/>
    <w:rsid w:val="00862523"/>
    <w:rsid w:val="00865338"/>
    <w:rsid w:val="00865F7D"/>
    <w:rsid w:val="00866595"/>
    <w:rsid w:val="008711AA"/>
    <w:rsid w:val="00871305"/>
    <w:rsid w:val="00871D51"/>
    <w:rsid w:val="00874F1B"/>
    <w:rsid w:val="0087530C"/>
    <w:rsid w:val="00877048"/>
    <w:rsid w:val="008857FB"/>
    <w:rsid w:val="00886DB2"/>
    <w:rsid w:val="0089160D"/>
    <w:rsid w:val="00892AFC"/>
    <w:rsid w:val="00893379"/>
    <w:rsid w:val="008950DC"/>
    <w:rsid w:val="008A10D3"/>
    <w:rsid w:val="008A742E"/>
    <w:rsid w:val="008B1071"/>
    <w:rsid w:val="008B231C"/>
    <w:rsid w:val="008B6981"/>
    <w:rsid w:val="008B6C09"/>
    <w:rsid w:val="008C1F94"/>
    <w:rsid w:val="008D117B"/>
    <w:rsid w:val="008D1526"/>
    <w:rsid w:val="008D3B1F"/>
    <w:rsid w:val="008D67BF"/>
    <w:rsid w:val="008D70AE"/>
    <w:rsid w:val="008D7161"/>
    <w:rsid w:val="008E011A"/>
    <w:rsid w:val="008E055F"/>
    <w:rsid w:val="008E36E6"/>
    <w:rsid w:val="008E5D33"/>
    <w:rsid w:val="008E74AC"/>
    <w:rsid w:val="008F53A9"/>
    <w:rsid w:val="008F61C0"/>
    <w:rsid w:val="008F6E65"/>
    <w:rsid w:val="009028E2"/>
    <w:rsid w:val="0090482C"/>
    <w:rsid w:val="009166DE"/>
    <w:rsid w:val="00923186"/>
    <w:rsid w:val="009263A2"/>
    <w:rsid w:val="00930B22"/>
    <w:rsid w:val="009329A3"/>
    <w:rsid w:val="00934244"/>
    <w:rsid w:val="00940767"/>
    <w:rsid w:val="009409A8"/>
    <w:rsid w:val="0094254B"/>
    <w:rsid w:val="009442A3"/>
    <w:rsid w:val="009447E3"/>
    <w:rsid w:val="00944AF1"/>
    <w:rsid w:val="00944B63"/>
    <w:rsid w:val="00946973"/>
    <w:rsid w:val="0094763E"/>
    <w:rsid w:val="00960AA7"/>
    <w:rsid w:val="00974A35"/>
    <w:rsid w:val="00975EB9"/>
    <w:rsid w:val="00983A4F"/>
    <w:rsid w:val="00990556"/>
    <w:rsid w:val="00991695"/>
    <w:rsid w:val="009968C9"/>
    <w:rsid w:val="00996F94"/>
    <w:rsid w:val="009A1B68"/>
    <w:rsid w:val="009A2CBC"/>
    <w:rsid w:val="009A3798"/>
    <w:rsid w:val="009A7304"/>
    <w:rsid w:val="009B1C89"/>
    <w:rsid w:val="009B2433"/>
    <w:rsid w:val="009B4061"/>
    <w:rsid w:val="009B44CC"/>
    <w:rsid w:val="009C23D1"/>
    <w:rsid w:val="009C5C47"/>
    <w:rsid w:val="009C7CA1"/>
    <w:rsid w:val="009D068F"/>
    <w:rsid w:val="009D0982"/>
    <w:rsid w:val="009D22A2"/>
    <w:rsid w:val="009D3C56"/>
    <w:rsid w:val="009D5B13"/>
    <w:rsid w:val="009D6E69"/>
    <w:rsid w:val="009D774C"/>
    <w:rsid w:val="009E5A77"/>
    <w:rsid w:val="009E694E"/>
    <w:rsid w:val="009E7521"/>
    <w:rsid w:val="009F22B3"/>
    <w:rsid w:val="009F306E"/>
    <w:rsid w:val="009F3C7F"/>
    <w:rsid w:val="009F6488"/>
    <w:rsid w:val="009F66D5"/>
    <w:rsid w:val="00A047FE"/>
    <w:rsid w:val="00A122E3"/>
    <w:rsid w:val="00A14236"/>
    <w:rsid w:val="00A14B2E"/>
    <w:rsid w:val="00A21969"/>
    <w:rsid w:val="00A27366"/>
    <w:rsid w:val="00A27EFB"/>
    <w:rsid w:val="00A3142A"/>
    <w:rsid w:val="00A33CD8"/>
    <w:rsid w:val="00A33DBB"/>
    <w:rsid w:val="00A341C1"/>
    <w:rsid w:val="00A37257"/>
    <w:rsid w:val="00A40591"/>
    <w:rsid w:val="00A4188E"/>
    <w:rsid w:val="00A41E0F"/>
    <w:rsid w:val="00A43086"/>
    <w:rsid w:val="00A45302"/>
    <w:rsid w:val="00A459FC"/>
    <w:rsid w:val="00A50A6C"/>
    <w:rsid w:val="00A56B9A"/>
    <w:rsid w:val="00A57DF2"/>
    <w:rsid w:val="00A57F37"/>
    <w:rsid w:val="00A60FFA"/>
    <w:rsid w:val="00A610C0"/>
    <w:rsid w:val="00A629D2"/>
    <w:rsid w:val="00A656FA"/>
    <w:rsid w:val="00A67417"/>
    <w:rsid w:val="00A71C1D"/>
    <w:rsid w:val="00A75C1F"/>
    <w:rsid w:val="00A77C83"/>
    <w:rsid w:val="00A8065F"/>
    <w:rsid w:val="00A81140"/>
    <w:rsid w:val="00A811E5"/>
    <w:rsid w:val="00A82C75"/>
    <w:rsid w:val="00A838C3"/>
    <w:rsid w:val="00A869E7"/>
    <w:rsid w:val="00A871CF"/>
    <w:rsid w:val="00A90C04"/>
    <w:rsid w:val="00A9152D"/>
    <w:rsid w:val="00A91A7C"/>
    <w:rsid w:val="00A91AB3"/>
    <w:rsid w:val="00A91D22"/>
    <w:rsid w:val="00A92B4A"/>
    <w:rsid w:val="00A93953"/>
    <w:rsid w:val="00A94561"/>
    <w:rsid w:val="00A969BD"/>
    <w:rsid w:val="00A96CBF"/>
    <w:rsid w:val="00AA0132"/>
    <w:rsid w:val="00AA0B80"/>
    <w:rsid w:val="00AA1821"/>
    <w:rsid w:val="00AA18F3"/>
    <w:rsid w:val="00AA48C7"/>
    <w:rsid w:val="00AA56EF"/>
    <w:rsid w:val="00AA6388"/>
    <w:rsid w:val="00AA6402"/>
    <w:rsid w:val="00AB4EB3"/>
    <w:rsid w:val="00AC0E5E"/>
    <w:rsid w:val="00AC1C10"/>
    <w:rsid w:val="00AC7853"/>
    <w:rsid w:val="00AD02F6"/>
    <w:rsid w:val="00AD09DE"/>
    <w:rsid w:val="00AD6938"/>
    <w:rsid w:val="00AE1607"/>
    <w:rsid w:val="00AF41A1"/>
    <w:rsid w:val="00AF47BF"/>
    <w:rsid w:val="00AF77C5"/>
    <w:rsid w:val="00B00599"/>
    <w:rsid w:val="00B00722"/>
    <w:rsid w:val="00B00B3C"/>
    <w:rsid w:val="00B03F34"/>
    <w:rsid w:val="00B068C0"/>
    <w:rsid w:val="00B07069"/>
    <w:rsid w:val="00B10900"/>
    <w:rsid w:val="00B125E6"/>
    <w:rsid w:val="00B14FCD"/>
    <w:rsid w:val="00B1678F"/>
    <w:rsid w:val="00B202BC"/>
    <w:rsid w:val="00B25791"/>
    <w:rsid w:val="00B2791D"/>
    <w:rsid w:val="00B3077E"/>
    <w:rsid w:val="00B30BDC"/>
    <w:rsid w:val="00B317AA"/>
    <w:rsid w:val="00B32FB1"/>
    <w:rsid w:val="00B337A5"/>
    <w:rsid w:val="00B351AD"/>
    <w:rsid w:val="00B4221F"/>
    <w:rsid w:val="00B4232D"/>
    <w:rsid w:val="00B423CE"/>
    <w:rsid w:val="00B430F7"/>
    <w:rsid w:val="00B4705A"/>
    <w:rsid w:val="00B51110"/>
    <w:rsid w:val="00B53290"/>
    <w:rsid w:val="00B53EE9"/>
    <w:rsid w:val="00B5564C"/>
    <w:rsid w:val="00B6295E"/>
    <w:rsid w:val="00B6323F"/>
    <w:rsid w:val="00B6479A"/>
    <w:rsid w:val="00B64AB8"/>
    <w:rsid w:val="00B6583A"/>
    <w:rsid w:val="00B66107"/>
    <w:rsid w:val="00B66F07"/>
    <w:rsid w:val="00B700AF"/>
    <w:rsid w:val="00B708EE"/>
    <w:rsid w:val="00B735DF"/>
    <w:rsid w:val="00B73985"/>
    <w:rsid w:val="00B7488B"/>
    <w:rsid w:val="00B76F05"/>
    <w:rsid w:val="00B8004D"/>
    <w:rsid w:val="00B825BD"/>
    <w:rsid w:val="00B85700"/>
    <w:rsid w:val="00B926FA"/>
    <w:rsid w:val="00BA28E1"/>
    <w:rsid w:val="00BA4B42"/>
    <w:rsid w:val="00BA6E5E"/>
    <w:rsid w:val="00BB1701"/>
    <w:rsid w:val="00BB1F02"/>
    <w:rsid w:val="00BB67F0"/>
    <w:rsid w:val="00BB73BC"/>
    <w:rsid w:val="00BB7D4B"/>
    <w:rsid w:val="00BC17D4"/>
    <w:rsid w:val="00BC1C67"/>
    <w:rsid w:val="00BC4CDD"/>
    <w:rsid w:val="00BC50AC"/>
    <w:rsid w:val="00BD063D"/>
    <w:rsid w:val="00BD355F"/>
    <w:rsid w:val="00BD4D10"/>
    <w:rsid w:val="00BD7483"/>
    <w:rsid w:val="00BE1C9F"/>
    <w:rsid w:val="00BE349D"/>
    <w:rsid w:val="00BE3E7D"/>
    <w:rsid w:val="00BF40B1"/>
    <w:rsid w:val="00BF48DD"/>
    <w:rsid w:val="00BF7353"/>
    <w:rsid w:val="00BF7898"/>
    <w:rsid w:val="00C04907"/>
    <w:rsid w:val="00C04E5B"/>
    <w:rsid w:val="00C07D52"/>
    <w:rsid w:val="00C10321"/>
    <w:rsid w:val="00C11C9B"/>
    <w:rsid w:val="00C1276F"/>
    <w:rsid w:val="00C179CF"/>
    <w:rsid w:val="00C17D0B"/>
    <w:rsid w:val="00C24256"/>
    <w:rsid w:val="00C25A48"/>
    <w:rsid w:val="00C26613"/>
    <w:rsid w:val="00C2775A"/>
    <w:rsid w:val="00C31224"/>
    <w:rsid w:val="00C3215E"/>
    <w:rsid w:val="00C3450F"/>
    <w:rsid w:val="00C37120"/>
    <w:rsid w:val="00C37D55"/>
    <w:rsid w:val="00C470D3"/>
    <w:rsid w:val="00C47F2A"/>
    <w:rsid w:val="00C50551"/>
    <w:rsid w:val="00C51387"/>
    <w:rsid w:val="00C534DE"/>
    <w:rsid w:val="00C54F17"/>
    <w:rsid w:val="00C57B8E"/>
    <w:rsid w:val="00C616BB"/>
    <w:rsid w:val="00C6277D"/>
    <w:rsid w:val="00C64A71"/>
    <w:rsid w:val="00C65DCC"/>
    <w:rsid w:val="00C73947"/>
    <w:rsid w:val="00C74441"/>
    <w:rsid w:val="00C767C4"/>
    <w:rsid w:val="00C80F3D"/>
    <w:rsid w:val="00C80F8C"/>
    <w:rsid w:val="00C81DC0"/>
    <w:rsid w:val="00C83225"/>
    <w:rsid w:val="00C872B6"/>
    <w:rsid w:val="00C87C0F"/>
    <w:rsid w:val="00C87F17"/>
    <w:rsid w:val="00C91ABC"/>
    <w:rsid w:val="00C93937"/>
    <w:rsid w:val="00C94DBE"/>
    <w:rsid w:val="00C94F50"/>
    <w:rsid w:val="00C968BC"/>
    <w:rsid w:val="00CA151B"/>
    <w:rsid w:val="00CA22B9"/>
    <w:rsid w:val="00CA359B"/>
    <w:rsid w:val="00CA64FE"/>
    <w:rsid w:val="00CA7D6C"/>
    <w:rsid w:val="00CB2455"/>
    <w:rsid w:val="00CB4498"/>
    <w:rsid w:val="00CB7AF5"/>
    <w:rsid w:val="00CC2279"/>
    <w:rsid w:val="00CC2A59"/>
    <w:rsid w:val="00CC2FCA"/>
    <w:rsid w:val="00CC40B9"/>
    <w:rsid w:val="00CC6CE4"/>
    <w:rsid w:val="00CC7578"/>
    <w:rsid w:val="00CC7623"/>
    <w:rsid w:val="00CD169E"/>
    <w:rsid w:val="00CD4320"/>
    <w:rsid w:val="00CD52AB"/>
    <w:rsid w:val="00CD5810"/>
    <w:rsid w:val="00CE122F"/>
    <w:rsid w:val="00CE29AE"/>
    <w:rsid w:val="00CE4066"/>
    <w:rsid w:val="00CE4101"/>
    <w:rsid w:val="00CE5D39"/>
    <w:rsid w:val="00CE5DB2"/>
    <w:rsid w:val="00CF30E8"/>
    <w:rsid w:val="00CF53AC"/>
    <w:rsid w:val="00CF58D1"/>
    <w:rsid w:val="00CF6B3D"/>
    <w:rsid w:val="00D00394"/>
    <w:rsid w:val="00D036F3"/>
    <w:rsid w:val="00D06AE7"/>
    <w:rsid w:val="00D109A1"/>
    <w:rsid w:val="00D11F0A"/>
    <w:rsid w:val="00D14108"/>
    <w:rsid w:val="00D14A22"/>
    <w:rsid w:val="00D16EF3"/>
    <w:rsid w:val="00D17E44"/>
    <w:rsid w:val="00D22F84"/>
    <w:rsid w:val="00D24B70"/>
    <w:rsid w:val="00D260A6"/>
    <w:rsid w:val="00D303CE"/>
    <w:rsid w:val="00D31854"/>
    <w:rsid w:val="00D34A17"/>
    <w:rsid w:val="00D377B5"/>
    <w:rsid w:val="00D4155B"/>
    <w:rsid w:val="00D45259"/>
    <w:rsid w:val="00D46082"/>
    <w:rsid w:val="00D474FE"/>
    <w:rsid w:val="00D514E2"/>
    <w:rsid w:val="00D53EFF"/>
    <w:rsid w:val="00D6197E"/>
    <w:rsid w:val="00D61ECD"/>
    <w:rsid w:val="00D62FC7"/>
    <w:rsid w:val="00D641E5"/>
    <w:rsid w:val="00D64582"/>
    <w:rsid w:val="00D6566B"/>
    <w:rsid w:val="00D67A99"/>
    <w:rsid w:val="00D70C72"/>
    <w:rsid w:val="00D7219D"/>
    <w:rsid w:val="00D73799"/>
    <w:rsid w:val="00D73A56"/>
    <w:rsid w:val="00D75D89"/>
    <w:rsid w:val="00D76DA4"/>
    <w:rsid w:val="00D76E75"/>
    <w:rsid w:val="00D810C0"/>
    <w:rsid w:val="00D83069"/>
    <w:rsid w:val="00D90F95"/>
    <w:rsid w:val="00D94638"/>
    <w:rsid w:val="00D953CE"/>
    <w:rsid w:val="00D969FF"/>
    <w:rsid w:val="00D96A03"/>
    <w:rsid w:val="00D96F2A"/>
    <w:rsid w:val="00DA2ECB"/>
    <w:rsid w:val="00DA485E"/>
    <w:rsid w:val="00DA7D1A"/>
    <w:rsid w:val="00DB1C8A"/>
    <w:rsid w:val="00DB3CAC"/>
    <w:rsid w:val="00DB3EBB"/>
    <w:rsid w:val="00DB516F"/>
    <w:rsid w:val="00DB5358"/>
    <w:rsid w:val="00DB7063"/>
    <w:rsid w:val="00DC04CD"/>
    <w:rsid w:val="00DC5302"/>
    <w:rsid w:val="00DC5E96"/>
    <w:rsid w:val="00DC6CF8"/>
    <w:rsid w:val="00DC6FD0"/>
    <w:rsid w:val="00DD0883"/>
    <w:rsid w:val="00DD5651"/>
    <w:rsid w:val="00DE2820"/>
    <w:rsid w:val="00DE3710"/>
    <w:rsid w:val="00DE37E8"/>
    <w:rsid w:val="00DE3B14"/>
    <w:rsid w:val="00DE40BE"/>
    <w:rsid w:val="00DE4957"/>
    <w:rsid w:val="00DF31A5"/>
    <w:rsid w:val="00DF3F21"/>
    <w:rsid w:val="00DF7875"/>
    <w:rsid w:val="00E05D78"/>
    <w:rsid w:val="00E11B3D"/>
    <w:rsid w:val="00E124CE"/>
    <w:rsid w:val="00E2251E"/>
    <w:rsid w:val="00E25DDC"/>
    <w:rsid w:val="00E26BB3"/>
    <w:rsid w:val="00E27737"/>
    <w:rsid w:val="00E27CD7"/>
    <w:rsid w:val="00E308BA"/>
    <w:rsid w:val="00E3338B"/>
    <w:rsid w:val="00E3664A"/>
    <w:rsid w:val="00E37139"/>
    <w:rsid w:val="00E37218"/>
    <w:rsid w:val="00E42989"/>
    <w:rsid w:val="00E42ABB"/>
    <w:rsid w:val="00E436C9"/>
    <w:rsid w:val="00E50468"/>
    <w:rsid w:val="00E527F2"/>
    <w:rsid w:val="00E5367D"/>
    <w:rsid w:val="00E5479D"/>
    <w:rsid w:val="00E550B6"/>
    <w:rsid w:val="00E552C9"/>
    <w:rsid w:val="00E56B8C"/>
    <w:rsid w:val="00E608FC"/>
    <w:rsid w:val="00E61F34"/>
    <w:rsid w:val="00E62565"/>
    <w:rsid w:val="00E64F97"/>
    <w:rsid w:val="00E66694"/>
    <w:rsid w:val="00E66AE6"/>
    <w:rsid w:val="00E66F1B"/>
    <w:rsid w:val="00E728F7"/>
    <w:rsid w:val="00E74C06"/>
    <w:rsid w:val="00E8118C"/>
    <w:rsid w:val="00E8271F"/>
    <w:rsid w:val="00E904D4"/>
    <w:rsid w:val="00E905BC"/>
    <w:rsid w:val="00E91672"/>
    <w:rsid w:val="00E91CA5"/>
    <w:rsid w:val="00E9211F"/>
    <w:rsid w:val="00E93B37"/>
    <w:rsid w:val="00E93F20"/>
    <w:rsid w:val="00E93FFA"/>
    <w:rsid w:val="00E97E58"/>
    <w:rsid w:val="00EA08F7"/>
    <w:rsid w:val="00EA1607"/>
    <w:rsid w:val="00EA26D0"/>
    <w:rsid w:val="00EB2414"/>
    <w:rsid w:val="00EB5728"/>
    <w:rsid w:val="00EB733D"/>
    <w:rsid w:val="00EC04F2"/>
    <w:rsid w:val="00EC0805"/>
    <w:rsid w:val="00EC244F"/>
    <w:rsid w:val="00EC3DAA"/>
    <w:rsid w:val="00EC41BC"/>
    <w:rsid w:val="00EC5974"/>
    <w:rsid w:val="00EC6CB0"/>
    <w:rsid w:val="00ED23B9"/>
    <w:rsid w:val="00ED326B"/>
    <w:rsid w:val="00ED6206"/>
    <w:rsid w:val="00ED6B74"/>
    <w:rsid w:val="00ED709D"/>
    <w:rsid w:val="00EE0EB1"/>
    <w:rsid w:val="00EE2C27"/>
    <w:rsid w:val="00EE2D7F"/>
    <w:rsid w:val="00EE39C4"/>
    <w:rsid w:val="00EE4A3C"/>
    <w:rsid w:val="00EF1EF8"/>
    <w:rsid w:val="00EF3D85"/>
    <w:rsid w:val="00F04389"/>
    <w:rsid w:val="00F0736A"/>
    <w:rsid w:val="00F075F3"/>
    <w:rsid w:val="00F10ACE"/>
    <w:rsid w:val="00F112CC"/>
    <w:rsid w:val="00F115B1"/>
    <w:rsid w:val="00F12E66"/>
    <w:rsid w:val="00F178D9"/>
    <w:rsid w:val="00F27999"/>
    <w:rsid w:val="00F32A7F"/>
    <w:rsid w:val="00F334F0"/>
    <w:rsid w:val="00F35D8E"/>
    <w:rsid w:val="00F365B3"/>
    <w:rsid w:val="00F4013B"/>
    <w:rsid w:val="00F44239"/>
    <w:rsid w:val="00F458CF"/>
    <w:rsid w:val="00F46179"/>
    <w:rsid w:val="00F472AC"/>
    <w:rsid w:val="00F52238"/>
    <w:rsid w:val="00F52735"/>
    <w:rsid w:val="00F5785F"/>
    <w:rsid w:val="00F70263"/>
    <w:rsid w:val="00F713D3"/>
    <w:rsid w:val="00F72E13"/>
    <w:rsid w:val="00F73558"/>
    <w:rsid w:val="00F75F6B"/>
    <w:rsid w:val="00F777C8"/>
    <w:rsid w:val="00F814F0"/>
    <w:rsid w:val="00F827C8"/>
    <w:rsid w:val="00F828E2"/>
    <w:rsid w:val="00F86561"/>
    <w:rsid w:val="00F9015F"/>
    <w:rsid w:val="00F90D0B"/>
    <w:rsid w:val="00F97AD0"/>
    <w:rsid w:val="00FA4BDA"/>
    <w:rsid w:val="00FA5FA0"/>
    <w:rsid w:val="00FA67A2"/>
    <w:rsid w:val="00FB20B2"/>
    <w:rsid w:val="00FB3E0A"/>
    <w:rsid w:val="00FB48D6"/>
    <w:rsid w:val="00FB5C35"/>
    <w:rsid w:val="00FC06D7"/>
    <w:rsid w:val="00FC0BDC"/>
    <w:rsid w:val="00FC462E"/>
    <w:rsid w:val="00FC6304"/>
    <w:rsid w:val="00FD0C48"/>
    <w:rsid w:val="00FE225B"/>
    <w:rsid w:val="00FE504F"/>
    <w:rsid w:val="00FE52C2"/>
    <w:rsid w:val="00FE52CC"/>
    <w:rsid w:val="00FE55EC"/>
    <w:rsid w:val="00FF277F"/>
    <w:rsid w:val="00FF3D69"/>
    <w:rsid w:val="00FF3E4B"/>
    <w:rsid w:val="00FF484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3E8CC70D"/>
  <w14:defaultImageDpi w14:val="300"/>
  <w15:docId w15:val="{CB145698-DBB4-44F1-B466-BEE779D8F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F8C"/>
    <w:rPr>
      <w:rFonts w:ascii="Times New Roman" w:eastAsia="Times New Roman" w:hAnsi="Times New Roman" w:cs="Times New Roman"/>
      <w:lang w:val="es-ES"/>
    </w:rPr>
  </w:style>
  <w:style w:type="paragraph" w:styleId="Ttulo8">
    <w:name w:val="heading 8"/>
    <w:basedOn w:val="Normal"/>
    <w:next w:val="Normal"/>
    <w:link w:val="Ttulo8Car"/>
    <w:uiPriority w:val="9"/>
    <w:unhideWhenUsed/>
    <w:qFormat/>
    <w:rsid w:val="00B351AD"/>
    <w:pPr>
      <w:spacing w:before="240" w:after="60"/>
      <w:outlineLvl w:val="7"/>
    </w:pPr>
    <w:rPr>
      <w:rFonts w:ascii="Calibri" w:hAnsi="Calibri"/>
      <w:i/>
      <w:iCs/>
      <w:lang w:val="x-none"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0F8C"/>
    <w:pPr>
      <w:tabs>
        <w:tab w:val="center" w:pos="4252"/>
        <w:tab w:val="right" w:pos="8504"/>
      </w:tabs>
    </w:pPr>
    <w:rPr>
      <w:rFonts w:asciiTheme="minorHAnsi" w:eastAsiaTheme="minorEastAsia" w:hAnsiTheme="minorHAnsi" w:cstheme="minorBidi"/>
      <w:lang w:val="es-ES_tradnl"/>
    </w:rPr>
  </w:style>
  <w:style w:type="character" w:customStyle="1" w:styleId="EncabezadoCar">
    <w:name w:val="Encabezado Car"/>
    <w:basedOn w:val="Fuentedeprrafopredeter"/>
    <w:link w:val="Encabezado"/>
    <w:uiPriority w:val="99"/>
    <w:rsid w:val="00C80F8C"/>
  </w:style>
  <w:style w:type="paragraph" w:styleId="Piedepgina">
    <w:name w:val="footer"/>
    <w:basedOn w:val="Normal"/>
    <w:link w:val="PiedepginaCar"/>
    <w:uiPriority w:val="99"/>
    <w:unhideWhenUsed/>
    <w:rsid w:val="00C80F8C"/>
    <w:pPr>
      <w:tabs>
        <w:tab w:val="center" w:pos="4252"/>
        <w:tab w:val="right" w:pos="8504"/>
      </w:tabs>
    </w:pPr>
    <w:rPr>
      <w:rFonts w:asciiTheme="minorHAnsi" w:eastAsiaTheme="minorEastAsia" w:hAnsiTheme="minorHAnsi" w:cstheme="minorBidi"/>
      <w:lang w:val="es-ES_tradnl"/>
    </w:rPr>
  </w:style>
  <w:style w:type="character" w:customStyle="1" w:styleId="PiedepginaCar">
    <w:name w:val="Pie de página Car"/>
    <w:basedOn w:val="Fuentedeprrafopredeter"/>
    <w:link w:val="Piedepgina"/>
    <w:uiPriority w:val="99"/>
    <w:rsid w:val="00C80F8C"/>
  </w:style>
  <w:style w:type="paragraph" w:styleId="Textodeglobo">
    <w:name w:val="Balloon Text"/>
    <w:basedOn w:val="Normal"/>
    <w:link w:val="TextodegloboCar"/>
    <w:uiPriority w:val="99"/>
    <w:semiHidden/>
    <w:unhideWhenUsed/>
    <w:rsid w:val="00C80F8C"/>
    <w:rPr>
      <w:rFonts w:ascii="Lucida Grande" w:eastAsiaTheme="minorEastAsia" w:hAnsi="Lucida Grande" w:cs="Lucida Grande"/>
      <w:sz w:val="18"/>
      <w:szCs w:val="18"/>
      <w:lang w:val="es-ES_tradnl"/>
    </w:rPr>
  </w:style>
  <w:style w:type="character" w:customStyle="1" w:styleId="TextodegloboCar">
    <w:name w:val="Texto de globo Car"/>
    <w:basedOn w:val="Fuentedeprrafopredeter"/>
    <w:link w:val="Textodeglobo"/>
    <w:uiPriority w:val="99"/>
    <w:semiHidden/>
    <w:rsid w:val="00C80F8C"/>
    <w:rPr>
      <w:rFonts w:ascii="Lucida Grande" w:hAnsi="Lucida Grande" w:cs="Lucida Grande"/>
      <w:sz w:val="18"/>
      <w:szCs w:val="18"/>
    </w:rPr>
  </w:style>
  <w:style w:type="table" w:styleId="Tablaconcuadrcula">
    <w:name w:val="Table Grid"/>
    <w:basedOn w:val="Tablanormal"/>
    <w:uiPriority w:val="39"/>
    <w:rsid w:val="00272F14"/>
    <w:rPr>
      <w:rFonts w:eastAsiaTheme="minorHAns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72F14"/>
    <w:pPr>
      <w:ind w:left="720"/>
      <w:contextualSpacing/>
    </w:pPr>
    <w:rPr>
      <w:rFonts w:asciiTheme="minorHAnsi" w:eastAsiaTheme="minorEastAsia" w:hAnsiTheme="minorHAnsi" w:cstheme="minorBidi"/>
      <w:lang w:val="es-ES_tradnl"/>
    </w:rPr>
  </w:style>
  <w:style w:type="paragraph" w:styleId="Textoindependiente">
    <w:name w:val="Body Text"/>
    <w:basedOn w:val="Normal"/>
    <w:link w:val="TextoindependienteCar"/>
    <w:uiPriority w:val="99"/>
    <w:rsid w:val="00E26BB3"/>
    <w:pPr>
      <w:spacing w:after="120"/>
    </w:pPr>
    <w:rPr>
      <w:sz w:val="20"/>
      <w:szCs w:val="20"/>
      <w:lang w:val="x-none"/>
    </w:rPr>
  </w:style>
  <w:style w:type="character" w:customStyle="1" w:styleId="TextoindependienteCar">
    <w:name w:val="Texto independiente Car"/>
    <w:basedOn w:val="Fuentedeprrafopredeter"/>
    <w:link w:val="Textoindependiente"/>
    <w:uiPriority w:val="99"/>
    <w:rsid w:val="00E26BB3"/>
    <w:rPr>
      <w:rFonts w:ascii="Times New Roman" w:eastAsia="Times New Roman" w:hAnsi="Times New Roman" w:cs="Times New Roman"/>
      <w:sz w:val="20"/>
      <w:szCs w:val="20"/>
      <w:lang w:val="x-none"/>
    </w:rPr>
  </w:style>
  <w:style w:type="paragraph" w:styleId="Textoindependiente2">
    <w:name w:val="Body Text 2"/>
    <w:basedOn w:val="Normal"/>
    <w:link w:val="Textoindependiente2Car"/>
    <w:uiPriority w:val="99"/>
    <w:semiHidden/>
    <w:unhideWhenUsed/>
    <w:rsid w:val="00B351AD"/>
    <w:pPr>
      <w:spacing w:after="120" w:line="480" w:lineRule="auto"/>
    </w:pPr>
  </w:style>
  <w:style w:type="character" w:customStyle="1" w:styleId="Textoindependiente2Car">
    <w:name w:val="Texto independiente 2 Car"/>
    <w:basedOn w:val="Fuentedeprrafopredeter"/>
    <w:link w:val="Textoindependiente2"/>
    <w:uiPriority w:val="99"/>
    <w:semiHidden/>
    <w:rsid w:val="00B351AD"/>
    <w:rPr>
      <w:rFonts w:ascii="Times New Roman" w:eastAsia="Times New Roman" w:hAnsi="Times New Roman" w:cs="Times New Roman"/>
      <w:lang w:val="es-ES"/>
    </w:rPr>
  </w:style>
  <w:style w:type="character" w:customStyle="1" w:styleId="Ttulo8Car">
    <w:name w:val="Título 8 Car"/>
    <w:basedOn w:val="Fuentedeprrafopredeter"/>
    <w:link w:val="Ttulo8"/>
    <w:uiPriority w:val="9"/>
    <w:rsid w:val="00B351AD"/>
    <w:rPr>
      <w:rFonts w:ascii="Calibri" w:eastAsia="Times New Roman" w:hAnsi="Calibri" w:cs="Times New Roman"/>
      <w:i/>
      <w:iCs/>
      <w:lang w:val="x-none" w:eastAsia="en-US"/>
    </w:rPr>
  </w:style>
  <w:style w:type="paragraph" w:styleId="Lista2">
    <w:name w:val="List 2"/>
    <w:basedOn w:val="Normal"/>
    <w:uiPriority w:val="99"/>
    <w:rsid w:val="00B351AD"/>
    <w:pPr>
      <w:ind w:left="566" w:hanging="283"/>
    </w:pPr>
    <w:rPr>
      <w:lang w:val="es-MX"/>
    </w:rPr>
  </w:style>
  <w:style w:type="paragraph" w:styleId="Sangra3detindependiente">
    <w:name w:val="Body Text Indent 3"/>
    <w:basedOn w:val="Normal"/>
    <w:link w:val="Sangra3detindependienteCar"/>
    <w:rsid w:val="00B351AD"/>
    <w:pPr>
      <w:spacing w:after="120"/>
      <w:ind w:left="283"/>
    </w:pPr>
    <w:rPr>
      <w:sz w:val="16"/>
      <w:szCs w:val="16"/>
      <w:lang w:val="x-none"/>
    </w:rPr>
  </w:style>
  <w:style w:type="character" w:customStyle="1" w:styleId="Sangra3detindependienteCar">
    <w:name w:val="Sangría 3 de t. independiente Car"/>
    <w:basedOn w:val="Fuentedeprrafopredeter"/>
    <w:link w:val="Sangra3detindependiente"/>
    <w:rsid w:val="00B351AD"/>
    <w:rPr>
      <w:rFonts w:ascii="Times New Roman" w:eastAsia="Times New Roman" w:hAnsi="Times New Roman" w:cs="Times New Roman"/>
      <w:sz w:val="16"/>
      <w:szCs w:val="16"/>
      <w:lang w:val="x-none"/>
    </w:rPr>
  </w:style>
  <w:style w:type="character" w:styleId="Hipervnculo">
    <w:name w:val="Hyperlink"/>
    <w:basedOn w:val="Fuentedeprrafopredeter"/>
    <w:uiPriority w:val="99"/>
    <w:unhideWhenUsed/>
    <w:rsid w:val="003561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8860">
      <w:bodyDiv w:val="1"/>
      <w:marLeft w:val="0"/>
      <w:marRight w:val="0"/>
      <w:marTop w:val="0"/>
      <w:marBottom w:val="0"/>
      <w:divBdr>
        <w:top w:val="none" w:sz="0" w:space="0" w:color="auto"/>
        <w:left w:val="none" w:sz="0" w:space="0" w:color="auto"/>
        <w:bottom w:val="none" w:sz="0" w:space="0" w:color="auto"/>
        <w:right w:val="none" w:sz="0" w:space="0" w:color="auto"/>
      </w:divBdr>
    </w:div>
    <w:div w:id="132187480">
      <w:bodyDiv w:val="1"/>
      <w:marLeft w:val="0"/>
      <w:marRight w:val="0"/>
      <w:marTop w:val="0"/>
      <w:marBottom w:val="0"/>
      <w:divBdr>
        <w:top w:val="none" w:sz="0" w:space="0" w:color="auto"/>
        <w:left w:val="none" w:sz="0" w:space="0" w:color="auto"/>
        <w:bottom w:val="none" w:sz="0" w:space="0" w:color="auto"/>
        <w:right w:val="none" w:sz="0" w:space="0" w:color="auto"/>
      </w:divBdr>
    </w:div>
    <w:div w:id="184903060">
      <w:bodyDiv w:val="1"/>
      <w:marLeft w:val="0"/>
      <w:marRight w:val="0"/>
      <w:marTop w:val="0"/>
      <w:marBottom w:val="0"/>
      <w:divBdr>
        <w:top w:val="none" w:sz="0" w:space="0" w:color="auto"/>
        <w:left w:val="none" w:sz="0" w:space="0" w:color="auto"/>
        <w:bottom w:val="none" w:sz="0" w:space="0" w:color="auto"/>
        <w:right w:val="none" w:sz="0" w:space="0" w:color="auto"/>
      </w:divBdr>
    </w:div>
    <w:div w:id="213389854">
      <w:bodyDiv w:val="1"/>
      <w:marLeft w:val="0"/>
      <w:marRight w:val="0"/>
      <w:marTop w:val="0"/>
      <w:marBottom w:val="0"/>
      <w:divBdr>
        <w:top w:val="none" w:sz="0" w:space="0" w:color="auto"/>
        <w:left w:val="none" w:sz="0" w:space="0" w:color="auto"/>
        <w:bottom w:val="none" w:sz="0" w:space="0" w:color="auto"/>
        <w:right w:val="none" w:sz="0" w:space="0" w:color="auto"/>
      </w:divBdr>
    </w:div>
    <w:div w:id="281115833">
      <w:bodyDiv w:val="1"/>
      <w:marLeft w:val="0"/>
      <w:marRight w:val="0"/>
      <w:marTop w:val="0"/>
      <w:marBottom w:val="0"/>
      <w:divBdr>
        <w:top w:val="none" w:sz="0" w:space="0" w:color="auto"/>
        <w:left w:val="none" w:sz="0" w:space="0" w:color="auto"/>
        <w:bottom w:val="none" w:sz="0" w:space="0" w:color="auto"/>
        <w:right w:val="none" w:sz="0" w:space="0" w:color="auto"/>
      </w:divBdr>
    </w:div>
    <w:div w:id="405956047">
      <w:bodyDiv w:val="1"/>
      <w:marLeft w:val="0"/>
      <w:marRight w:val="0"/>
      <w:marTop w:val="0"/>
      <w:marBottom w:val="0"/>
      <w:divBdr>
        <w:top w:val="none" w:sz="0" w:space="0" w:color="auto"/>
        <w:left w:val="none" w:sz="0" w:space="0" w:color="auto"/>
        <w:bottom w:val="none" w:sz="0" w:space="0" w:color="auto"/>
        <w:right w:val="none" w:sz="0" w:space="0" w:color="auto"/>
      </w:divBdr>
    </w:div>
    <w:div w:id="431557021">
      <w:bodyDiv w:val="1"/>
      <w:marLeft w:val="0"/>
      <w:marRight w:val="0"/>
      <w:marTop w:val="0"/>
      <w:marBottom w:val="0"/>
      <w:divBdr>
        <w:top w:val="none" w:sz="0" w:space="0" w:color="auto"/>
        <w:left w:val="none" w:sz="0" w:space="0" w:color="auto"/>
        <w:bottom w:val="none" w:sz="0" w:space="0" w:color="auto"/>
        <w:right w:val="none" w:sz="0" w:space="0" w:color="auto"/>
      </w:divBdr>
    </w:div>
    <w:div w:id="502554841">
      <w:bodyDiv w:val="1"/>
      <w:marLeft w:val="0"/>
      <w:marRight w:val="0"/>
      <w:marTop w:val="0"/>
      <w:marBottom w:val="0"/>
      <w:divBdr>
        <w:top w:val="none" w:sz="0" w:space="0" w:color="auto"/>
        <w:left w:val="none" w:sz="0" w:space="0" w:color="auto"/>
        <w:bottom w:val="none" w:sz="0" w:space="0" w:color="auto"/>
        <w:right w:val="none" w:sz="0" w:space="0" w:color="auto"/>
      </w:divBdr>
    </w:div>
    <w:div w:id="732116647">
      <w:bodyDiv w:val="1"/>
      <w:marLeft w:val="0"/>
      <w:marRight w:val="0"/>
      <w:marTop w:val="0"/>
      <w:marBottom w:val="0"/>
      <w:divBdr>
        <w:top w:val="none" w:sz="0" w:space="0" w:color="auto"/>
        <w:left w:val="none" w:sz="0" w:space="0" w:color="auto"/>
        <w:bottom w:val="none" w:sz="0" w:space="0" w:color="auto"/>
        <w:right w:val="none" w:sz="0" w:space="0" w:color="auto"/>
      </w:divBdr>
    </w:div>
    <w:div w:id="742683663">
      <w:bodyDiv w:val="1"/>
      <w:marLeft w:val="0"/>
      <w:marRight w:val="0"/>
      <w:marTop w:val="0"/>
      <w:marBottom w:val="0"/>
      <w:divBdr>
        <w:top w:val="none" w:sz="0" w:space="0" w:color="auto"/>
        <w:left w:val="none" w:sz="0" w:space="0" w:color="auto"/>
        <w:bottom w:val="none" w:sz="0" w:space="0" w:color="auto"/>
        <w:right w:val="none" w:sz="0" w:space="0" w:color="auto"/>
      </w:divBdr>
    </w:div>
    <w:div w:id="752819682">
      <w:bodyDiv w:val="1"/>
      <w:marLeft w:val="0"/>
      <w:marRight w:val="0"/>
      <w:marTop w:val="0"/>
      <w:marBottom w:val="0"/>
      <w:divBdr>
        <w:top w:val="none" w:sz="0" w:space="0" w:color="auto"/>
        <w:left w:val="none" w:sz="0" w:space="0" w:color="auto"/>
        <w:bottom w:val="none" w:sz="0" w:space="0" w:color="auto"/>
        <w:right w:val="none" w:sz="0" w:space="0" w:color="auto"/>
      </w:divBdr>
    </w:div>
    <w:div w:id="853301090">
      <w:bodyDiv w:val="1"/>
      <w:marLeft w:val="0"/>
      <w:marRight w:val="0"/>
      <w:marTop w:val="0"/>
      <w:marBottom w:val="0"/>
      <w:divBdr>
        <w:top w:val="none" w:sz="0" w:space="0" w:color="auto"/>
        <w:left w:val="none" w:sz="0" w:space="0" w:color="auto"/>
        <w:bottom w:val="none" w:sz="0" w:space="0" w:color="auto"/>
        <w:right w:val="none" w:sz="0" w:space="0" w:color="auto"/>
      </w:divBdr>
    </w:div>
    <w:div w:id="961497284">
      <w:bodyDiv w:val="1"/>
      <w:marLeft w:val="0"/>
      <w:marRight w:val="0"/>
      <w:marTop w:val="0"/>
      <w:marBottom w:val="0"/>
      <w:divBdr>
        <w:top w:val="none" w:sz="0" w:space="0" w:color="auto"/>
        <w:left w:val="none" w:sz="0" w:space="0" w:color="auto"/>
        <w:bottom w:val="none" w:sz="0" w:space="0" w:color="auto"/>
        <w:right w:val="none" w:sz="0" w:space="0" w:color="auto"/>
      </w:divBdr>
    </w:div>
    <w:div w:id="1032147161">
      <w:bodyDiv w:val="1"/>
      <w:marLeft w:val="0"/>
      <w:marRight w:val="0"/>
      <w:marTop w:val="0"/>
      <w:marBottom w:val="0"/>
      <w:divBdr>
        <w:top w:val="none" w:sz="0" w:space="0" w:color="auto"/>
        <w:left w:val="none" w:sz="0" w:space="0" w:color="auto"/>
        <w:bottom w:val="none" w:sz="0" w:space="0" w:color="auto"/>
        <w:right w:val="none" w:sz="0" w:space="0" w:color="auto"/>
      </w:divBdr>
    </w:div>
    <w:div w:id="1182012622">
      <w:bodyDiv w:val="1"/>
      <w:marLeft w:val="0"/>
      <w:marRight w:val="0"/>
      <w:marTop w:val="0"/>
      <w:marBottom w:val="0"/>
      <w:divBdr>
        <w:top w:val="none" w:sz="0" w:space="0" w:color="auto"/>
        <w:left w:val="none" w:sz="0" w:space="0" w:color="auto"/>
        <w:bottom w:val="none" w:sz="0" w:space="0" w:color="auto"/>
        <w:right w:val="none" w:sz="0" w:space="0" w:color="auto"/>
      </w:divBdr>
      <w:divsChild>
        <w:div w:id="775907834">
          <w:marLeft w:val="0"/>
          <w:marRight w:val="0"/>
          <w:marTop w:val="0"/>
          <w:marBottom w:val="0"/>
          <w:divBdr>
            <w:top w:val="none" w:sz="0" w:space="0" w:color="auto"/>
            <w:left w:val="none" w:sz="0" w:space="0" w:color="auto"/>
            <w:bottom w:val="none" w:sz="0" w:space="0" w:color="auto"/>
            <w:right w:val="none" w:sz="0" w:space="0" w:color="auto"/>
          </w:divBdr>
        </w:div>
      </w:divsChild>
    </w:div>
    <w:div w:id="1219560381">
      <w:bodyDiv w:val="1"/>
      <w:marLeft w:val="0"/>
      <w:marRight w:val="0"/>
      <w:marTop w:val="0"/>
      <w:marBottom w:val="0"/>
      <w:divBdr>
        <w:top w:val="none" w:sz="0" w:space="0" w:color="auto"/>
        <w:left w:val="none" w:sz="0" w:space="0" w:color="auto"/>
        <w:bottom w:val="none" w:sz="0" w:space="0" w:color="auto"/>
        <w:right w:val="none" w:sz="0" w:space="0" w:color="auto"/>
      </w:divBdr>
    </w:div>
    <w:div w:id="1326087533">
      <w:bodyDiv w:val="1"/>
      <w:marLeft w:val="0"/>
      <w:marRight w:val="0"/>
      <w:marTop w:val="0"/>
      <w:marBottom w:val="0"/>
      <w:divBdr>
        <w:top w:val="none" w:sz="0" w:space="0" w:color="auto"/>
        <w:left w:val="none" w:sz="0" w:space="0" w:color="auto"/>
        <w:bottom w:val="none" w:sz="0" w:space="0" w:color="auto"/>
        <w:right w:val="none" w:sz="0" w:space="0" w:color="auto"/>
      </w:divBdr>
    </w:div>
    <w:div w:id="1482382729">
      <w:bodyDiv w:val="1"/>
      <w:marLeft w:val="0"/>
      <w:marRight w:val="0"/>
      <w:marTop w:val="0"/>
      <w:marBottom w:val="0"/>
      <w:divBdr>
        <w:top w:val="none" w:sz="0" w:space="0" w:color="auto"/>
        <w:left w:val="none" w:sz="0" w:space="0" w:color="auto"/>
        <w:bottom w:val="none" w:sz="0" w:space="0" w:color="auto"/>
        <w:right w:val="none" w:sz="0" w:space="0" w:color="auto"/>
      </w:divBdr>
    </w:div>
    <w:div w:id="1520243059">
      <w:bodyDiv w:val="1"/>
      <w:marLeft w:val="0"/>
      <w:marRight w:val="0"/>
      <w:marTop w:val="0"/>
      <w:marBottom w:val="0"/>
      <w:divBdr>
        <w:top w:val="none" w:sz="0" w:space="0" w:color="auto"/>
        <w:left w:val="none" w:sz="0" w:space="0" w:color="auto"/>
        <w:bottom w:val="none" w:sz="0" w:space="0" w:color="auto"/>
        <w:right w:val="none" w:sz="0" w:space="0" w:color="auto"/>
      </w:divBdr>
    </w:div>
    <w:div w:id="1908802763">
      <w:bodyDiv w:val="1"/>
      <w:marLeft w:val="0"/>
      <w:marRight w:val="0"/>
      <w:marTop w:val="0"/>
      <w:marBottom w:val="0"/>
      <w:divBdr>
        <w:top w:val="none" w:sz="0" w:space="0" w:color="auto"/>
        <w:left w:val="none" w:sz="0" w:space="0" w:color="auto"/>
        <w:bottom w:val="none" w:sz="0" w:space="0" w:color="auto"/>
        <w:right w:val="none" w:sz="0" w:space="0" w:color="auto"/>
      </w:divBdr>
    </w:div>
    <w:div w:id="1944417937">
      <w:bodyDiv w:val="1"/>
      <w:marLeft w:val="0"/>
      <w:marRight w:val="0"/>
      <w:marTop w:val="0"/>
      <w:marBottom w:val="0"/>
      <w:divBdr>
        <w:top w:val="none" w:sz="0" w:space="0" w:color="auto"/>
        <w:left w:val="none" w:sz="0" w:space="0" w:color="auto"/>
        <w:bottom w:val="none" w:sz="0" w:space="0" w:color="auto"/>
        <w:right w:val="none" w:sz="0" w:space="0" w:color="auto"/>
      </w:divBdr>
    </w:div>
    <w:div w:id="1974745960">
      <w:bodyDiv w:val="1"/>
      <w:marLeft w:val="0"/>
      <w:marRight w:val="0"/>
      <w:marTop w:val="0"/>
      <w:marBottom w:val="0"/>
      <w:divBdr>
        <w:top w:val="none" w:sz="0" w:space="0" w:color="auto"/>
        <w:left w:val="none" w:sz="0" w:space="0" w:color="auto"/>
        <w:bottom w:val="none" w:sz="0" w:space="0" w:color="auto"/>
        <w:right w:val="none" w:sz="0" w:space="0" w:color="auto"/>
      </w:divBdr>
    </w:div>
    <w:div w:id="2044357860">
      <w:bodyDiv w:val="1"/>
      <w:marLeft w:val="0"/>
      <w:marRight w:val="0"/>
      <w:marTop w:val="0"/>
      <w:marBottom w:val="0"/>
      <w:divBdr>
        <w:top w:val="none" w:sz="0" w:space="0" w:color="auto"/>
        <w:left w:val="none" w:sz="0" w:space="0" w:color="auto"/>
        <w:bottom w:val="none" w:sz="0" w:space="0" w:color="auto"/>
        <w:right w:val="none" w:sz="0" w:space="0" w:color="auto"/>
      </w:divBdr>
    </w:div>
    <w:div w:id="2045208051">
      <w:bodyDiv w:val="1"/>
      <w:marLeft w:val="0"/>
      <w:marRight w:val="0"/>
      <w:marTop w:val="0"/>
      <w:marBottom w:val="0"/>
      <w:divBdr>
        <w:top w:val="none" w:sz="0" w:space="0" w:color="auto"/>
        <w:left w:val="none" w:sz="0" w:space="0" w:color="auto"/>
        <w:bottom w:val="none" w:sz="0" w:space="0" w:color="auto"/>
        <w:right w:val="none" w:sz="0" w:space="0" w:color="auto"/>
      </w:divBdr>
    </w:div>
    <w:div w:id="2058818393">
      <w:bodyDiv w:val="1"/>
      <w:marLeft w:val="0"/>
      <w:marRight w:val="0"/>
      <w:marTop w:val="0"/>
      <w:marBottom w:val="0"/>
      <w:divBdr>
        <w:top w:val="none" w:sz="0" w:space="0" w:color="auto"/>
        <w:left w:val="none" w:sz="0" w:space="0" w:color="auto"/>
        <w:bottom w:val="none" w:sz="0" w:space="0" w:color="auto"/>
        <w:right w:val="none" w:sz="0" w:space="0" w:color="auto"/>
      </w:divBdr>
    </w:div>
    <w:div w:id="2110734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443C8-7D16-43DA-A529-C6F60D687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6</Pages>
  <Words>1454</Words>
  <Characters>7998</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dc:creator>
  <cp:keywords/>
  <dc:description/>
  <cp:lastModifiedBy>INFORMATICA</cp:lastModifiedBy>
  <cp:revision>23</cp:revision>
  <cp:lastPrinted>2018-01-11T22:45:00Z</cp:lastPrinted>
  <dcterms:created xsi:type="dcterms:W3CDTF">2018-09-25T19:48:00Z</dcterms:created>
  <dcterms:modified xsi:type="dcterms:W3CDTF">2019-04-01T17:36:00Z</dcterms:modified>
</cp:coreProperties>
</file>