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2E" w:rsidRPr="0021631C" w:rsidRDefault="00606C2E" w:rsidP="00606C2E">
      <w:pPr>
        <w:jc w:val="center"/>
        <w:rPr>
          <w:rFonts w:ascii="Arial" w:hAnsi="Arial" w:cs="Arial"/>
          <w:b/>
          <w:sz w:val="24"/>
          <w:szCs w:val="24"/>
        </w:rPr>
      </w:pPr>
      <w:r w:rsidRPr="0021631C">
        <w:rPr>
          <w:rFonts w:ascii="Arial" w:hAnsi="Arial" w:cs="Arial"/>
          <w:b/>
          <w:sz w:val="24"/>
          <w:szCs w:val="24"/>
        </w:rPr>
        <w:t xml:space="preserve">NOVENA </w:t>
      </w:r>
      <w:r w:rsidRPr="0021631C">
        <w:rPr>
          <w:rFonts w:ascii="Arial" w:hAnsi="Arial" w:cs="Arial"/>
          <w:b/>
          <w:sz w:val="24"/>
          <w:szCs w:val="24"/>
        </w:rPr>
        <w:t>SESIÓN</w:t>
      </w:r>
      <w:r w:rsidRPr="0021631C">
        <w:rPr>
          <w:rFonts w:ascii="Arial" w:hAnsi="Arial" w:cs="Arial"/>
          <w:b/>
          <w:sz w:val="24"/>
          <w:szCs w:val="24"/>
        </w:rPr>
        <w:t xml:space="preserve"> ORDINARIA DEL CONSEJO CONSULTIVO</w:t>
      </w:r>
    </w:p>
    <w:p w:rsidR="00606C2E" w:rsidRPr="0021631C" w:rsidRDefault="00606C2E" w:rsidP="00606C2E">
      <w:pPr>
        <w:tabs>
          <w:tab w:val="left" w:pos="2268"/>
          <w:tab w:val="left" w:pos="4111"/>
        </w:tabs>
        <w:spacing w:after="0"/>
        <w:jc w:val="both"/>
        <w:rPr>
          <w:rFonts w:ascii="Arial" w:hAnsi="Arial" w:cs="Arial"/>
          <w:b/>
          <w:sz w:val="24"/>
          <w:szCs w:val="24"/>
        </w:rPr>
      </w:pPr>
    </w:p>
    <w:p w:rsidR="00606C2E" w:rsidRPr="0021631C" w:rsidRDefault="00606C2E" w:rsidP="00606C2E">
      <w:pPr>
        <w:tabs>
          <w:tab w:val="left" w:pos="2268"/>
          <w:tab w:val="left" w:pos="4111"/>
        </w:tabs>
        <w:spacing w:after="0"/>
        <w:jc w:val="both"/>
        <w:rPr>
          <w:rFonts w:ascii="Arial" w:hAnsi="Arial" w:cs="Arial"/>
          <w:color w:val="000000"/>
          <w:sz w:val="24"/>
          <w:szCs w:val="24"/>
        </w:rPr>
      </w:pPr>
      <w:r w:rsidRPr="0021631C">
        <w:rPr>
          <w:rFonts w:ascii="Arial" w:hAnsi="Arial" w:cs="Arial"/>
          <w:b/>
          <w:sz w:val="24"/>
          <w:szCs w:val="24"/>
        </w:rPr>
        <w:t>Secretaría Técnica:</w:t>
      </w:r>
      <w:r w:rsidRPr="0021631C">
        <w:rPr>
          <w:rFonts w:ascii="Arial" w:hAnsi="Arial" w:cs="Arial"/>
          <w:sz w:val="24"/>
          <w:szCs w:val="24"/>
        </w:rPr>
        <w:t xml:space="preserve"> De conformidad con el artículo 48 de la Ley de la Comisión de Derechos Humanos del Estado de México </w:t>
      </w:r>
      <w:r w:rsidRPr="0021631C">
        <w:rPr>
          <w:rFonts w:ascii="Arial" w:hAnsi="Arial" w:cs="Arial"/>
          <w:color w:val="000000"/>
          <w:sz w:val="24"/>
          <w:szCs w:val="24"/>
        </w:rPr>
        <w:t>se han registrado las firmas de asistencia en el libro correspondiente por lo cual existe el quórum requerido p</w:t>
      </w:r>
      <w:r w:rsidRPr="0021631C">
        <w:rPr>
          <w:rFonts w:ascii="Arial" w:hAnsi="Arial" w:cs="Arial"/>
          <w:color w:val="000000"/>
          <w:sz w:val="24"/>
          <w:szCs w:val="24"/>
        </w:rPr>
        <w:t>ara la celebración de la Novena</w:t>
      </w:r>
      <w:r w:rsidRPr="0021631C">
        <w:rPr>
          <w:rFonts w:ascii="Arial" w:hAnsi="Arial" w:cs="Arial"/>
          <w:color w:val="000000"/>
          <w:sz w:val="24"/>
          <w:szCs w:val="24"/>
        </w:rPr>
        <w:t xml:space="preserve">  Sesión Ordinaria de este órgano colegiado.</w:t>
      </w:r>
    </w:p>
    <w:p w:rsidR="00606C2E" w:rsidRPr="0021631C" w:rsidRDefault="00606C2E" w:rsidP="00606C2E">
      <w:pPr>
        <w:tabs>
          <w:tab w:val="left" w:pos="2268"/>
          <w:tab w:val="left" w:pos="4111"/>
        </w:tabs>
        <w:spacing w:after="0"/>
        <w:jc w:val="both"/>
        <w:rPr>
          <w:rFonts w:ascii="Arial" w:hAnsi="Arial" w:cs="Arial"/>
          <w:color w:val="000000"/>
          <w:sz w:val="24"/>
          <w:szCs w:val="24"/>
        </w:rPr>
      </w:pPr>
    </w:p>
    <w:p w:rsidR="00606C2E" w:rsidRPr="0021631C" w:rsidRDefault="00606C2E" w:rsidP="00606C2E">
      <w:pPr>
        <w:tabs>
          <w:tab w:val="left" w:pos="2268"/>
          <w:tab w:val="left" w:pos="4111"/>
        </w:tabs>
        <w:spacing w:after="0"/>
        <w:jc w:val="both"/>
        <w:rPr>
          <w:rFonts w:ascii="Arial" w:hAnsi="Arial" w:cs="Arial"/>
          <w:color w:val="000000"/>
          <w:sz w:val="24"/>
          <w:szCs w:val="24"/>
        </w:rPr>
      </w:pPr>
      <w:r w:rsidRPr="0021631C">
        <w:rPr>
          <w:rFonts w:ascii="Arial" w:hAnsi="Arial" w:cs="Arial"/>
          <w:b/>
          <w:color w:val="000000"/>
          <w:sz w:val="24"/>
          <w:szCs w:val="24"/>
        </w:rPr>
        <w:t>Presidente del Consejo:</w:t>
      </w:r>
      <w:r w:rsidRPr="0021631C">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606C2E" w:rsidRPr="0021631C" w:rsidRDefault="00606C2E" w:rsidP="00606C2E">
      <w:pPr>
        <w:tabs>
          <w:tab w:val="left" w:pos="2268"/>
          <w:tab w:val="left" w:pos="4111"/>
        </w:tabs>
        <w:spacing w:after="0"/>
        <w:jc w:val="both"/>
        <w:rPr>
          <w:rFonts w:ascii="Arial" w:hAnsi="Arial" w:cs="Arial"/>
          <w:color w:val="000000"/>
          <w:sz w:val="24"/>
          <w:szCs w:val="24"/>
        </w:rPr>
      </w:pPr>
    </w:p>
    <w:p w:rsidR="00606C2E" w:rsidRPr="0021631C" w:rsidRDefault="00606C2E" w:rsidP="00606C2E">
      <w:pPr>
        <w:tabs>
          <w:tab w:val="left" w:pos="2268"/>
          <w:tab w:val="left" w:pos="4111"/>
        </w:tabs>
        <w:spacing w:after="0"/>
        <w:jc w:val="both"/>
        <w:rPr>
          <w:rFonts w:ascii="Arial" w:hAnsi="Arial" w:cs="Arial"/>
          <w:color w:val="000000"/>
          <w:sz w:val="24"/>
          <w:szCs w:val="24"/>
        </w:rPr>
      </w:pPr>
      <w:r w:rsidRPr="0021631C">
        <w:rPr>
          <w:rFonts w:ascii="Arial" w:hAnsi="Arial" w:cs="Arial"/>
          <w:b/>
          <w:color w:val="000000"/>
          <w:sz w:val="24"/>
          <w:szCs w:val="24"/>
        </w:rPr>
        <w:t>Secretaría Técnica:</w:t>
      </w:r>
      <w:r w:rsidRPr="0021631C">
        <w:rPr>
          <w:rFonts w:ascii="Arial" w:hAnsi="Arial" w:cs="Arial"/>
          <w:color w:val="000000"/>
          <w:sz w:val="24"/>
          <w:szCs w:val="24"/>
        </w:rPr>
        <w:t xml:space="preserve"> Con su permiso señor Presidente, señores Consejeros el orden del día sugerido para ésta sesión ordinaria es el siguiente:</w:t>
      </w:r>
    </w:p>
    <w:p w:rsidR="00606C2E" w:rsidRPr="0021631C" w:rsidRDefault="00606C2E" w:rsidP="00606C2E">
      <w:pPr>
        <w:tabs>
          <w:tab w:val="left" w:pos="2268"/>
          <w:tab w:val="left" w:pos="4111"/>
        </w:tabs>
        <w:spacing w:after="0"/>
        <w:jc w:val="both"/>
        <w:rPr>
          <w:rFonts w:ascii="Arial" w:hAnsi="Arial" w:cs="Arial"/>
          <w:color w:val="000000"/>
          <w:sz w:val="24"/>
          <w:szCs w:val="24"/>
        </w:rPr>
      </w:pPr>
    </w:p>
    <w:p w:rsidR="00606C2E" w:rsidRPr="0021631C" w:rsidRDefault="00606C2E" w:rsidP="00606C2E">
      <w:pPr>
        <w:jc w:val="center"/>
        <w:rPr>
          <w:rFonts w:ascii="Arial" w:hAnsi="Arial" w:cs="Arial"/>
          <w:sz w:val="24"/>
          <w:szCs w:val="24"/>
        </w:rPr>
      </w:pPr>
      <w:r w:rsidRPr="0021631C">
        <w:rPr>
          <w:rFonts w:ascii="Arial" w:hAnsi="Arial" w:cs="Arial"/>
          <w:sz w:val="24"/>
          <w:szCs w:val="24"/>
        </w:rPr>
        <w:t xml:space="preserve">ORDEN DEL </w:t>
      </w:r>
      <w:r w:rsidRPr="0021631C">
        <w:rPr>
          <w:rFonts w:ascii="Arial" w:hAnsi="Arial" w:cs="Arial"/>
          <w:sz w:val="24"/>
          <w:szCs w:val="24"/>
        </w:rPr>
        <w:t>DÍA</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 1. Lista de asistencia y en su caso, declaración de quórum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2. Lectura y aprobación del orden del día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3. Lectura y en su caso aprobación y firma del Acta de la Octava Sesión Ordinaria del Consejo, del año 2013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4. Informe y análisis de actividades relevantes de la Comisión, correspondientes al mes de Agosto de 2013 </w:t>
      </w:r>
    </w:p>
    <w:p w:rsidR="00606C2E" w:rsidRPr="0021631C" w:rsidRDefault="00606C2E" w:rsidP="00606C2E">
      <w:pPr>
        <w:jc w:val="both"/>
        <w:rPr>
          <w:rFonts w:ascii="Arial" w:hAnsi="Arial" w:cs="Arial"/>
          <w:sz w:val="24"/>
          <w:szCs w:val="24"/>
        </w:rPr>
      </w:pPr>
      <w:r w:rsidRPr="0021631C">
        <w:rPr>
          <w:rFonts w:ascii="Arial" w:hAnsi="Arial" w:cs="Arial"/>
          <w:sz w:val="24"/>
          <w:szCs w:val="24"/>
        </w:rPr>
        <w:t>4.1. Presidencia</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 4.2. Secretaria General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4.3. Primera </w:t>
      </w:r>
      <w:proofErr w:type="spellStart"/>
      <w:r w:rsidRPr="0021631C">
        <w:rPr>
          <w:rFonts w:ascii="Arial" w:hAnsi="Arial" w:cs="Arial"/>
          <w:sz w:val="24"/>
          <w:szCs w:val="24"/>
        </w:rPr>
        <w:t>Visitaduría</w:t>
      </w:r>
      <w:proofErr w:type="spellEnd"/>
      <w:r w:rsidRPr="0021631C">
        <w:rPr>
          <w:rFonts w:ascii="Arial" w:hAnsi="Arial" w:cs="Arial"/>
          <w:sz w:val="24"/>
          <w:szCs w:val="24"/>
        </w:rPr>
        <w:t xml:space="preserve"> General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4.4. Dirección General de Administración y Finanzas </w:t>
      </w:r>
    </w:p>
    <w:p w:rsidR="00606C2E" w:rsidRPr="0021631C" w:rsidRDefault="00606C2E" w:rsidP="00606C2E">
      <w:pPr>
        <w:jc w:val="both"/>
        <w:rPr>
          <w:rFonts w:ascii="Arial" w:hAnsi="Arial" w:cs="Arial"/>
          <w:sz w:val="24"/>
          <w:szCs w:val="24"/>
        </w:rPr>
      </w:pPr>
      <w:r w:rsidRPr="0021631C">
        <w:rPr>
          <w:rFonts w:ascii="Arial" w:hAnsi="Arial" w:cs="Arial"/>
          <w:sz w:val="24"/>
          <w:szCs w:val="24"/>
        </w:rPr>
        <w:t xml:space="preserve">5. Asuntos Generales PUNTO NÚMERO </w:t>
      </w:r>
    </w:p>
    <w:p w:rsidR="00A85BEA" w:rsidRPr="0021631C" w:rsidRDefault="00A85BEA" w:rsidP="00A85BEA">
      <w:pPr>
        <w:spacing w:after="0" w:line="360" w:lineRule="auto"/>
        <w:contextualSpacing/>
        <w:jc w:val="both"/>
        <w:rPr>
          <w:rFonts w:ascii="Arial" w:eastAsia="Calibri" w:hAnsi="Arial" w:cs="Arial"/>
          <w:sz w:val="24"/>
          <w:szCs w:val="24"/>
          <w:lang w:val="es-ES"/>
        </w:rPr>
      </w:pPr>
      <w:r w:rsidRPr="0021631C">
        <w:rPr>
          <w:rFonts w:ascii="Arial" w:eastAsia="Calibri" w:hAnsi="Arial" w:cs="Arial"/>
          <w:b/>
          <w:sz w:val="24"/>
          <w:szCs w:val="24"/>
          <w:lang w:val="es-ES"/>
        </w:rPr>
        <w:t>Presidente del Consejo:</w:t>
      </w:r>
      <w:r w:rsidRPr="0021631C">
        <w:rPr>
          <w:rFonts w:ascii="Arial" w:eastAsia="Calibri" w:hAnsi="Arial" w:cs="Arial"/>
          <w:sz w:val="24"/>
          <w:szCs w:val="24"/>
          <w:lang w:val="es-ES"/>
        </w:rPr>
        <w:t xml:space="preserve"> Les preguntaré, Consejeras y Consejeros tienen algún tema general que añadir.</w:t>
      </w:r>
    </w:p>
    <w:p w:rsidR="00A85BEA" w:rsidRPr="0021631C" w:rsidRDefault="00A85BEA" w:rsidP="00A85BEA">
      <w:pPr>
        <w:rPr>
          <w:rFonts w:ascii="Arial" w:hAnsi="Arial" w:cs="Arial"/>
          <w:sz w:val="24"/>
          <w:szCs w:val="24"/>
        </w:rPr>
      </w:pPr>
    </w:p>
    <w:p w:rsidR="00A85BEA" w:rsidRPr="0021631C" w:rsidRDefault="00A85BEA" w:rsidP="00A85BEA">
      <w:pPr>
        <w:rPr>
          <w:rFonts w:ascii="Arial" w:hAnsi="Arial" w:cs="Arial"/>
          <w:sz w:val="24"/>
          <w:szCs w:val="24"/>
        </w:rPr>
      </w:pPr>
      <w:r w:rsidRPr="0021631C">
        <w:rPr>
          <w:rFonts w:ascii="Arial" w:hAnsi="Arial" w:cs="Arial"/>
          <w:b/>
          <w:sz w:val="24"/>
          <w:szCs w:val="24"/>
        </w:rPr>
        <w:t>Consejeros y Consejeras:</w:t>
      </w:r>
      <w:r w:rsidRPr="0021631C">
        <w:rPr>
          <w:rFonts w:ascii="Arial" w:hAnsi="Arial" w:cs="Arial"/>
          <w:sz w:val="24"/>
          <w:szCs w:val="24"/>
        </w:rPr>
        <w:t xml:space="preserve"> Ningún asunto general </w:t>
      </w:r>
    </w:p>
    <w:p w:rsidR="00A85BEA" w:rsidRPr="0021631C" w:rsidRDefault="00A85BEA" w:rsidP="00A85BEA">
      <w:pPr>
        <w:rPr>
          <w:rFonts w:ascii="Arial" w:hAnsi="Arial" w:cs="Arial"/>
          <w:sz w:val="24"/>
          <w:szCs w:val="24"/>
        </w:rPr>
      </w:pPr>
    </w:p>
    <w:p w:rsidR="00A85BEA" w:rsidRPr="0021631C" w:rsidRDefault="00A85BEA" w:rsidP="00A85BEA">
      <w:pPr>
        <w:rPr>
          <w:rFonts w:ascii="Arial" w:hAnsi="Arial" w:cs="Arial"/>
          <w:sz w:val="24"/>
          <w:szCs w:val="24"/>
        </w:rPr>
      </w:pPr>
    </w:p>
    <w:p w:rsidR="00A85BEA" w:rsidRPr="0021631C" w:rsidRDefault="00A85BEA" w:rsidP="00606C2E">
      <w:pPr>
        <w:jc w:val="both"/>
        <w:rPr>
          <w:rFonts w:ascii="Arial" w:hAnsi="Arial" w:cs="Arial"/>
          <w:sz w:val="24"/>
          <w:szCs w:val="24"/>
        </w:rPr>
      </w:pPr>
      <w:r w:rsidRPr="0021631C">
        <w:rPr>
          <w:rFonts w:ascii="Arial" w:hAnsi="Arial" w:cs="Arial"/>
          <w:b/>
          <w:color w:val="000000"/>
          <w:sz w:val="24"/>
          <w:szCs w:val="24"/>
        </w:rPr>
        <w:t xml:space="preserve">Secretaría Técnica: </w:t>
      </w:r>
      <w:r w:rsidRPr="0021631C">
        <w:rPr>
          <w:rFonts w:ascii="Arial" w:hAnsi="Arial" w:cs="Arial"/>
          <w:color w:val="000000"/>
          <w:sz w:val="24"/>
          <w:szCs w:val="24"/>
        </w:rPr>
        <w:t>Entonces con el</w:t>
      </w:r>
      <w:r w:rsidRPr="0021631C">
        <w:rPr>
          <w:rFonts w:ascii="Arial" w:hAnsi="Arial" w:cs="Arial"/>
          <w:sz w:val="24"/>
          <w:szCs w:val="24"/>
        </w:rPr>
        <w:t xml:space="preserve"> </w:t>
      </w:r>
      <w:r w:rsidR="00606C2E" w:rsidRPr="0021631C">
        <w:rPr>
          <w:rFonts w:ascii="Arial" w:hAnsi="Arial" w:cs="Arial"/>
          <w:sz w:val="24"/>
          <w:szCs w:val="24"/>
        </w:rPr>
        <w:t>ACUERDO 09/2013-40 Se aprueba por unanimidad de votos el Orden del Día de la Novena Sesión Ordinaria del Consejo del año dos mil trece de la Comisión de Derechos Humanos del Estado de México.</w:t>
      </w:r>
    </w:p>
    <w:p w:rsidR="00A85BEA" w:rsidRPr="0021631C" w:rsidRDefault="00A85BEA" w:rsidP="00606C2E">
      <w:pPr>
        <w:jc w:val="both"/>
        <w:rPr>
          <w:rFonts w:ascii="Arial" w:hAnsi="Arial" w:cs="Arial"/>
          <w:sz w:val="24"/>
          <w:szCs w:val="24"/>
        </w:rPr>
      </w:pPr>
      <w:r w:rsidRPr="0021631C">
        <w:rPr>
          <w:rFonts w:ascii="Arial" w:hAnsi="Arial" w:cs="Arial"/>
          <w:sz w:val="24"/>
          <w:szCs w:val="24"/>
        </w:rPr>
        <w:t xml:space="preserve">Siguiente punto </w:t>
      </w:r>
      <w:r w:rsidR="00606C2E" w:rsidRPr="0021631C">
        <w:rPr>
          <w:rFonts w:ascii="Arial" w:hAnsi="Arial" w:cs="Arial"/>
          <w:sz w:val="24"/>
          <w:szCs w:val="24"/>
        </w:rPr>
        <w:t xml:space="preserve">Lectura y en su caso </w:t>
      </w:r>
      <w:r w:rsidRPr="0021631C">
        <w:rPr>
          <w:rFonts w:ascii="Arial" w:hAnsi="Arial" w:cs="Arial"/>
          <w:sz w:val="24"/>
          <w:szCs w:val="24"/>
        </w:rPr>
        <w:t>aprobación y firma del Acta de l</w:t>
      </w:r>
      <w:r w:rsidR="00606C2E" w:rsidRPr="0021631C">
        <w:rPr>
          <w:rFonts w:ascii="Arial" w:hAnsi="Arial" w:cs="Arial"/>
          <w:sz w:val="24"/>
          <w:szCs w:val="24"/>
        </w:rPr>
        <w:t xml:space="preserve">a Octava Sesión Ordinaria del Consejo, del año 2013. </w:t>
      </w:r>
    </w:p>
    <w:p w:rsidR="00A85BEA" w:rsidRPr="0021631C" w:rsidRDefault="00A85BEA" w:rsidP="00606C2E">
      <w:pPr>
        <w:jc w:val="both"/>
        <w:rPr>
          <w:rFonts w:ascii="Arial" w:hAnsi="Arial" w:cs="Arial"/>
          <w:sz w:val="24"/>
          <w:szCs w:val="24"/>
        </w:rPr>
      </w:pPr>
      <w:r w:rsidRPr="0021631C">
        <w:rPr>
          <w:rFonts w:ascii="Arial" w:hAnsi="Arial" w:cs="Arial"/>
          <w:sz w:val="24"/>
          <w:szCs w:val="24"/>
        </w:rPr>
        <w:t xml:space="preserve">Presidente del Consejo: Solicito a los miembros del Consejo Consultivo los comentarios y observaciones que en su caso tuvieren al proyecto de Acta </w:t>
      </w:r>
      <w:r w:rsidR="00606C2E" w:rsidRPr="0021631C">
        <w:rPr>
          <w:rFonts w:ascii="Arial" w:hAnsi="Arial" w:cs="Arial"/>
          <w:sz w:val="24"/>
          <w:szCs w:val="24"/>
        </w:rPr>
        <w:t xml:space="preserve">08/2013 que previamente les fue remitido. </w:t>
      </w:r>
    </w:p>
    <w:p w:rsidR="00A85BEA" w:rsidRPr="0021631C" w:rsidRDefault="00A85BEA" w:rsidP="00606C2E">
      <w:pPr>
        <w:jc w:val="both"/>
        <w:rPr>
          <w:rFonts w:ascii="Arial" w:hAnsi="Arial" w:cs="Arial"/>
          <w:sz w:val="24"/>
          <w:szCs w:val="24"/>
        </w:rPr>
      </w:pPr>
      <w:r w:rsidRPr="0021631C">
        <w:rPr>
          <w:rFonts w:ascii="Arial" w:hAnsi="Arial" w:cs="Arial"/>
          <w:b/>
          <w:color w:val="000000"/>
          <w:sz w:val="24"/>
          <w:szCs w:val="24"/>
        </w:rPr>
        <w:t xml:space="preserve">Secretaría Técnica: </w:t>
      </w:r>
      <w:r w:rsidRPr="0021631C">
        <w:rPr>
          <w:rFonts w:ascii="Arial" w:hAnsi="Arial" w:cs="Arial"/>
          <w:sz w:val="24"/>
          <w:szCs w:val="24"/>
        </w:rPr>
        <w:t xml:space="preserve">No existiendo observación ni aclaración alguna, los integrantes del Consejo determinaron el </w:t>
      </w:r>
      <w:r w:rsidR="00606C2E" w:rsidRPr="0021631C">
        <w:rPr>
          <w:rFonts w:ascii="Arial" w:hAnsi="Arial" w:cs="Arial"/>
          <w:sz w:val="24"/>
          <w:szCs w:val="24"/>
        </w:rPr>
        <w:t xml:space="preserve">ACUERDO 09/2013-41 Se aprueba por unanimidad de votos el Acta 08/2013 de la Octava Sesión Ordinaria del Consejo, celebrada el ocho de agosto del año dos mil trece. </w:t>
      </w:r>
    </w:p>
    <w:p w:rsidR="00A85BEA" w:rsidRPr="0021631C" w:rsidRDefault="00606C2E" w:rsidP="00606C2E">
      <w:pPr>
        <w:jc w:val="both"/>
        <w:rPr>
          <w:rFonts w:ascii="Arial" w:hAnsi="Arial" w:cs="Arial"/>
          <w:sz w:val="24"/>
          <w:szCs w:val="24"/>
        </w:rPr>
      </w:pPr>
      <w:r w:rsidRPr="0021631C">
        <w:rPr>
          <w:rFonts w:ascii="Arial" w:hAnsi="Arial" w:cs="Arial"/>
          <w:b/>
          <w:sz w:val="24"/>
          <w:szCs w:val="24"/>
        </w:rPr>
        <w:t>Presidente del Consejo</w:t>
      </w:r>
      <w:r w:rsidRPr="0021631C">
        <w:rPr>
          <w:rFonts w:ascii="Arial" w:hAnsi="Arial" w:cs="Arial"/>
          <w:sz w:val="24"/>
          <w:szCs w:val="24"/>
        </w:rPr>
        <w:t xml:space="preserve">, </w:t>
      </w:r>
      <w:r w:rsidR="00A85BEA" w:rsidRPr="0021631C">
        <w:rPr>
          <w:rFonts w:ascii="Arial" w:hAnsi="Arial" w:cs="Arial"/>
          <w:sz w:val="24"/>
          <w:szCs w:val="24"/>
        </w:rPr>
        <w:t xml:space="preserve">Se atendieron </w:t>
      </w:r>
      <w:r w:rsidRPr="0021631C">
        <w:rPr>
          <w:rFonts w:ascii="Arial" w:hAnsi="Arial" w:cs="Arial"/>
          <w:sz w:val="24"/>
          <w:szCs w:val="24"/>
        </w:rPr>
        <w:t xml:space="preserve">136 asuntos de turno, a los que dio el debido seguimiento, y concedió 35 audiencias para asuntos oficiales. Los eventos sobresalientes a los que 1 asistió fueron: Firma de Convenio de Colaboración, Instituto de Profesionalización de los Servidores Públicos del Estado de México - CODHEM, Edificio sede de la CODHEM; Ceremonia de Inauguración de Cursos </w:t>
      </w:r>
      <w:r w:rsidR="00A85BEA" w:rsidRPr="0021631C">
        <w:rPr>
          <w:rFonts w:ascii="Arial" w:hAnsi="Arial" w:cs="Arial"/>
          <w:sz w:val="24"/>
          <w:szCs w:val="24"/>
        </w:rPr>
        <w:t>Otoño</w:t>
      </w:r>
      <w:r w:rsidRPr="0021631C">
        <w:rPr>
          <w:rFonts w:ascii="Arial" w:hAnsi="Arial" w:cs="Arial"/>
          <w:sz w:val="24"/>
          <w:szCs w:val="24"/>
        </w:rPr>
        <w:t xml:space="preserve"> 2013, de la </w:t>
      </w:r>
      <w:r w:rsidR="00A85BEA" w:rsidRPr="0021631C">
        <w:rPr>
          <w:rFonts w:ascii="Arial" w:hAnsi="Arial" w:cs="Arial"/>
          <w:sz w:val="24"/>
          <w:szCs w:val="24"/>
        </w:rPr>
        <w:t>Maestría</w:t>
      </w:r>
      <w:r w:rsidRPr="0021631C">
        <w:rPr>
          <w:rFonts w:ascii="Arial" w:hAnsi="Arial" w:cs="Arial"/>
          <w:sz w:val="24"/>
          <w:szCs w:val="24"/>
        </w:rPr>
        <w:t xml:space="preserve"> en Derechos Humanos de la Universidad Iberoamericana, en las instalaciones de la Universidad Iberoamericana, México, D.F.; Ceremonia de inicio del Ciclo Escolar 2013-2014, de la UAEM, Aula Magna de la UAEM, Toluca, México: Sesión Ordinaria del Consejo Consult</w:t>
      </w:r>
      <w:r w:rsidR="00A85BEA" w:rsidRPr="0021631C">
        <w:rPr>
          <w:rFonts w:ascii="Arial" w:hAnsi="Arial" w:cs="Arial"/>
          <w:sz w:val="24"/>
          <w:szCs w:val="24"/>
        </w:rPr>
        <w:t>ivo de la CODHEM,</w:t>
      </w:r>
      <w:r w:rsidRPr="0021631C">
        <w:rPr>
          <w:rFonts w:ascii="Arial" w:hAnsi="Arial" w:cs="Arial"/>
          <w:sz w:val="24"/>
          <w:szCs w:val="24"/>
        </w:rPr>
        <w:t xml:space="preserve"> instalaciones de la CODHEM, Toluca, México; Ceremonia Conmemorativa del Aniversario de la Firma de los Tratados de Teoloyucan, Plaza Municipal, Teoloyucan, México; Reunión Regional de Trabajo de la Zona Este de la Federación Mexicana de Organismos Públicos de Derechos Humanos, Edificio sede de la Comisión de Derechos Humanos de Puebla; Firma de Convenio General de Colaboración, MATER (Mujeres Abogadas que Trabajan por la Equidad y la Rectitud, A.C.) - CODHEM. Edificio sede de la CODHEM, Toluca. México; Presentación del libro "Jurisprudencia </w:t>
      </w:r>
      <w:proofErr w:type="spellStart"/>
      <w:r w:rsidRPr="0021631C">
        <w:rPr>
          <w:rFonts w:ascii="Arial" w:hAnsi="Arial" w:cs="Arial"/>
          <w:sz w:val="24"/>
          <w:szCs w:val="24"/>
        </w:rPr>
        <w:t>Dialécticaft</w:t>
      </w:r>
      <w:proofErr w:type="spellEnd"/>
      <w:r w:rsidRPr="0021631C">
        <w:rPr>
          <w:rFonts w:ascii="Arial" w:hAnsi="Arial" w:cs="Arial"/>
          <w:sz w:val="24"/>
          <w:szCs w:val="24"/>
        </w:rPr>
        <w:t xml:space="preserve"> , de los Doctores en Derecho, Milagros Otero </w:t>
      </w:r>
      <w:proofErr w:type="spellStart"/>
      <w:r w:rsidRPr="0021631C">
        <w:rPr>
          <w:rFonts w:ascii="Arial" w:hAnsi="Arial" w:cs="Arial"/>
          <w:sz w:val="24"/>
          <w:szCs w:val="24"/>
        </w:rPr>
        <w:t>Parga</w:t>
      </w:r>
      <w:proofErr w:type="spellEnd"/>
      <w:r w:rsidRPr="0021631C">
        <w:rPr>
          <w:rFonts w:ascii="Arial" w:hAnsi="Arial" w:cs="Arial"/>
          <w:sz w:val="24"/>
          <w:szCs w:val="24"/>
        </w:rPr>
        <w:t xml:space="preserve"> y Francisco Puy, Facultad de Derecho de la UAEM, Toluca, México; Presentación del libro "La objeción de conciencia co</w:t>
      </w:r>
      <w:r w:rsidR="00A85BEA" w:rsidRPr="0021631C">
        <w:rPr>
          <w:rFonts w:ascii="Arial" w:hAnsi="Arial" w:cs="Arial"/>
          <w:sz w:val="24"/>
          <w:szCs w:val="24"/>
        </w:rPr>
        <w:t>mo derecho fundamental</w:t>
      </w:r>
      <w:r w:rsidRPr="0021631C">
        <w:rPr>
          <w:rFonts w:ascii="Arial" w:hAnsi="Arial" w:cs="Arial"/>
          <w:sz w:val="24"/>
          <w:szCs w:val="24"/>
        </w:rPr>
        <w:t xml:space="preserve"> de la Doctora en Derecho María de Lourdes Morales Reynoso, Auditorio de la CODHEM. Toluca, México; Reunión con el Instituto de Estudios Superiores Universitarios y el Comité Editorial de la CODHEM, por la edición del número 100 del </w:t>
      </w:r>
      <w:r w:rsidR="00A85BEA" w:rsidRPr="0021631C">
        <w:rPr>
          <w:rFonts w:ascii="Arial" w:hAnsi="Arial" w:cs="Arial"/>
          <w:sz w:val="24"/>
          <w:szCs w:val="24"/>
        </w:rPr>
        <w:t>boletín</w:t>
      </w:r>
      <w:r w:rsidRPr="0021631C">
        <w:rPr>
          <w:rFonts w:ascii="Arial" w:hAnsi="Arial" w:cs="Arial"/>
          <w:sz w:val="24"/>
          <w:szCs w:val="24"/>
        </w:rPr>
        <w:t xml:space="preserve"> AHIMSA. Toluca, México; Tercera Sesión Ordinaria 2013 del órgano Rector del Sistema Integral de Protección a </w:t>
      </w:r>
      <w:r w:rsidR="00A85BEA" w:rsidRPr="0021631C">
        <w:rPr>
          <w:rFonts w:ascii="Arial" w:hAnsi="Arial" w:cs="Arial"/>
          <w:sz w:val="24"/>
          <w:szCs w:val="24"/>
        </w:rPr>
        <w:t>Víctimas</w:t>
      </w:r>
      <w:r w:rsidRPr="0021631C">
        <w:rPr>
          <w:rFonts w:ascii="Arial" w:hAnsi="Arial" w:cs="Arial"/>
          <w:sz w:val="24"/>
          <w:szCs w:val="24"/>
        </w:rPr>
        <w:t xml:space="preserve"> </w:t>
      </w:r>
      <w:r w:rsidRPr="0021631C">
        <w:rPr>
          <w:rFonts w:ascii="Arial" w:hAnsi="Arial" w:cs="Arial"/>
          <w:sz w:val="24"/>
          <w:szCs w:val="24"/>
        </w:rPr>
        <w:lastRenderedPageBreak/>
        <w:t xml:space="preserve">del Delito, Oficinas de la Secretaria de Desarrollo Social, Toluca, México; y Entrevista en el Programa "El </w:t>
      </w:r>
      <w:proofErr w:type="spellStart"/>
      <w:r w:rsidRPr="0021631C">
        <w:rPr>
          <w:rFonts w:ascii="Arial" w:hAnsi="Arial" w:cs="Arial"/>
          <w:sz w:val="24"/>
          <w:szCs w:val="24"/>
        </w:rPr>
        <w:t>Institutense</w:t>
      </w:r>
      <w:proofErr w:type="spellEnd"/>
      <w:r w:rsidRPr="0021631C">
        <w:rPr>
          <w:rFonts w:ascii="Arial" w:hAnsi="Arial" w:cs="Arial"/>
          <w:sz w:val="24"/>
          <w:szCs w:val="24"/>
        </w:rPr>
        <w:t>", de radio La Mexicana, Instalaciones de radio La Mexicana, Toluca, México.</w:t>
      </w:r>
    </w:p>
    <w:p w:rsidR="00C3288A" w:rsidRPr="0021631C" w:rsidRDefault="00606C2E" w:rsidP="00606C2E">
      <w:pPr>
        <w:jc w:val="both"/>
        <w:rPr>
          <w:rFonts w:ascii="Arial" w:hAnsi="Arial" w:cs="Arial"/>
          <w:sz w:val="24"/>
          <w:szCs w:val="24"/>
        </w:rPr>
      </w:pPr>
      <w:r w:rsidRPr="0021631C">
        <w:rPr>
          <w:rFonts w:ascii="Arial" w:hAnsi="Arial" w:cs="Arial"/>
          <w:b/>
          <w:sz w:val="24"/>
          <w:szCs w:val="24"/>
        </w:rPr>
        <w:t xml:space="preserve"> Miguel </w:t>
      </w:r>
      <w:r w:rsidR="00A85BEA" w:rsidRPr="0021631C">
        <w:rPr>
          <w:rFonts w:ascii="Arial" w:hAnsi="Arial" w:cs="Arial"/>
          <w:b/>
          <w:sz w:val="24"/>
          <w:szCs w:val="24"/>
        </w:rPr>
        <w:t>Ángel Cruz Muciñ</w:t>
      </w:r>
      <w:r w:rsidRPr="0021631C">
        <w:rPr>
          <w:rFonts w:ascii="Arial" w:hAnsi="Arial" w:cs="Arial"/>
          <w:b/>
          <w:sz w:val="24"/>
          <w:szCs w:val="24"/>
        </w:rPr>
        <w:t>o</w:t>
      </w:r>
      <w:r w:rsidR="00A85BEA" w:rsidRPr="0021631C">
        <w:rPr>
          <w:rFonts w:ascii="Arial" w:hAnsi="Arial" w:cs="Arial"/>
          <w:sz w:val="24"/>
          <w:szCs w:val="24"/>
        </w:rPr>
        <w:t>: asistí</w:t>
      </w:r>
      <w:r w:rsidRPr="0021631C">
        <w:rPr>
          <w:rFonts w:ascii="Arial" w:hAnsi="Arial" w:cs="Arial"/>
          <w:sz w:val="24"/>
          <w:szCs w:val="24"/>
        </w:rPr>
        <w:t xml:space="preserve"> a la Trigésima Tercera Sesión Ordinaria de la Comisión de Bioética del Estado de México y a la Octava Sesión Ordinaria del Comité de Control y Evaluación del Organismo; asimismo dijo que se elaboraron tres contratos de prestación de servicios profesionales; se desahogó el proveído formulado por el Secretario del Juzgado Segundo de Distrito en materia de Procesos Penales Federales en el Estado de México, quien solicitó se proporcionara un perito en materia de aplicación del "Protocolo de Estambul"; se realizaron comentarios a la Iniciativa de Decreto por el que se expide la Ley para Prevenir, Atender y Combatir la Trata de Personas en el Estado de México; así como a la Iniciativa de Decreto por la que se expide la Ley para Prevenir, Sancionar y Erradicar los Delitos en Materia de Trata de Personas en el Estado de México, solicitados por la Consejería Jurídica del Gobierno del Estado de México la cual se encuentra armonizada con la Ley General para Prevenir, Sancionar y Erradicar los Delitos en Materia de Trata de Personas y para la Protección y Asistencia de a las Víctimas de estos Delitos. Finalmente dijo que se elaboraron las declaratorias de terna para la designación de Defensores Municipales de Huehuetoca, Tejupilco, </w:t>
      </w:r>
      <w:proofErr w:type="spellStart"/>
      <w:r w:rsidRPr="0021631C">
        <w:rPr>
          <w:rFonts w:ascii="Arial" w:hAnsi="Arial" w:cs="Arial"/>
          <w:sz w:val="24"/>
          <w:szCs w:val="24"/>
        </w:rPr>
        <w:t>Temascaltepec</w:t>
      </w:r>
      <w:proofErr w:type="spellEnd"/>
      <w:r w:rsidRPr="0021631C">
        <w:rPr>
          <w:rFonts w:ascii="Arial" w:hAnsi="Arial" w:cs="Arial"/>
          <w:sz w:val="24"/>
          <w:szCs w:val="24"/>
        </w:rPr>
        <w:t xml:space="preserve">, Villa Guerrero, </w:t>
      </w:r>
      <w:proofErr w:type="spellStart"/>
      <w:r w:rsidRPr="0021631C">
        <w:rPr>
          <w:rFonts w:ascii="Arial" w:hAnsi="Arial" w:cs="Arial"/>
          <w:sz w:val="24"/>
          <w:szCs w:val="24"/>
        </w:rPr>
        <w:t>Zacazonapan</w:t>
      </w:r>
      <w:proofErr w:type="spellEnd"/>
      <w:r w:rsidRPr="0021631C">
        <w:rPr>
          <w:rFonts w:ascii="Arial" w:hAnsi="Arial" w:cs="Arial"/>
          <w:sz w:val="24"/>
          <w:szCs w:val="24"/>
        </w:rPr>
        <w:t xml:space="preserve"> y </w:t>
      </w:r>
      <w:proofErr w:type="spellStart"/>
      <w:r w:rsidRPr="0021631C">
        <w:rPr>
          <w:rFonts w:ascii="Arial" w:hAnsi="Arial" w:cs="Arial"/>
          <w:sz w:val="24"/>
          <w:szCs w:val="24"/>
        </w:rPr>
        <w:t>Zumpahuacán</w:t>
      </w:r>
      <w:proofErr w:type="spellEnd"/>
      <w:r w:rsidRPr="0021631C">
        <w:rPr>
          <w:rFonts w:ascii="Arial" w:hAnsi="Arial" w:cs="Arial"/>
          <w:sz w:val="24"/>
          <w:szCs w:val="24"/>
        </w:rPr>
        <w:t xml:space="preserve">. En cuanto a las actividades de la </w:t>
      </w:r>
      <w:r w:rsidR="00E12B7E" w:rsidRPr="0021631C">
        <w:rPr>
          <w:rFonts w:ascii="Arial" w:hAnsi="Arial" w:cs="Arial"/>
          <w:sz w:val="24"/>
          <w:szCs w:val="24"/>
        </w:rPr>
        <w:t>Contraloría</w:t>
      </w:r>
      <w:bookmarkStart w:id="0" w:name="_GoBack"/>
      <w:bookmarkEnd w:id="0"/>
      <w:r w:rsidRPr="0021631C">
        <w:rPr>
          <w:rFonts w:ascii="Arial" w:hAnsi="Arial" w:cs="Arial"/>
          <w:sz w:val="24"/>
          <w:szCs w:val="24"/>
        </w:rPr>
        <w:t xml:space="preserve"> Interna, el licenciado Juan Flores </w:t>
      </w:r>
      <w:r w:rsidR="00C3288A" w:rsidRPr="0021631C">
        <w:rPr>
          <w:rFonts w:ascii="Arial" w:hAnsi="Arial" w:cs="Arial"/>
          <w:sz w:val="24"/>
          <w:szCs w:val="24"/>
        </w:rPr>
        <w:t>Becerril</w:t>
      </w:r>
      <w:r w:rsidRPr="0021631C">
        <w:rPr>
          <w:rFonts w:ascii="Arial" w:hAnsi="Arial" w:cs="Arial"/>
          <w:sz w:val="24"/>
          <w:szCs w:val="24"/>
        </w:rPr>
        <w:t xml:space="preserve">. Contralor Interno, manifestó que asistió a la Octava Sesión Ordinaria y Quinta Sesión Extraordinaria del Comité de Información; Séptima Sesión Ordinaria, Sexta y Séptima Sesión Extraordinaria del Comité de Adquisiciones y servicios; Séptima Sesión Ordinaria del Comité Editorial; y Octava Sesión Ordinaria del Comité de Control y Evaluación; asimismo se ordenó la Auditoría </w:t>
      </w:r>
      <w:r w:rsidR="00C3288A" w:rsidRPr="0021631C">
        <w:rPr>
          <w:rFonts w:ascii="Arial" w:hAnsi="Arial" w:cs="Arial"/>
          <w:sz w:val="24"/>
          <w:szCs w:val="24"/>
        </w:rPr>
        <w:t>Administrativa</w:t>
      </w:r>
      <w:r w:rsidRPr="0021631C">
        <w:rPr>
          <w:rFonts w:ascii="Arial" w:hAnsi="Arial" w:cs="Arial"/>
          <w:sz w:val="24"/>
          <w:szCs w:val="24"/>
        </w:rPr>
        <w:t xml:space="preserve"> ) No. 08/2013 al Departamento de capacitación a Grupos Sociales la cual se encuentra en proceso de cumplimiento a la observación emitida; se inició Supervi</w:t>
      </w:r>
      <w:r w:rsidR="00C3288A" w:rsidRPr="0021631C">
        <w:rPr>
          <w:rFonts w:ascii="Arial" w:hAnsi="Arial" w:cs="Arial"/>
          <w:sz w:val="24"/>
          <w:szCs w:val="24"/>
        </w:rPr>
        <w:t xml:space="preserve">sión No. 1112013 a la </w:t>
      </w:r>
      <w:proofErr w:type="spellStart"/>
      <w:r w:rsidR="00C3288A"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General sede Tlalnepantla sobre el 3 D arqueo de caja, </w:t>
      </w:r>
      <w:r w:rsidR="00C3288A" w:rsidRPr="0021631C">
        <w:rPr>
          <w:rFonts w:ascii="Arial" w:hAnsi="Arial" w:cs="Arial"/>
          <w:sz w:val="24"/>
          <w:szCs w:val="24"/>
        </w:rPr>
        <w:t>así</w:t>
      </w:r>
      <w:r w:rsidRPr="0021631C">
        <w:rPr>
          <w:rFonts w:ascii="Arial" w:hAnsi="Arial" w:cs="Arial"/>
          <w:sz w:val="24"/>
          <w:szCs w:val="24"/>
        </w:rPr>
        <w:t xml:space="preserve"> como la Su</w:t>
      </w:r>
      <w:r w:rsidR="00C3288A" w:rsidRPr="0021631C">
        <w:rPr>
          <w:rFonts w:ascii="Arial" w:hAnsi="Arial" w:cs="Arial"/>
          <w:sz w:val="24"/>
          <w:szCs w:val="24"/>
        </w:rPr>
        <w:t xml:space="preserve">pervisión No. 12/2013 </w:t>
      </w:r>
      <w:proofErr w:type="spellStart"/>
      <w:r w:rsidR="00C3288A"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General sede Naucalpan en cuanto a registros de asistencias, mismas que se encuentran en proceso; respecto a la Auditoria </w:t>
      </w:r>
      <w:r w:rsidR="00C3288A" w:rsidRPr="0021631C">
        <w:rPr>
          <w:rFonts w:ascii="Arial" w:hAnsi="Arial" w:cs="Arial"/>
          <w:sz w:val="24"/>
          <w:szCs w:val="24"/>
        </w:rPr>
        <w:t xml:space="preserve">Operacional No. 07/2013 a la </w:t>
      </w:r>
      <w:proofErr w:type="spellStart"/>
      <w:r w:rsidR="00C3288A"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Adjunta de Cuautitlán Izcalli sobre integración de expedientes de queja en trámite, se encuentra cumplida la observación que se determinó sobre la misma; la Supervisión No. 10</w:t>
      </w:r>
      <w:r w:rsidR="00C3288A" w:rsidRPr="0021631C">
        <w:rPr>
          <w:rFonts w:ascii="Arial" w:hAnsi="Arial" w:cs="Arial"/>
          <w:sz w:val="24"/>
          <w:szCs w:val="24"/>
        </w:rPr>
        <w:t xml:space="preserve">/2013 practicada a la </w:t>
      </w:r>
      <w:proofErr w:type="spellStart"/>
      <w:r w:rsidR="00C3288A"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General sede Ecatepec en el rubro de control de expedientes concluidos, se encuentra en proceso de cumplimiento a la observación emitida. Concluyó su participación, informando que. </w:t>
      </w:r>
      <w:r w:rsidR="00C3288A" w:rsidRPr="0021631C">
        <w:rPr>
          <w:rFonts w:ascii="Arial" w:hAnsi="Arial" w:cs="Arial"/>
          <w:sz w:val="24"/>
          <w:szCs w:val="24"/>
        </w:rPr>
        <w:t>Se</w:t>
      </w:r>
      <w:r w:rsidRPr="0021631C">
        <w:rPr>
          <w:rFonts w:ascii="Arial" w:hAnsi="Arial" w:cs="Arial"/>
          <w:sz w:val="24"/>
          <w:szCs w:val="24"/>
        </w:rPr>
        <w:t xml:space="preserve"> recibieron cuatro formatos sobre Manifestación de Bienes por alta en el servicio y se tuvo participación en tres actos de entrega-recepción de diferentes unidades administrativas. </w:t>
      </w:r>
    </w:p>
    <w:p w:rsidR="00C3288A" w:rsidRPr="0021631C" w:rsidRDefault="00606C2E" w:rsidP="00606C2E">
      <w:pPr>
        <w:jc w:val="both"/>
        <w:rPr>
          <w:rFonts w:ascii="Arial" w:hAnsi="Arial" w:cs="Arial"/>
          <w:sz w:val="24"/>
          <w:szCs w:val="24"/>
        </w:rPr>
      </w:pPr>
      <w:r w:rsidRPr="0021631C">
        <w:rPr>
          <w:rFonts w:ascii="Arial" w:hAnsi="Arial" w:cs="Arial"/>
          <w:b/>
          <w:sz w:val="24"/>
          <w:szCs w:val="24"/>
        </w:rPr>
        <w:lastRenderedPageBreak/>
        <w:t>Ariel Pedraza Muñoz</w:t>
      </w:r>
      <w:r w:rsidRPr="0021631C">
        <w:rPr>
          <w:rFonts w:ascii="Arial" w:hAnsi="Arial" w:cs="Arial"/>
          <w:sz w:val="24"/>
          <w:szCs w:val="24"/>
        </w:rPr>
        <w:t xml:space="preserve">: el proyecto Historia de la CODHEM 20 Aniversario se encuentra en etapa de revisión de contenido, también se realizó la reestructura del </w:t>
      </w:r>
      <w:r w:rsidR="00C3288A" w:rsidRPr="0021631C">
        <w:rPr>
          <w:rFonts w:ascii="Arial" w:hAnsi="Arial" w:cs="Arial"/>
          <w:sz w:val="24"/>
          <w:szCs w:val="24"/>
        </w:rPr>
        <w:t>diseño</w:t>
      </w:r>
      <w:r w:rsidRPr="0021631C">
        <w:rPr>
          <w:rFonts w:ascii="Arial" w:hAnsi="Arial" w:cs="Arial"/>
          <w:sz w:val="24"/>
          <w:szCs w:val="24"/>
        </w:rPr>
        <w:t xml:space="preserve"> de imagen en </w:t>
      </w:r>
      <w:proofErr w:type="spellStart"/>
      <w:r w:rsidRPr="0021631C">
        <w:rPr>
          <w:rFonts w:ascii="Arial" w:hAnsi="Arial" w:cs="Arial"/>
          <w:sz w:val="24"/>
          <w:szCs w:val="24"/>
        </w:rPr>
        <w:t>Indesing</w:t>
      </w:r>
      <w:proofErr w:type="spellEnd"/>
      <w:r w:rsidRPr="0021631C">
        <w:rPr>
          <w:rFonts w:ascii="Arial" w:hAnsi="Arial" w:cs="Arial"/>
          <w:sz w:val="24"/>
          <w:szCs w:val="24"/>
        </w:rPr>
        <w:t xml:space="preserve"> para los periodos comprendidos de 1993 al 2005; se efectuó la distribución del material de difusión po</w:t>
      </w:r>
      <w:r w:rsidR="00C3288A" w:rsidRPr="0021631C">
        <w:rPr>
          <w:rFonts w:ascii="Arial" w:hAnsi="Arial" w:cs="Arial"/>
          <w:sz w:val="24"/>
          <w:szCs w:val="24"/>
        </w:rPr>
        <w:t xml:space="preserve">r parte de la Primera </w:t>
      </w:r>
      <w:proofErr w:type="spellStart"/>
      <w:r w:rsidR="00C3288A"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General a través de </w:t>
      </w:r>
      <w:proofErr w:type="spellStart"/>
      <w:r w:rsidRPr="0021631C">
        <w:rPr>
          <w:rFonts w:ascii="Arial" w:hAnsi="Arial" w:cs="Arial"/>
          <w:sz w:val="24"/>
          <w:szCs w:val="24"/>
        </w:rPr>
        <w:t>Visitadurías</w:t>
      </w:r>
      <w:proofErr w:type="spellEnd"/>
      <w:r w:rsidRPr="0021631C">
        <w:rPr>
          <w:rFonts w:ascii="Arial" w:hAnsi="Arial" w:cs="Arial"/>
          <w:sz w:val="24"/>
          <w:szCs w:val="24"/>
        </w:rPr>
        <w:t xml:space="preserve"> adjuntas y regionales, a defensores municipales, como avance del cumplimiento del acuerdo </w:t>
      </w:r>
      <w:proofErr w:type="spellStart"/>
      <w:r w:rsidRPr="0021631C">
        <w:rPr>
          <w:rFonts w:ascii="Arial" w:hAnsi="Arial" w:cs="Arial"/>
          <w:sz w:val="24"/>
          <w:szCs w:val="24"/>
        </w:rPr>
        <w:t>ACUERDO</w:t>
      </w:r>
      <w:proofErr w:type="spellEnd"/>
      <w:r w:rsidRPr="0021631C">
        <w:rPr>
          <w:rFonts w:ascii="Arial" w:hAnsi="Arial" w:cs="Arial"/>
          <w:sz w:val="24"/>
          <w:szCs w:val="24"/>
        </w:rPr>
        <w:t xml:space="preserve"> 03/2013-02; se actualizó la información para el portal V </w:t>
      </w:r>
      <w:proofErr w:type="spellStart"/>
      <w:r w:rsidRPr="0021631C">
        <w:rPr>
          <w:rFonts w:ascii="Arial" w:hAnsi="Arial" w:cs="Arial"/>
          <w:sz w:val="24"/>
          <w:szCs w:val="24"/>
        </w:rPr>
        <w:t>lex</w:t>
      </w:r>
      <w:proofErr w:type="spellEnd"/>
      <w:r w:rsidRPr="0021631C">
        <w:rPr>
          <w:rFonts w:ascii="Arial" w:hAnsi="Arial" w:cs="Arial"/>
          <w:sz w:val="24"/>
          <w:szCs w:val="24"/>
        </w:rPr>
        <w:t xml:space="preserve"> hasta julio del 2013 de la revista DH Magazine, publicación de la Comisión de Derechos Humanos del Estado de México y el </w:t>
      </w:r>
      <w:proofErr w:type="spellStart"/>
      <w:r w:rsidRPr="0021631C">
        <w:rPr>
          <w:rFonts w:ascii="Arial" w:hAnsi="Arial" w:cs="Arial"/>
          <w:sz w:val="24"/>
          <w:szCs w:val="24"/>
        </w:rPr>
        <w:t>diptico</w:t>
      </w:r>
      <w:proofErr w:type="spellEnd"/>
      <w:r w:rsidRPr="0021631C">
        <w:rPr>
          <w:rFonts w:ascii="Arial" w:hAnsi="Arial" w:cs="Arial"/>
          <w:sz w:val="24"/>
          <w:szCs w:val="24"/>
        </w:rPr>
        <w:t xml:space="preserve"> </w:t>
      </w:r>
      <w:proofErr w:type="spellStart"/>
      <w:r w:rsidRPr="0021631C">
        <w:rPr>
          <w:rFonts w:ascii="Arial" w:hAnsi="Arial" w:cs="Arial"/>
          <w:sz w:val="24"/>
          <w:szCs w:val="24"/>
        </w:rPr>
        <w:t>Ahimsa</w:t>
      </w:r>
      <w:proofErr w:type="spellEnd"/>
      <w:r w:rsidRPr="0021631C">
        <w:rPr>
          <w:rFonts w:ascii="Arial" w:hAnsi="Arial" w:cs="Arial"/>
          <w:sz w:val="24"/>
          <w:szCs w:val="24"/>
        </w:rPr>
        <w:t xml:space="preserve">, coedición con la Universidad Autónoma del Estado de México; se publicó la Gaceta de Derechos Humanos número 85, correspondiente a julio de 2013; se editó el díptico </w:t>
      </w:r>
      <w:proofErr w:type="spellStart"/>
      <w:r w:rsidRPr="0021631C">
        <w:rPr>
          <w:rFonts w:ascii="Arial" w:hAnsi="Arial" w:cs="Arial"/>
          <w:sz w:val="24"/>
          <w:szCs w:val="24"/>
        </w:rPr>
        <w:t>Ahimsa</w:t>
      </w:r>
      <w:proofErr w:type="spellEnd"/>
      <w:r w:rsidRPr="0021631C">
        <w:rPr>
          <w:rFonts w:ascii="Arial" w:hAnsi="Arial" w:cs="Arial"/>
          <w:sz w:val="24"/>
          <w:szCs w:val="24"/>
        </w:rPr>
        <w:t xml:space="preserve"> número 101 y la revista OH Magazine número 65 </w:t>
      </w:r>
      <w:proofErr w:type="spellStart"/>
      <w:r w:rsidRPr="0021631C">
        <w:rPr>
          <w:rFonts w:ascii="Arial" w:hAnsi="Arial" w:cs="Arial"/>
          <w:sz w:val="24"/>
          <w:szCs w:val="24"/>
        </w:rPr>
        <w:t>correspondíentes</w:t>
      </w:r>
      <w:proofErr w:type="spellEnd"/>
      <w:r w:rsidRPr="0021631C">
        <w:rPr>
          <w:rFonts w:ascii="Arial" w:hAnsi="Arial" w:cs="Arial"/>
          <w:sz w:val="24"/>
          <w:szCs w:val="24"/>
        </w:rPr>
        <w:t xml:space="preserve"> al mes de septiembre de 2013; se preparó la primera prueba formada de la Tercera Antología </w:t>
      </w:r>
      <w:proofErr w:type="spellStart"/>
      <w:r w:rsidRPr="0021631C">
        <w:rPr>
          <w:rFonts w:ascii="Arial" w:hAnsi="Arial" w:cs="Arial"/>
          <w:sz w:val="24"/>
          <w:szCs w:val="24"/>
        </w:rPr>
        <w:t>Ahimsa</w:t>
      </w:r>
      <w:proofErr w:type="spellEnd"/>
      <w:r w:rsidRPr="0021631C">
        <w:rPr>
          <w:rFonts w:ascii="Arial" w:hAnsi="Arial" w:cs="Arial"/>
          <w:sz w:val="24"/>
          <w:szCs w:val="24"/>
        </w:rPr>
        <w:t xml:space="preserve"> para su publicación en forma de libro; se brindó asesoría a los asistentes del Diplomado en Derechos Humanos impartido por la CODHEM a servidores públicos de la Secretaría de Educación estatal, con la finalidad del desarrollo de proyectos aplicativos; se coordinó la publicación de columnas en los diarios Milenio Estado de México y 8 Columnas; se preparó y conformó la Octava Sesión Ordinaria del Comité Editorial de la Comisión de Derechos Humanos del Estado de México; finalmente dijo que de la producción editorial de la CODHEM, fueron distribuidos 230 libros, 2,255 revistas y 16,593 </w:t>
      </w:r>
      <w:r w:rsidR="00C3288A" w:rsidRPr="0021631C">
        <w:rPr>
          <w:rFonts w:ascii="Arial" w:hAnsi="Arial" w:cs="Arial"/>
          <w:sz w:val="24"/>
          <w:szCs w:val="24"/>
        </w:rPr>
        <w:t>dípticos</w:t>
      </w:r>
      <w:r w:rsidRPr="0021631C">
        <w:rPr>
          <w:rFonts w:ascii="Arial" w:hAnsi="Arial" w:cs="Arial"/>
          <w:sz w:val="24"/>
          <w:szCs w:val="24"/>
        </w:rPr>
        <w:t>, un total de 19,078 materiales; de acuerdo con el registro del Sistema Integral Automatizado de Bibliotecas de la Universidad de Colima (</w:t>
      </w:r>
      <w:proofErr w:type="spellStart"/>
      <w:r w:rsidRPr="0021631C">
        <w:rPr>
          <w:rFonts w:ascii="Arial" w:hAnsi="Arial" w:cs="Arial"/>
          <w:sz w:val="24"/>
          <w:szCs w:val="24"/>
        </w:rPr>
        <w:t>siabuc</w:t>
      </w:r>
      <w:proofErr w:type="spellEnd"/>
      <w:r w:rsidRPr="0021631C">
        <w:rPr>
          <w:rFonts w:ascii="Arial" w:hAnsi="Arial" w:cs="Arial"/>
          <w:sz w:val="24"/>
          <w:szCs w:val="24"/>
        </w:rPr>
        <w:t xml:space="preserve">), el acervo se incrementó en 57 titulas con 66 ejemplares, lo que incluye impresos y discos compactos proporcionando un total de 5,547, 7,056 ejemplares al mes correspondiente y fueron atendidos 111 usuarios en el Centro de Información y Documentación Miguel Ángel Contreras Nieto. </w:t>
      </w:r>
    </w:p>
    <w:p w:rsidR="00C3288A" w:rsidRPr="0021631C" w:rsidRDefault="00606C2E" w:rsidP="00606C2E">
      <w:pPr>
        <w:jc w:val="both"/>
        <w:rPr>
          <w:rFonts w:ascii="Arial" w:hAnsi="Arial" w:cs="Arial"/>
          <w:sz w:val="24"/>
          <w:szCs w:val="24"/>
        </w:rPr>
      </w:pPr>
      <w:r w:rsidRPr="0021631C">
        <w:rPr>
          <w:rFonts w:ascii="Arial" w:hAnsi="Arial" w:cs="Arial"/>
          <w:b/>
          <w:sz w:val="24"/>
          <w:szCs w:val="24"/>
        </w:rPr>
        <w:t xml:space="preserve">Federico F. </w:t>
      </w:r>
      <w:proofErr w:type="spellStart"/>
      <w:r w:rsidRPr="0021631C">
        <w:rPr>
          <w:rFonts w:ascii="Arial" w:hAnsi="Arial" w:cs="Arial"/>
          <w:b/>
          <w:sz w:val="24"/>
          <w:szCs w:val="24"/>
        </w:rPr>
        <w:t>Armeaga</w:t>
      </w:r>
      <w:proofErr w:type="spellEnd"/>
      <w:r w:rsidRPr="0021631C">
        <w:rPr>
          <w:rFonts w:ascii="Arial" w:hAnsi="Arial" w:cs="Arial"/>
          <w:b/>
          <w:sz w:val="24"/>
          <w:szCs w:val="24"/>
        </w:rPr>
        <w:t xml:space="preserve"> Esquivel</w:t>
      </w:r>
      <w:r w:rsidRPr="0021631C">
        <w:rPr>
          <w:rFonts w:ascii="Arial" w:hAnsi="Arial" w:cs="Arial"/>
          <w:sz w:val="24"/>
          <w:szCs w:val="24"/>
        </w:rPr>
        <w:t xml:space="preserve">, </w:t>
      </w:r>
      <w:r w:rsidR="00C3288A" w:rsidRPr="0021631C">
        <w:rPr>
          <w:rFonts w:ascii="Arial" w:hAnsi="Arial" w:cs="Arial"/>
          <w:sz w:val="24"/>
          <w:szCs w:val="24"/>
        </w:rPr>
        <w:t xml:space="preserve">asistí </w:t>
      </w:r>
      <w:r w:rsidRPr="0021631C">
        <w:rPr>
          <w:rFonts w:ascii="Arial" w:hAnsi="Arial" w:cs="Arial"/>
          <w:sz w:val="24"/>
          <w:szCs w:val="24"/>
        </w:rPr>
        <w:t xml:space="preserve">a la Octava Sesión Ordinaria y Quinta Extraordinaria del Comité de \ Información; y a la reunión en las oficinas de la Unidad para la Defensa de los Derechos Humanos de la Secretaría de Gobernación. Por lo que respecta a las </w:t>
      </w:r>
      <w:r w:rsidR="00C3288A" w:rsidRPr="0021631C">
        <w:rPr>
          <w:rFonts w:ascii="Arial" w:hAnsi="Arial" w:cs="Arial"/>
          <w:sz w:val="24"/>
          <w:szCs w:val="24"/>
        </w:rPr>
        <w:t>Visitadoras</w:t>
      </w:r>
      <w:r w:rsidRPr="0021631C">
        <w:rPr>
          <w:rFonts w:ascii="Arial" w:hAnsi="Arial" w:cs="Arial"/>
          <w:sz w:val="24"/>
          <w:szCs w:val="24"/>
        </w:rPr>
        <w:t xml:space="preserve"> Generales, informó que se radicaron 691 quejas; y se concluyeron 765 expedientes, que los principales motivos fueron: Por haberse solucionado la queja durante el trámite respectivo (315); Por no tratarse de violaciones a 1 derechos humanos (242); Por incompetencia (76); Asuntos de la competencia de la Comisión Nacional de los Derechos Humanos (60); Por haberse dictado un acuerdo de acumulación de expedientes (54); Por haberse solucionado la queja mediante el procedimiento de mediación y conciliación (32). En cuanto a las actividades desarrolladas por la Dirección de Programas Especiales, informó ~ que el Departamento de Atención a Migrantes realizó 11 recorridos por la zona norponiente de la entidad para supervisar que la actuación de autoridades estatales y municipales, no </w:t>
      </w:r>
      <w:r w:rsidRPr="0021631C">
        <w:rPr>
          <w:rFonts w:ascii="Arial" w:hAnsi="Arial" w:cs="Arial"/>
          <w:sz w:val="24"/>
          <w:szCs w:val="24"/>
        </w:rPr>
        <w:lastRenderedPageBreak/>
        <w:t xml:space="preserve">constituyera violación a derechos fundamentales de migrantes en Huehuetoca y </w:t>
      </w:r>
      <w:proofErr w:type="spellStart"/>
      <w:r w:rsidRPr="0021631C">
        <w:rPr>
          <w:rFonts w:ascii="Arial" w:hAnsi="Arial" w:cs="Arial"/>
          <w:sz w:val="24"/>
          <w:szCs w:val="24"/>
        </w:rPr>
        <w:t>Apaxco</w:t>
      </w:r>
      <w:proofErr w:type="spellEnd"/>
      <w:r w:rsidRPr="0021631C">
        <w:rPr>
          <w:rFonts w:ascii="Arial" w:hAnsi="Arial" w:cs="Arial"/>
          <w:sz w:val="24"/>
          <w:szCs w:val="24"/>
        </w:rPr>
        <w:t xml:space="preserve">; y proporcionó 47 asesorías jurídicas; el Departamento de Atención a Víctimas del Delito llevó a cabo visitas de </w:t>
      </w:r>
      <w:r w:rsidR="00C3288A" w:rsidRPr="0021631C">
        <w:rPr>
          <w:rFonts w:ascii="Arial" w:hAnsi="Arial" w:cs="Arial"/>
          <w:sz w:val="24"/>
          <w:szCs w:val="24"/>
        </w:rPr>
        <w:t>inspección</w:t>
      </w:r>
      <w:r w:rsidRPr="0021631C">
        <w:rPr>
          <w:rFonts w:ascii="Arial" w:hAnsi="Arial" w:cs="Arial"/>
          <w:sz w:val="24"/>
          <w:szCs w:val="24"/>
        </w:rPr>
        <w:t xml:space="preserve"> en las Unidades de Atención a Víctimas del Delito de la Procuraduría General de Justicia del Estado de México, en los municipios de Zinacantepec y Huixquilucan a efecto de verificar que dichas dependencias no obstaculicen o  condicionen la prestación del servicio a víctimas y ofendidos del delito; y otorgó ~ 40 atenciones psicológicas de urgencia; el Departamento de Supervisión al Sistema Penitenciario realizó visitas de supervisión a los Centros Preventivos y de Readaptación Social de Santiaguito, Nezahualcóyotl Bordo, Ecatepec, 8 - Tlalnepantla, Chalco, Cuautitlán, Lerma, Texcoco, Penitenciaría Modelo, Valle de Bravo, </w:t>
      </w:r>
      <w:proofErr w:type="spellStart"/>
      <w:r w:rsidRPr="0021631C">
        <w:rPr>
          <w:rFonts w:ascii="Arial" w:hAnsi="Arial" w:cs="Arial"/>
          <w:sz w:val="24"/>
          <w:szCs w:val="24"/>
        </w:rPr>
        <w:t>Otumba</w:t>
      </w:r>
      <w:proofErr w:type="spellEnd"/>
      <w:r w:rsidRPr="0021631C">
        <w:rPr>
          <w:rFonts w:ascii="Arial" w:hAnsi="Arial" w:cs="Arial"/>
          <w:sz w:val="24"/>
          <w:szCs w:val="24"/>
        </w:rPr>
        <w:t xml:space="preserve"> </w:t>
      </w:r>
      <w:proofErr w:type="spellStart"/>
      <w:r w:rsidRPr="0021631C">
        <w:rPr>
          <w:rFonts w:ascii="Arial" w:hAnsi="Arial" w:cs="Arial"/>
          <w:sz w:val="24"/>
          <w:szCs w:val="24"/>
        </w:rPr>
        <w:t>Tepachico</w:t>
      </w:r>
      <w:proofErr w:type="spellEnd"/>
      <w:r w:rsidRPr="0021631C">
        <w:rPr>
          <w:rFonts w:ascii="Arial" w:hAnsi="Arial" w:cs="Arial"/>
          <w:sz w:val="24"/>
          <w:szCs w:val="24"/>
        </w:rPr>
        <w:t xml:space="preserve"> y Zumpango; a la </w:t>
      </w:r>
      <w:proofErr w:type="spellStart"/>
      <w:r w:rsidRPr="0021631C">
        <w:rPr>
          <w:rFonts w:ascii="Arial" w:hAnsi="Arial" w:cs="Arial"/>
          <w:sz w:val="24"/>
          <w:szCs w:val="24"/>
        </w:rPr>
        <w:t>Preceptoria</w:t>
      </w:r>
      <w:proofErr w:type="spellEnd"/>
      <w:r w:rsidRPr="0021631C">
        <w:rPr>
          <w:rFonts w:ascii="Arial" w:hAnsi="Arial" w:cs="Arial"/>
          <w:sz w:val="24"/>
          <w:szCs w:val="24"/>
        </w:rPr>
        <w:t xml:space="preserve"> Juvenil de Huixquilucan; así como a las cárceles y comandancias municipales de: San Martín de las Pirámides, Tlalnepantla, Nicolás Romero, Huehuetoca, </w:t>
      </w:r>
      <w:proofErr w:type="spellStart"/>
      <w:r w:rsidRPr="0021631C">
        <w:rPr>
          <w:rFonts w:ascii="Arial" w:hAnsi="Arial" w:cs="Arial"/>
          <w:sz w:val="24"/>
          <w:szCs w:val="24"/>
        </w:rPr>
        <w:t>Tepetlaoxtoc</w:t>
      </w:r>
      <w:proofErr w:type="spellEnd"/>
      <w:r w:rsidRPr="0021631C">
        <w:rPr>
          <w:rFonts w:ascii="Arial" w:hAnsi="Arial" w:cs="Arial"/>
          <w:sz w:val="24"/>
          <w:szCs w:val="24"/>
        </w:rPr>
        <w:t xml:space="preserve">, </w:t>
      </w:r>
      <w:proofErr w:type="spellStart"/>
      <w:r w:rsidRPr="0021631C">
        <w:rPr>
          <w:rFonts w:ascii="Arial" w:hAnsi="Arial" w:cs="Arial"/>
          <w:sz w:val="24"/>
          <w:szCs w:val="24"/>
        </w:rPr>
        <w:t>Nextlalpan</w:t>
      </w:r>
      <w:proofErr w:type="spellEnd"/>
      <w:r w:rsidRPr="0021631C">
        <w:rPr>
          <w:rFonts w:ascii="Arial" w:hAnsi="Arial" w:cs="Arial"/>
          <w:sz w:val="24"/>
          <w:szCs w:val="24"/>
        </w:rPr>
        <w:t xml:space="preserve">, </w:t>
      </w:r>
      <w:proofErr w:type="spellStart"/>
      <w:r w:rsidRPr="0021631C">
        <w:rPr>
          <w:rFonts w:ascii="Arial" w:hAnsi="Arial" w:cs="Arial"/>
          <w:sz w:val="24"/>
          <w:szCs w:val="24"/>
        </w:rPr>
        <w:t>Ocoyoacac</w:t>
      </w:r>
      <w:proofErr w:type="spellEnd"/>
      <w:r w:rsidRPr="0021631C">
        <w:rPr>
          <w:rFonts w:ascii="Arial" w:hAnsi="Arial" w:cs="Arial"/>
          <w:sz w:val="24"/>
          <w:szCs w:val="24"/>
        </w:rPr>
        <w:t xml:space="preserve">, </w:t>
      </w:r>
      <w:proofErr w:type="spellStart"/>
      <w:r w:rsidRPr="0021631C">
        <w:rPr>
          <w:rFonts w:ascii="Arial" w:hAnsi="Arial" w:cs="Arial"/>
          <w:sz w:val="24"/>
          <w:szCs w:val="24"/>
        </w:rPr>
        <w:t>Texcaliacac</w:t>
      </w:r>
      <w:proofErr w:type="spellEnd"/>
      <w:r w:rsidRPr="0021631C">
        <w:rPr>
          <w:rFonts w:ascii="Arial" w:hAnsi="Arial" w:cs="Arial"/>
          <w:sz w:val="24"/>
          <w:szCs w:val="24"/>
        </w:rPr>
        <w:t xml:space="preserve">, Tecámac, San Antonio la Isla, Santa </w:t>
      </w:r>
      <w:r w:rsidR="00CB28AE" w:rsidRPr="0021631C">
        <w:rPr>
          <w:rFonts w:ascii="Arial" w:hAnsi="Arial" w:cs="Arial"/>
          <w:sz w:val="24"/>
          <w:szCs w:val="24"/>
        </w:rPr>
        <w:t>María</w:t>
      </w:r>
      <w:r w:rsidRPr="0021631C">
        <w:rPr>
          <w:rFonts w:ascii="Arial" w:hAnsi="Arial" w:cs="Arial"/>
          <w:sz w:val="24"/>
          <w:szCs w:val="24"/>
        </w:rPr>
        <w:t xml:space="preserve"> Rayón, </w:t>
      </w:r>
      <w:proofErr w:type="spellStart"/>
      <w:r w:rsidRPr="0021631C">
        <w:rPr>
          <w:rFonts w:ascii="Arial" w:hAnsi="Arial" w:cs="Arial"/>
          <w:sz w:val="24"/>
          <w:szCs w:val="24"/>
        </w:rPr>
        <w:t>Axapusco</w:t>
      </w:r>
      <w:proofErr w:type="spellEnd"/>
      <w:r w:rsidRPr="0021631C">
        <w:rPr>
          <w:rFonts w:ascii="Arial" w:hAnsi="Arial" w:cs="Arial"/>
          <w:sz w:val="24"/>
          <w:szCs w:val="24"/>
        </w:rPr>
        <w:t xml:space="preserve">, </w:t>
      </w:r>
      <w:proofErr w:type="spellStart"/>
      <w:r w:rsidRPr="0021631C">
        <w:rPr>
          <w:rFonts w:ascii="Arial" w:hAnsi="Arial" w:cs="Arial"/>
          <w:sz w:val="24"/>
          <w:szCs w:val="24"/>
        </w:rPr>
        <w:t>Temoaya</w:t>
      </w:r>
      <w:proofErr w:type="spellEnd"/>
      <w:r w:rsidRPr="0021631C">
        <w:rPr>
          <w:rFonts w:ascii="Arial" w:hAnsi="Arial" w:cs="Arial"/>
          <w:sz w:val="24"/>
          <w:szCs w:val="24"/>
        </w:rPr>
        <w:t xml:space="preserve">, </w:t>
      </w:r>
      <w:proofErr w:type="spellStart"/>
      <w:r w:rsidRPr="0021631C">
        <w:rPr>
          <w:rFonts w:ascii="Arial" w:hAnsi="Arial" w:cs="Arial"/>
          <w:sz w:val="24"/>
          <w:szCs w:val="24"/>
        </w:rPr>
        <w:t>Otzolotepec</w:t>
      </w:r>
      <w:proofErr w:type="spellEnd"/>
      <w:r w:rsidRPr="0021631C">
        <w:rPr>
          <w:rFonts w:ascii="Arial" w:hAnsi="Arial" w:cs="Arial"/>
          <w:sz w:val="24"/>
          <w:szCs w:val="24"/>
        </w:rPr>
        <w:t xml:space="preserve">, </w:t>
      </w:r>
      <w:proofErr w:type="spellStart"/>
      <w:r w:rsidRPr="0021631C">
        <w:rPr>
          <w:rFonts w:ascii="Arial" w:hAnsi="Arial" w:cs="Arial"/>
          <w:sz w:val="24"/>
          <w:szCs w:val="24"/>
        </w:rPr>
        <w:t>Juchitepec</w:t>
      </w:r>
      <w:proofErr w:type="spellEnd"/>
      <w:r w:rsidRPr="0021631C">
        <w:rPr>
          <w:rFonts w:ascii="Arial" w:hAnsi="Arial" w:cs="Arial"/>
          <w:sz w:val="24"/>
          <w:szCs w:val="24"/>
        </w:rPr>
        <w:t xml:space="preserve">, Cuautitlán y Nezahualcóyotl; proporcionando 142 asesorías jurídicas a reclusos y a sus familiares. Finalmente dijo que con el objeto de identificar condiciones sociales o patrones de conductas administrativas que transgreden los derechos fundamentales de las comunidades </w:t>
      </w:r>
      <w:r w:rsidR="00C3288A" w:rsidRPr="0021631C">
        <w:rPr>
          <w:rFonts w:ascii="Arial" w:hAnsi="Arial" w:cs="Arial"/>
          <w:sz w:val="24"/>
          <w:szCs w:val="24"/>
        </w:rPr>
        <w:t>indígenas</w:t>
      </w:r>
      <w:r w:rsidRPr="0021631C">
        <w:rPr>
          <w:rFonts w:ascii="Arial" w:hAnsi="Arial" w:cs="Arial"/>
          <w:sz w:val="24"/>
          <w:szCs w:val="24"/>
        </w:rPr>
        <w:t xml:space="preserve"> se practicaron 2 visitas de inspección en los municipios de </w:t>
      </w:r>
      <w:proofErr w:type="spellStart"/>
      <w:r w:rsidRPr="0021631C">
        <w:rPr>
          <w:rFonts w:ascii="Arial" w:hAnsi="Arial" w:cs="Arial"/>
          <w:sz w:val="24"/>
          <w:szCs w:val="24"/>
        </w:rPr>
        <w:t>Polotitlán</w:t>
      </w:r>
      <w:proofErr w:type="spellEnd"/>
      <w:r w:rsidRPr="0021631C">
        <w:rPr>
          <w:rFonts w:ascii="Arial" w:hAnsi="Arial" w:cs="Arial"/>
          <w:sz w:val="24"/>
          <w:szCs w:val="24"/>
        </w:rPr>
        <w:t xml:space="preserve"> y San José del Rincón, aplicándose 131 </w:t>
      </w:r>
      <w:r w:rsidR="00C3288A" w:rsidRPr="0021631C">
        <w:rPr>
          <w:rFonts w:ascii="Arial" w:hAnsi="Arial" w:cs="Arial"/>
          <w:sz w:val="24"/>
          <w:szCs w:val="24"/>
        </w:rPr>
        <w:t>cuestionarios</w:t>
      </w:r>
      <w:r w:rsidRPr="0021631C">
        <w:rPr>
          <w:rFonts w:ascii="Arial" w:hAnsi="Arial" w:cs="Arial"/>
          <w:sz w:val="24"/>
          <w:szCs w:val="24"/>
        </w:rPr>
        <w:t xml:space="preserve">. </w:t>
      </w:r>
    </w:p>
    <w:p w:rsidR="00C3288A" w:rsidRPr="0021631C" w:rsidRDefault="00C3288A" w:rsidP="00606C2E">
      <w:pPr>
        <w:jc w:val="both"/>
        <w:rPr>
          <w:rFonts w:ascii="Arial" w:hAnsi="Arial" w:cs="Arial"/>
          <w:sz w:val="24"/>
          <w:szCs w:val="24"/>
        </w:rPr>
      </w:pPr>
      <w:r w:rsidRPr="0021631C">
        <w:rPr>
          <w:rFonts w:ascii="Arial" w:hAnsi="Arial" w:cs="Arial"/>
          <w:b/>
          <w:color w:val="000000"/>
          <w:sz w:val="24"/>
          <w:szCs w:val="24"/>
        </w:rPr>
        <w:t>Secretaría Técnica</w:t>
      </w:r>
      <w:r w:rsidRPr="0021631C">
        <w:rPr>
          <w:rFonts w:ascii="Arial" w:hAnsi="Arial" w:cs="Arial"/>
          <w:b/>
          <w:color w:val="000000"/>
          <w:sz w:val="24"/>
          <w:szCs w:val="24"/>
        </w:rPr>
        <w:t xml:space="preserve">: </w:t>
      </w:r>
      <w:r w:rsidRPr="0021631C">
        <w:rPr>
          <w:rFonts w:ascii="Arial" w:hAnsi="Arial" w:cs="Arial"/>
          <w:sz w:val="24"/>
          <w:szCs w:val="24"/>
        </w:rPr>
        <w:t>ACUERDO</w:t>
      </w:r>
      <w:r w:rsidR="00606C2E" w:rsidRPr="0021631C">
        <w:rPr>
          <w:rFonts w:ascii="Arial" w:hAnsi="Arial" w:cs="Arial"/>
          <w:sz w:val="24"/>
          <w:szCs w:val="24"/>
        </w:rPr>
        <w:t xml:space="preserve"> 09/2013-42 Se aprueban por unanimidad de votos los Manuales de Procedimientos de la Contraloría Interna; de la Unidad de Comunicación Social y del Centro de Estudios. </w:t>
      </w:r>
    </w:p>
    <w:p w:rsidR="00CB28AE" w:rsidRPr="0021631C" w:rsidRDefault="00606C2E" w:rsidP="00606C2E">
      <w:pPr>
        <w:jc w:val="both"/>
        <w:rPr>
          <w:rFonts w:ascii="Arial" w:hAnsi="Arial" w:cs="Arial"/>
          <w:sz w:val="24"/>
          <w:szCs w:val="24"/>
        </w:rPr>
      </w:pPr>
      <w:r w:rsidRPr="0021631C">
        <w:rPr>
          <w:rFonts w:ascii="Arial" w:hAnsi="Arial" w:cs="Arial"/>
          <w:sz w:val="24"/>
          <w:szCs w:val="24"/>
        </w:rPr>
        <w:t xml:space="preserve">Sergio Olguín del Mazo, Director General de Administración y Finanzas informó que atendiendo a 10establecido en el </w:t>
      </w:r>
      <w:r w:rsidR="00CB28AE" w:rsidRPr="0021631C">
        <w:rPr>
          <w:rFonts w:ascii="Arial" w:hAnsi="Arial" w:cs="Arial"/>
          <w:sz w:val="24"/>
          <w:szCs w:val="24"/>
        </w:rPr>
        <w:t>artículo</w:t>
      </w:r>
      <w:r w:rsidRPr="0021631C">
        <w:rPr>
          <w:rFonts w:ascii="Arial" w:hAnsi="Arial" w:cs="Arial"/>
          <w:sz w:val="24"/>
          <w:szCs w:val="24"/>
        </w:rPr>
        <w:t xml:space="preserve"> 11, fracción X del Reglamento Interno de esta Defensoría de Habitantes, en el periodo que se informa la Dirección General de Administración y Finanzas realizó lo que a continuación se reporta: en el rubro de Recursos Humanos dijo que en seguimiento a los trabajos de actualización de los instrumentos administrativos que orientan el actuar de esta Defensoría de Habitantes, se hace del conocimiento de los integrantes de este cuerpo colegiado qu</w:t>
      </w:r>
      <w:r w:rsidR="00CB28AE" w:rsidRPr="0021631C">
        <w:rPr>
          <w:rFonts w:ascii="Arial" w:hAnsi="Arial" w:cs="Arial"/>
          <w:sz w:val="24"/>
          <w:szCs w:val="24"/>
        </w:rPr>
        <w:t xml:space="preserve">e a la fecha se han integrado, </w:t>
      </w:r>
      <w:r w:rsidRPr="0021631C">
        <w:rPr>
          <w:rFonts w:ascii="Arial" w:hAnsi="Arial" w:cs="Arial"/>
          <w:sz w:val="24"/>
          <w:szCs w:val="24"/>
        </w:rPr>
        <w:t>adicionalmente a los de la Secreta</w:t>
      </w:r>
      <w:r w:rsidR="00CB28AE" w:rsidRPr="0021631C">
        <w:rPr>
          <w:rFonts w:ascii="Arial" w:hAnsi="Arial" w:cs="Arial"/>
          <w:sz w:val="24"/>
          <w:szCs w:val="24"/>
        </w:rPr>
        <w:t xml:space="preserve">ria General y Primera </w:t>
      </w:r>
      <w:proofErr w:type="spellStart"/>
      <w:r w:rsidR="00CB28AE" w:rsidRPr="0021631C">
        <w:rPr>
          <w:rFonts w:ascii="Arial" w:hAnsi="Arial" w:cs="Arial"/>
          <w:sz w:val="24"/>
          <w:szCs w:val="24"/>
        </w:rPr>
        <w:t>Visitadurí</w:t>
      </w:r>
      <w:r w:rsidRPr="0021631C">
        <w:rPr>
          <w:rFonts w:ascii="Arial" w:hAnsi="Arial" w:cs="Arial"/>
          <w:sz w:val="24"/>
          <w:szCs w:val="24"/>
        </w:rPr>
        <w:t>a</w:t>
      </w:r>
      <w:proofErr w:type="spellEnd"/>
      <w:r w:rsidRPr="0021631C">
        <w:rPr>
          <w:rFonts w:ascii="Arial" w:hAnsi="Arial" w:cs="Arial"/>
          <w:sz w:val="24"/>
          <w:szCs w:val="24"/>
        </w:rPr>
        <w:t xml:space="preserve"> General-, los manuales de procedimientos de las unidades administrativas adjetivas, contándose a la fecha con tres documentos debidamente integrados y dictaminados técnicamente, para los cuales solicitó respetuosamente su autorización, siendo estos Manual de Procedimientos de la Contraloría Interna: Manual de Procedimientos de la Unidad de Comunicación Social; y Manual de Procedimientos del Centro de Estudios. </w:t>
      </w:r>
    </w:p>
    <w:p w:rsidR="009D0E35" w:rsidRPr="0021631C" w:rsidRDefault="009D0E35" w:rsidP="00606C2E">
      <w:pPr>
        <w:jc w:val="both"/>
        <w:rPr>
          <w:rFonts w:ascii="Arial" w:hAnsi="Arial" w:cs="Arial"/>
          <w:sz w:val="24"/>
          <w:szCs w:val="24"/>
        </w:rPr>
      </w:pPr>
    </w:p>
    <w:sectPr w:rsidR="009D0E35" w:rsidRPr="002163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2E"/>
    <w:rsid w:val="0021631C"/>
    <w:rsid w:val="00606C2E"/>
    <w:rsid w:val="009D0E35"/>
    <w:rsid w:val="00A85BEA"/>
    <w:rsid w:val="00C3288A"/>
    <w:rsid w:val="00CB28AE"/>
    <w:rsid w:val="00E12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1987</Words>
  <Characters>10933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2019-03-13T20:19:00Z</dcterms:created>
  <dcterms:modified xsi:type="dcterms:W3CDTF">2019-03-13T20:49:00Z</dcterms:modified>
</cp:coreProperties>
</file>