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0DE" w:rsidRDefault="00C750DE" w:rsidP="00C750DE">
      <w:pPr>
        <w:jc w:val="both"/>
        <w:rPr>
          <w:rFonts w:ascii="Arial" w:hAnsi="Arial" w:cs="Arial"/>
          <w:color w:val="444444"/>
          <w:sz w:val="17"/>
          <w:szCs w:val="17"/>
          <w:shd w:val="clear" w:color="auto" w:fill="FFFFFF"/>
        </w:rPr>
      </w:pPr>
      <w:bookmarkStart w:id="0" w:name="_GoBack"/>
      <w:r>
        <w:rPr>
          <w:rFonts w:ascii="Arial" w:hAnsi="Arial" w:cs="Arial"/>
          <w:color w:val="444444"/>
          <w:sz w:val="17"/>
          <w:szCs w:val="17"/>
          <w:shd w:val="clear" w:color="auto" w:fill="FFFFFF"/>
        </w:rPr>
        <w:t xml:space="preserve">04/2013-18 Se aprueba por unanimidad de votos el Orden del Día de la Cuarta Sesión Ordinaria del Consejo del año dos mil trece de la Comisión de Derechos Humanos del Estado de México. </w:t>
      </w:r>
    </w:p>
    <w:p w:rsidR="00C750DE" w:rsidRDefault="00C750DE" w:rsidP="00C750DE">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04/2013-19 Se aprueba por unanimidad de votos el Acta 03/2013 de la Tercera Sesión Ordinaria del Consejo, celebrada el 14 de marzo del año dos mil trece. </w:t>
      </w:r>
    </w:p>
    <w:p w:rsidR="00C750DE" w:rsidRDefault="00C750DE" w:rsidP="00C750DE">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04/2013-20 Se aprueba por unanimidad de votos el Tabulador de Sueldos para Servidores Públicos de la Comisión de Derechos Humanos del Estado de México 2013 -homólogo al establecido por sector central del Gobierno del Estado de México, para su aplicación en el sistema de nómina a partir de la primera quincena de mayo 2013 (Quincena 9/2013), a personal operativo niveles 1 al 23. </w:t>
      </w:r>
    </w:p>
    <w:p w:rsidR="00C750DE" w:rsidRDefault="00C750DE" w:rsidP="00C750DE">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04/2013-21 Se aprueba por unanimidad de votos la Cédula de Prestaciones Salariales 2013. </w:t>
      </w:r>
    </w:p>
    <w:p w:rsidR="001A3E77" w:rsidRDefault="00C750DE" w:rsidP="00C750DE">
      <w:pPr>
        <w:jc w:val="both"/>
      </w:pPr>
      <w:r>
        <w:rPr>
          <w:rFonts w:ascii="Arial" w:hAnsi="Arial" w:cs="Arial"/>
          <w:color w:val="444444"/>
          <w:sz w:val="17"/>
          <w:szCs w:val="17"/>
          <w:shd w:val="clear" w:color="auto" w:fill="FFFFFF"/>
        </w:rPr>
        <w:t xml:space="preserve">04/2013-22 Se aprueba por unanimidad de votos el pago de los gastos en materia de inserciones e impresiones correspondientes al mes de marzo, que ascienden a la cantidad de $47,849.31 (Cuarenta y siete mil ochocientos cuarenta y nueve pesos 31/100 M.N.). 04/2013-23 Se aprueba por unanimidad de votos que la gratificación anual, en el presente año y en los subsecuentes, se entregue de la manera siguiente: 50% en julio y 50% en noviembre; lo anterior siempre y cuando se cuente con los recursos necesarios y la suficiencia presupuestal lo permita. 04/2013-24 Se aprueba por unanimidad de votos que se realice el análisis correspondiente de los contenidos del Juego de los Derechos Humanos, así como la autorización para que se implemente en el juego el logotipo de la Comisión de Derechos Humanos del Estado de México, determinando lo siguiente: Primero.- Se instruye a las Unidades Administrativas correspondientes para que realicen el análisis de los contenidos del Juego de los Derechos Humanos y, formulen los comentarios que consideren pertinentes o, en su caso, expresen el visto bueno respecto de los mismos. Segundo.- Se instruye a la Unidad Jurídica y Consultiva para que realice el documento respectivo, de acuerdo con la normativa aplicable, a efecto de otorgar la autorización al Ingeniero Marco Antonio Macín Leyva y al Licenciado Octavio Patricio </w:t>
      </w:r>
      <w:proofErr w:type="spellStart"/>
      <w:r>
        <w:rPr>
          <w:rFonts w:ascii="Arial" w:hAnsi="Arial" w:cs="Arial"/>
          <w:color w:val="444444"/>
          <w:sz w:val="17"/>
          <w:szCs w:val="17"/>
          <w:shd w:val="clear" w:color="auto" w:fill="FFFFFF"/>
        </w:rPr>
        <w:t>Obal</w:t>
      </w:r>
      <w:proofErr w:type="spellEnd"/>
      <w:r>
        <w:rPr>
          <w:rFonts w:ascii="Arial" w:hAnsi="Arial" w:cs="Arial"/>
          <w:color w:val="444444"/>
          <w:sz w:val="17"/>
          <w:szCs w:val="17"/>
          <w:shd w:val="clear" w:color="auto" w:fill="FFFFFF"/>
        </w:rPr>
        <w:t xml:space="preserve"> Reyes, de incorporar en el Juego de los Derechos Humanos, el Logotipo de la Comisión de Derechos Humanos del Estado de México, mismo que será signado por el M. en D. Marco Antonio Morales Gómez, en su carácter de Presidente de la Comisión de Derechos Humanos del Estado de México y de su Consejo Consultivo. </w:t>
      </w:r>
      <w:bookmarkEnd w:id="0"/>
    </w:p>
    <w:sectPr w:rsidR="001A3E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0DE"/>
    <w:rsid w:val="001A3E77"/>
    <w:rsid w:val="00C750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2105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2019-03-15T20:27:00Z</dcterms:created>
  <dcterms:modified xsi:type="dcterms:W3CDTF">2019-03-15T20:28:00Z</dcterms:modified>
</cp:coreProperties>
</file>