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33" w:rsidRDefault="00A51933" w:rsidP="00A51933">
      <w:pPr>
        <w:jc w:val="both"/>
        <w:rPr>
          <w:rFonts w:ascii="Arial" w:hAnsi="Arial" w:cs="Arial"/>
          <w:color w:val="444444"/>
          <w:sz w:val="17"/>
          <w:szCs w:val="17"/>
          <w:shd w:val="clear" w:color="auto" w:fill="FFFFFF"/>
        </w:rPr>
      </w:pPr>
      <w:bookmarkStart w:id="0" w:name="_GoBack"/>
      <w:r>
        <w:rPr>
          <w:rFonts w:ascii="Arial" w:hAnsi="Arial" w:cs="Arial"/>
          <w:color w:val="444444"/>
          <w:sz w:val="17"/>
          <w:szCs w:val="17"/>
          <w:shd w:val="clear" w:color="auto" w:fill="FFFFFF"/>
        </w:rPr>
        <w:t>03/2013-11 Se aprueba por unanimidad de votos el Orden del Día de la Tercera Sesión Ordinaria del Consejo del año dos mil trece de la Comisión de Derechos Humanos del Estado de México</w:t>
      </w:r>
    </w:p>
    <w:p w:rsidR="00A51933" w:rsidRDefault="00A51933" w:rsidP="00A51933">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 03/2013-12 Se aprueba por unanimidad de votos el Acta 02/2013 de la Segunda Sesión Ordinaria del Consejo, celebrada el 14 de febrero del año dos mil trece</w:t>
      </w:r>
    </w:p>
    <w:p w:rsidR="00A51933" w:rsidRDefault="00A51933" w:rsidP="00A51933">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 03/2011-13 Se aprueba por unanimidad de votos cancelar los acuerdos 8/2011-55 y 9/2011-60, por inviables en su operación 03/2013-14 Se aprueba por unanimidad de votos Efectuar la baja en la póliza global de seguro; Enviar la documentación original de cada vehículo a la Unidad Jurídica y Consultiva para que realice la baja vehicular ante la Secretaría de Finanzas del Gobierno del Estado de México; Solicitar el avalúo correspondiente de los cinco vehículos relacionados en el cuadro anterior, e Iniciar el procedimiento para la enajenación de automóviles a través de Subasta Pública entre los servidores públicos de este Organismo de los vehículos Chevrolet </w:t>
      </w:r>
      <w:proofErr w:type="spellStart"/>
      <w:r>
        <w:rPr>
          <w:rFonts w:ascii="Arial" w:hAnsi="Arial" w:cs="Arial"/>
          <w:color w:val="444444"/>
          <w:sz w:val="17"/>
          <w:szCs w:val="17"/>
          <w:shd w:val="clear" w:color="auto" w:fill="FFFFFF"/>
        </w:rPr>
        <w:t>Suburban</w:t>
      </w:r>
      <w:proofErr w:type="spellEnd"/>
      <w:r>
        <w:rPr>
          <w:rFonts w:ascii="Arial" w:hAnsi="Arial" w:cs="Arial"/>
          <w:color w:val="444444"/>
          <w:sz w:val="17"/>
          <w:szCs w:val="17"/>
          <w:shd w:val="clear" w:color="auto" w:fill="FFFFFF"/>
        </w:rPr>
        <w:t xml:space="preserve"> 1995, placas LRH-8113; Nissan Tsuru 2002, placas MDK-4052; Dodge Neón 2005, placas LYD-7645; Chevrolet Cargo Van 2005, placas LZH-2433; y Chevrolet </w:t>
      </w:r>
      <w:proofErr w:type="spellStart"/>
      <w:r>
        <w:rPr>
          <w:rFonts w:ascii="Arial" w:hAnsi="Arial" w:cs="Arial"/>
          <w:color w:val="444444"/>
          <w:sz w:val="17"/>
          <w:szCs w:val="17"/>
          <w:shd w:val="clear" w:color="auto" w:fill="FFFFFF"/>
        </w:rPr>
        <w:t>Malibu</w:t>
      </w:r>
      <w:proofErr w:type="spellEnd"/>
      <w:r>
        <w:rPr>
          <w:rFonts w:ascii="Arial" w:hAnsi="Arial" w:cs="Arial"/>
          <w:color w:val="444444"/>
          <w:sz w:val="17"/>
          <w:szCs w:val="17"/>
          <w:shd w:val="clear" w:color="auto" w:fill="FFFFFF"/>
        </w:rPr>
        <w:t>, placas LZH-5666 03/2013-15 Se aprueba por unanimidad de votos el pago de los gastos en materia de inserciones e impresiones correspondientes a los meses de enero y febrero, que ascienden a la cantidad de $47,629.52 (Cuarenta y siete mil seiscientos veintinueve pesos 52/100 M.N.) 03/2013-16 Se aprueba por unanimidad de votos realizar una Ampliación No Líquida por la cantidad de 7 millones 379 mil 784 pesos, para su aplicación en el mes de abril, a efecto de reforzar el Programa Anual de Adquisiciones 2013 y la partida presupuestal de Capacitación para servidores públicos</w:t>
      </w:r>
    </w:p>
    <w:p w:rsidR="00C6511C" w:rsidRDefault="00A51933" w:rsidP="00A51933">
      <w:pPr>
        <w:jc w:val="both"/>
      </w:pPr>
      <w:r>
        <w:rPr>
          <w:rFonts w:ascii="Arial" w:hAnsi="Arial" w:cs="Arial"/>
          <w:color w:val="444444"/>
          <w:sz w:val="17"/>
          <w:szCs w:val="17"/>
          <w:shd w:val="clear" w:color="auto" w:fill="FFFFFF"/>
        </w:rPr>
        <w:t xml:space="preserve"> 03/2013-17 Se aprueba por unanimidad de votos la Reforma al artículo 7 del Reglamento de Organización y Funcionamiento de las Defensorías Municipales de Derechos Humanos del Estado de México </w:t>
      </w:r>
      <w:bookmarkEnd w:id="0"/>
    </w:p>
    <w:sectPr w:rsidR="00C6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33"/>
    <w:rsid w:val="00A51933"/>
    <w:rsid w:val="00C65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2019-03-15T20:22:00Z</dcterms:created>
  <dcterms:modified xsi:type="dcterms:W3CDTF">2019-03-15T20:23:00Z</dcterms:modified>
</cp:coreProperties>
</file>