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1E" w:rsidRPr="00764CB7" w:rsidRDefault="005F0D1E" w:rsidP="005F0D1E">
      <w:pPr>
        <w:jc w:val="center"/>
        <w:rPr>
          <w:rFonts w:ascii="Arial" w:hAnsi="Arial" w:cs="Arial"/>
          <w:b/>
          <w:sz w:val="24"/>
          <w:szCs w:val="24"/>
        </w:rPr>
      </w:pPr>
      <w:r w:rsidRPr="00764CB7">
        <w:rPr>
          <w:rFonts w:ascii="Arial" w:hAnsi="Arial" w:cs="Arial"/>
          <w:b/>
          <w:sz w:val="24"/>
          <w:szCs w:val="24"/>
        </w:rPr>
        <w:t>PRIMERA SESIÓN ORDINARIA DEL CONSEJO CONSULTIVO</w:t>
      </w:r>
    </w:p>
    <w:p w:rsidR="00F16BCE" w:rsidRDefault="00F16BCE" w:rsidP="005F0D1E">
      <w:pPr>
        <w:tabs>
          <w:tab w:val="left" w:pos="2268"/>
          <w:tab w:val="left" w:pos="4111"/>
        </w:tabs>
        <w:spacing w:after="0"/>
        <w:jc w:val="both"/>
        <w:rPr>
          <w:rFonts w:ascii="Arial" w:hAnsi="Arial" w:cs="Arial"/>
          <w:b/>
          <w:sz w:val="24"/>
          <w:szCs w:val="24"/>
        </w:rPr>
      </w:pPr>
    </w:p>
    <w:p w:rsidR="005F0D1E" w:rsidRPr="00764CB7" w:rsidRDefault="005F0D1E" w:rsidP="005F0D1E">
      <w:pPr>
        <w:tabs>
          <w:tab w:val="left" w:pos="2268"/>
          <w:tab w:val="left" w:pos="4111"/>
        </w:tabs>
        <w:spacing w:after="0"/>
        <w:jc w:val="both"/>
        <w:rPr>
          <w:rFonts w:ascii="Arial" w:hAnsi="Arial" w:cs="Arial"/>
          <w:color w:val="000000"/>
          <w:sz w:val="24"/>
          <w:szCs w:val="24"/>
        </w:rPr>
      </w:pPr>
      <w:r w:rsidRPr="00764CB7">
        <w:rPr>
          <w:rFonts w:ascii="Arial" w:hAnsi="Arial" w:cs="Arial"/>
          <w:b/>
          <w:sz w:val="24"/>
          <w:szCs w:val="24"/>
        </w:rPr>
        <w:t>Secretaría Técnica:</w:t>
      </w:r>
      <w:r w:rsidRPr="00764CB7">
        <w:rPr>
          <w:rFonts w:ascii="Arial" w:hAnsi="Arial" w:cs="Arial"/>
          <w:sz w:val="24"/>
          <w:szCs w:val="24"/>
        </w:rPr>
        <w:t xml:space="preserve"> De conformidad con el artículo 48 de la Ley de la Comisión de Derechos Humanos del Estado de México </w:t>
      </w:r>
      <w:r w:rsidRPr="00764CB7">
        <w:rPr>
          <w:rFonts w:ascii="Arial" w:hAnsi="Arial" w:cs="Arial"/>
          <w:color w:val="000000"/>
          <w:sz w:val="24"/>
          <w:szCs w:val="24"/>
        </w:rPr>
        <w:t>se han registrado las firmas de asistencia en el libro correspondiente por lo cual existe el quórum requerido para la celebración de la Primera  Sesión Ordinaria de este órgano colegiado.</w:t>
      </w:r>
    </w:p>
    <w:p w:rsidR="005F0D1E" w:rsidRPr="00764CB7" w:rsidRDefault="005F0D1E" w:rsidP="005F0D1E">
      <w:pPr>
        <w:tabs>
          <w:tab w:val="left" w:pos="2268"/>
          <w:tab w:val="left" w:pos="4111"/>
        </w:tabs>
        <w:spacing w:after="0"/>
        <w:jc w:val="both"/>
        <w:rPr>
          <w:rFonts w:ascii="Arial" w:hAnsi="Arial" w:cs="Arial"/>
          <w:color w:val="000000"/>
          <w:sz w:val="24"/>
          <w:szCs w:val="24"/>
        </w:rPr>
      </w:pPr>
    </w:p>
    <w:p w:rsidR="005F0D1E" w:rsidRPr="00764CB7" w:rsidRDefault="005F0D1E" w:rsidP="005F0D1E">
      <w:pPr>
        <w:tabs>
          <w:tab w:val="left" w:pos="2268"/>
          <w:tab w:val="left" w:pos="4111"/>
        </w:tabs>
        <w:spacing w:after="0"/>
        <w:jc w:val="both"/>
        <w:rPr>
          <w:rFonts w:ascii="Arial" w:hAnsi="Arial" w:cs="Arial"/>
          <w:color w:val="000000"/>
          <w:sz w:val="24"/>
          <w:szCs w:val="24"/>
        </w:rPr>
      </w:pPr>
      <w:r w:rsidRPr="00764CB7">
        <w:rPr>
          <w:rFonts w:ascii="Arial" w:hAnsi="Arial" w:cs="Arial"/>
          <w:b/>
          <w:color w:val="000000"/>
          <w:sz w:val="24"/>
          <w:szCs w:val="24"/>
        </w:rPr>
        <w:t>Presidente del Consejo:</w:t>
      </w:r>
      <w:r w:rsidRPr="00764CB7">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5F0D1E" w:rsidRPr="00764CB7" w:rsidRDefault="005F0D1E" w:rsidP="005F0D1E">
      <w:pPr>
        <w:tabs>
          <w:tab w:val="left" w:pos="2268"/>
          <w:tab w:val="left" w:pos="4111"/>
        </w:tabs>
        <w:spacing w:after="0"/>
        <w:jc w:val="both"/>
        <w:rPr>
          <w:rFonts w:ascii="Arial" w:hAnsi="Arial" w:cs="Arial"/>
          <w:color w:val="000000"/>
          <w:sz w:val="24"/>
          <w:szCs w:val="24"/>
        </w:rPr>
      </w:pPr>
    </w:p>
    <w:p w:rsidR="005F0D1E" w:rsidRPr="00764CB7" w:rsidRDefault="005F0D1E" w:rsidP="005F0D1E">
      <w:pPr>
        <w:tabs>
          <w:tab w:val="left" w:pos="2268"/>
          <w:tab w:val="left" w:pos="4111"/>
        </w:tabs>
        <w:spacing w:after="0"/>
        <w:jc w:val="both"/>
        <w:rPr>
          <w:rFonts w:ascii="Arial" w:hAnsi="Arial" w:cs="Arial"/>
          <w:color w:val="000000"/>
          <w:sz w:val="24"/>
          <w:szCs w:val="24"/>
        </w:rPr>
      </w:pPr>
      <w:r w:rsidRPr="00764CB7">
        <w:rPr>
          <w:rFonts w:ascii="Arial" w:hAnsi="Arial" w:cs="Arial"/>
          <w:b/>
          <w:color w:val="000000"/>
          <w:sz w:val="24"/>
          <w:szCs w:val="24"/>
        </w:rPr>
        <w:t>Secretaría Técnica:</w:t>
      </w:r>
      <w:r w:rsidRPr="00764CB7">
        <w:rPr>
          <w:rFonts w:ascii="Arial" w:hAnsi="Arial" w:cs="Arial"/>
          <w:color w:val="000000"/>
          <w:sz w:val="24"/>
          <w:szCs w:val="24"/>
        </w:rPr>
        <w:t xml:space="preserve"> Con su permiso señor Presidente, señores Consejeros el orden del día sugerido para ésta sesión ordinaria es el siguiente:</w:t>
      </w:r>
    </w:p>
    <w:p w:rsidR="005F0D1E" w:rsidRPr="00764CB7" w:rsidRDefault="005F0D1E">
      <w:pPr>
        <w:rPr>
          <w:rFonts w:ascii="Arial" w:hAnsi="Arial" w:cs="Arial"/>
          <w:sz w:val="24"/>
          <w:szCs w:val="24"/>
        </w:rPr>
      </w:pPr>
    </w:p>
    <w:p w:rsidR="005F0D1E" w:rsidRPr="00764CB7" w:rsidRDefault="005F0D1E" w:rsidP="005F0D1E">
      <w:pPr>
        <w:jc w:val="center"/>
        <w:rPr>
          <w:rFonts w:ascii="Arial" w:hAnsi="Arial" w:cs="Arial"/>
          <w:sz w:val="24"/>
          <w:szCs w:val="24"/>
        </w:rPr>
      </w:pPr>
      <w:r w:rsidRPr="00764CB7">
        <w:rPr>
          <w:rFonts w:ascii="Arial" w:hAnsi="Arial" w:cs="Arial"/>
          <w:sz w:val="24"/>
          <w:szCs w:val="24"/>
        </w:rPr>
        <w:t>ORDEN DEL DÍA</w:t>
      </w:r>
    </w:p>
    <w:p w:rsidR="005F0D1E" w:rsidRPr="00764CB7" w:rsidRDefault="005F0D1E" w:rsidP="005F0D1E">
      <w:pPr>
        <w:jc w:val="both"/>
        <w:rPr>
          <w:rFonts w:ascii="Arial" w:hAnsi="Arial" w:cs="Arial"/>
          <w:sz w:val="24"/>
          <w:szCs w:val="24"/>
        </w:rPr>
      </w:pPr>
      <w:r w:rsidRPr="00764CB7">
        <w:rPr>
          <w:rFonts w:ascii="Arial" w:hAnsi="Arial" w:cs="Arial"/>
          <w:sz w:val="24"/>
          <w:szCs w:val="24"/>
        </w:rPr>
        <w:t xml:space="preserve"> 1. Lista de asistencia y en su caso, declaración de quórum </w:t>
      </w:r>
    </w:p>
    <w:p w:rsidR="005F0D1E" w:rsidRPr="00764CB7" w:rsidRDefault="005F0D1E" w:rsidP="005F0D1E">
      <w:pPr>
        <w:jc w:val="both"/>
        <w:rPr>
          <w:rFonts w:ascii="Arial" w:hAnsi="Arial" w:cs="Arial"/>
          <w:sz w:val="24"/>
          <w:szCs w:val="24"/>
        </w:rPr>
      </w:pPr>
      <w:r w:rsidRPr="00764CB7">
        <w:rPr>
          <w:rFonts w:ascii="Arial" w:hAnsi="Arial" w:cs="Arial"/>
          <w:sz w:val="24"/>
          <w:szCs w:val="24"/>
        </w:rPr>
        <w:t xml:space="preserve"> 2. Lectura y aprobación del orden del día</w:t>
      </w:r>
    </w:p>
    <w:p w:rsidR="005F0D1E" w:rsidRPr="00764CB7" w:rsidRDefault="005F0D1E" w:rsidP="005F0D1E">
      <w:pPr>
        <w:jc w:val="both"/>
        <w:rPr>
          <w:rFonts w:ascii="Arial" w:hAnsi="Arial" w:cs="Arial"/>
          <w:sz w:val="24"/>
          <w:szCs w:val="24"/>
        </w:rPr>
      </w:pPr>
      <w:r w:rsidRPr="00764CB7">
        <w:rPr>
          <w:rFonts w:ascii="Arial" w:hAnsi="Arial" w:cs="Arial"/>
          <w:sz w:val="24"/>
          <w:szCs w:val="24"/>
        </w:rPr>
        <w:t xml:space="preserve"> 3. Lectura y en su caso aprobación y firma del Acta de la Décima Segunda Sesión Ordinaria del Consejo, del año 2012 </w:t>
      </w:r>
    </w:p>
    <w:p w:rsidR="005F0D1E" w:rsidRPr="00764CB7" w:rsidRDefault="005F0D1E" w:rsidP="005F0D1E">
      <w:pPr>
        <w:jc w:val="both"/>
        <w:rPr>
          <w:rFonts w:ascii="Arial" w:hAnsi="Arial" w:cs="Arial"/>
          <w:sz w:val="24"/>
          <w:szCs w:val="24"/>
        </w:rPr>
      </w:pPr>
      <w:r w:rsidRPr="00764CB7">
        <w:rPr>
          <w:rFonts w:ascii="Arial" w:hAnsi="Arial" w:cs="Arial"/>
          <w:sz w:val="24"/>
          <w:szCs w:val="24"/>
        </w:rPr>
        <w:t xml:space="preserve">4. Informe y análisis de actividades relevantes de la Comisión, correspondientes al mes de Diciembre de 2012 </w:t>
      </w:r>
    </w:p>
    <w:p w:rsidR="005F0D1E" w:rsidRPr="00764CB7" w:rsidRDefault="005F0D1E" w:rsidP="005F0D1E">
      <w:pPr>
        <w:jc w:val="both"/>
        <w:rPr>
          <w:rFonts w:ascii="Arial" w:hAnsi="Arial" w:cs="Arial"/>
          <w:sz w:val="24"/>
          <w:szCs w:val="24"/>
        </w:rPr>
      </w:pPr>
      <w:r w:rsidRPr="00764CB7">
        <w:rPr>
          <w:rFonts w:ascii="Arial" w:hAnsi="Arial" w:cs="Arial"/>
          <w:sz w:val="24"/>
          <w:szCs w:val="24"/>
        </w:rPr>
        <w:t>4.1. Presidencia</w:t>
      </w:r>
    </w:p>
    <w:p w:rsidR="005F0D1E" w:rsidRPr="00764CB7" w:rsidRDefault="005F0D1E" w:rsidP="005F0D1E">
      <w:pPr>
        <w:jc w:val="both"/>
        <w:rPr>
          <w:rFonts w:ascii="Arial" w:hAnsi="Arial" w:cs="Arial"/>
          <w:sz w:val="24"/>
          <w:szCs w:val="24"/>
        </w:rPr>
      </w:pPr>
      <w:r w:rsidRPr="00764CB7">
        <w:rPr>
          <w:rFonts w:ascii="Arial" w:hAnsi="Arial" w:cs="Arial"/>
          <w:sz w:val="24"/>
          <w:szCs w:val="24"/>
        </w:rPr>
        <w:t xml:space="preserve"> 4.2. Secretaria General</w:t>
      </w:r>
    </w:p>
    <w:p w:rsidR="005F0D1E" w:rsidRPr="00764CB7" w:rsidRDefault="005F0D1E" w:rsidP="005F0D1E">
      <w:pPr>
        <w:jc w:val="both"/>
        <w:rPr>
          <w:rFonts w:ascii="Arial" w:hAnsi="Arial" w:cs="Arial"/>
          <w:sz w:val="24"/>
          <w:szCs w:val="24"/>
        </w:rPr>
      </w:pPr>
      <w:r w:rsidRPr="00764CB7">
        <w:rPr>
          <w:rFonts w:ascii="Arial" w:hAnsi="Arial" w:cs="Arial"/>
          <w:sz w:val="24"/>
          <w:szCs w:val="24"/>
        </w:rPr>
        <w:t xml:space="preserve"> 4.3. Primera </w:t>
      </w:r>
      <w:proofErr w:type="spellStart"/>
      <w:r w:rsidRPr="00764CB7">
        <w:rPr>
          <w:rFonts w:ascii="Arial" w:hAnsi="Arial" w:cs="Arial"/>
          <w:sz w:val="24"/>
          <w:szCs w:val="24"/>
        </w:rPr>
        <w:t>Visitaduría</w:t>
      </w:r>
      <w:proofErr w:type="spellEnd"/>
      <w:r w:rsidRPr="00764CB7">
        <w:rPr>
          <w:rFonts w:ascii="Arial" w:hAnsi="Arial" w:cs="Arial"/>
          <w:sz w:val="24"/>
          <w:szCs w:val="24"/>
        </w:rPr>
        <w:t xml:space="preserve"> General</w:t>
      </w:r>
    </w:p>
    <w:p w:rsidR="005F0D1E" w:rsidRPr="00764CB7" w:rsidRDefault="005F0D1E" w:rsidP="005F0D1E">
      <w:pPr>
        <w:jc w:val="both"/>
        <w:rPr>
          <w:rFonts w:ascii="Arial" w:hAnsi="Arial" w:cs="Arial"/>
          <w:sz w:val="24"/>
          <w:szCs w:val="24"/>
        </w:rPr>
      </w:pPr>
      <w:r w:rsidRPr="00764CB7">
        <w:rPr>
          <w:rFonts w:ascii="Arial" w:hAnsi="Arial" w:cs="Arial"/>
          <w:sz w:val="24"/>
          <w:szCs w:val="24"/>
        </w:rPr>
        <w:t xml:space="preserve"> 4.4. Dirección General de Administración y Finanzas </w:t>
      </w:r>
    </w:p>
    <w:p w:rsidR="005F0D1E" w:rsidRPr="00764CB7" w:rsidRDefault="005F0D1E" w:rsidP="005F0D1E">
      <w:pPr>
        <w:jc w:val="both"/>
        <w:rPr>
          <w:rFonts w:ascii="Arial" w:hAnsi="Arial" w:cs="Arial"/>
          <w:sz w:val="24"/>
          <w:szCs w:val="24"/>
        </w:rPr>
      </w:pPr>
      <w:r w:rsidRPr="00764CB7">
        <w:rPr>
          <w:rFonts w:ascii="Arial" w:hAnsi="Arial" w:cs="Arial"/>
          <w:sz w:val="24"/>
          <w:szCs w:val="24"/>
        </w:rPr>
        <w:t>5. Asuntos Generales</w:t>
      </w:r>
    </w:p>
    <w:p w:rsidR="005F0D1E" w:rsidRPr="00764CB7" w:rsidRDefault="005F0D1E" w:rsidP="005F0D1E">
      <w:pPr>
        <w:spacing w:after="0" w:line="360" w:lineRule="auto"/>
        <w:contextualSpacing/>
        <w:jc w:val="both"/>
        <w:rPr>
          <w:rFonts w:ascii="Arial" w:eastAsia="Calibri" w:hAnsi="Arial" w:cs="Arial"/>
          <w:sz w:val="24"/>
          <w:szCs w:val="24"/>
          <w:lang w:val="es-ES"/>
        </w:rPr>
      </w:pPr>
      <w:r w:rsidRPr="00764CB7">
        <w:rPr>
          <w:rFonts w:ascii="Arial" w:eastAsia="Calibri" w:hAnsi="Arial" w:cs="Arial"/>
          <w:b/>
          <w:sz w:val="24"/>
          <w:szCs w:val="24"/>
          <w:lang w:val="es-ES"/>
        </w:rPr>
        <w:t>Presidente del Consejo:</w:t>
      </w:r>
      <w:r w:rsidRPr="00764CB7">
        <w:rPr>
          <w:rFonts w:ascii="Arial" w:eastAsia="Calibri" w:hAnsi="Arial" w:cs="Arial"/>
          <w:sz w:val="24"/>
          <w:szCs w:val="24"/>
          <w:lang w:val="es-ES"/>
        </w:rPr>
        <w:t xml:space="preserve"> Les preguntaré, Consejeras y Consejeros tienen algún tema general que añadir.</w:t>
      </w:r>
    </w:p>
    <w:p w:rsidR="005F0D1E" w:rsidRPr="00764CB7" w:rsidRDefault="005F0D1E" w:rsidP="005F0D1E">
      <w:pPr>
        <w:rPr>
          <w:rFonts w:ascii="Arial" w:hAnsi="Arial" w:cs="Arial"/>
          <w:sz w:val="24"/>
          <w:szCs w:val="24"/>
        </w:rPr>
      </w:pPr>
    </w:p>
    <w:p w:rsidR="005F0D1E" w:rsidRPr="00764CB7" w:rsidRDefault="005F0D1E" w:rsidP="005F0D1E">
      <w:pPr>
        <w:rPr>
          <w:rFonts w:ascii="Arial" w:hAnsi="Arial" w:cs="Arial"/>
          <w:sz w:val="24"/>
          <w:szCs w:val="24"/>
        </w:rPr>
      </w:pPr>
      <w:r w:rsidRPr="00764CB7">
        <w:rPr>
          <w:rFonts w:ascii="Arial" w:hAnsi="Arial" w:cs="Arial"/>
          <w:b/>
          <w:sz w:val="24"/>
          <w:szCs w:val="24"/>
        </w:rPr>
        <w:t>Consejeros y Consejeras:</w:t>
      </w:r>
      <w:r w:rsidRPr="00764CB7">
        <w:rPr>
          <w:rFonts w:ascii="Arial" w:hAnsi="Arial" w:cs="Arial"/>
          <w:sz w:val="24"/>
          <w:szCs w:val="24"/>
        </w:rPr>
        <w:t xml:space="preserve"> Ningún asunto general </w:t>
      </w:r>
    </w:p>
    <w:p w:rsidR="005F0D1E" w:rsidRPr="00764CB7" w:rsidRDefault="005F0D1E" w:rsidP="005F0D1E">
      <w:pPr>
        <w:rPr>
          <w:rFonts w:ascii="Arial" w:hAnsi="Arial" w:cs="Arial"/>
          <w:sz w:val="24"/>
          <w:szCs w:val="24"/>
        </w:rPr>
      </w:pPr>
    </w:p>
    <w:p w:rsidR="005F0D1E" w:rsidRPr="00764CB7" w:rsidRDefault="005F0D1E" w:rsidP="005F0D1E">
      <w:pPr>
        <w:rPr>
          <w:rFonts w:ascii="Arial" w:hAnsi="Arial" w:cs="Arial"/>
          <w:sz w:val="24"/>
          <w:szCs w:val="24"/>
        </w:rPr>
      </w:pPr>
    </w:p>
    <w:p w:rsidR="005F0D1E" w:rsidRPr="00764CB7" w:rsidRDefault="005F0D1E" w:rsidP="005F0D1E">
      <w:pPr>
        <w:jc w:val="both"/>
        <w:rPr>
          <w:rFonts w:ascii="Arial" w:hAnsi="Arial" w:cs="Arial"/>
          <w:sz w:val="24"/>
          <w:szCs w:val="24"/>
        </w:rPr>
      </w:pPr>
      <w:r w:rsidRPr="00764CB7">
        <w:rPr>
          <w:rFonts w:ascii="Arial" w:hAnsi="Arial" w:cs="Arial"/>
          <w:b/>
          <w:color w:val="000000"/>
          <w:sz w:val="24"/>
          <w:szCs w:val="24"/>
        </w:rPr>
        <w:t xml:space="preserve">Secretaría Técnica: </w:t>
      </w:r>
      <w:r w:rsidRPr="00764CB7">
        <w:rPr>
          <w:rFonts w:ascii="Arial" w:hAnsi="Arial" w:cs="Arial"/>
          <w:color w:val="000000"/>
          <w:sz w:val="24"/>
          <w:szCs w:val="24"/>
        </w:rPr>
        <w:t>Entonces con el</w:t>
      </w:r>
      <w:r w:rsidRPr="00764CB7">
        <w:rPr>
          <w:rFonts w:ascii="Arial" w:hAnsi="Arial" w:cs="Arial"/>
          <w:sz w:val="24"/>
          <w:szCs w:val="24"/>
        </w:rPr>
        <w:t xml:space="preserve"> ACUERDO 01/2013-01 Se aprueba por unanimidad de votos el Orden del Día de la Primera Sesión Ordinaria del Consejo del año dos mil trece de la Comisión de Derechos Humanos del Estado de México.</w:t>
      </w:r>
    </w:p>
    <w:p w:rsidR="00471030" w:rsidRPr="00764CB7" w:rsidRDefault="005F0D1E" w:rsidP="005F0D1E">
      <w:pPr>
        <w:jc w:val="both"/>
        <w:rPr>
          <w:rFonts w:ascii="Arial" w:hAnsi="Arial" w:cs="Arial"/>
          <w:sz w:val="24"/>
          <w:szCs w:val="24"/>
        </w:rPr>
      </w:pPr>
      <w:r w:rsidRPr="00764CB7">
        <w:rPr>
          <w:rFonts w:ascii="Arial" w:hAnsi="Arial" w:cs="Arial"/>
          <w:sz w:val="24"/>
          <w:szCs w:val="24"/>
        </w:rPr>
        <w:t>El siguiente punto es la Lectura y en su caso aprobación y firma del Acta de la Décima Segund</w:t>
      </w:r>
      <w:r w:rsidR="00471030" w:rsidRPr="00764CB7">
        <w:rPr>
          <w:rFonts w:ascii="Arial" w:hAnsi="Arial" w:cs="Arial"/>
          <w:sz w:val="24"/>
          <w:szCs w:val="24"/>
        </w:rPr>
        <w:t xml:space="preserve">a Sesión Ordinaria del Consejo </w:t>
      </w:r>
      <w:r w:rsidRPr="00764CB7">
        <w:rPr>
          <w:rFonts w:ascii="Arial" w:hAnsi="Arial" w:cs="Arial"/>
          <w:sz w:val="24"/>
          <w:szCs w:val="24"/>
        </w:rPr>
        <w:t>del año 2012.</w:t>
      </w:r>
    </w:p>
    <w:p w:rsidR="00471030" w:rsidRPr="00764CB7" w:rsidRDefault="005F0D1E" w:rsidP="005F0D1E">
      <w:pPr>
        <w:jc w:val="both"/>
        <w:rPr>
          <w:rFonts w:ascii="Arial" w:hAnsi="Arial" w:cs="Arial"/>
          <w:sz w:val="24"/>
          <w:szCs w:val="24"/>
        </w:rPr>
      </w:pPr>
      <w:r w:rsidRPr="00764CB7">
        <w:rPr>
          <w:rFonts w:ascii="Arial" w:hAnsi="Arial" w:cs="Arial"/>
          <w:sz w:val="24"/>
          <w:szCs w:val="24"/>
        </w:rPr>
        <w:t xml:space="preserve"> </w:t>
      </w:r>
      <w:bookmarkStart w:id="0" w:name="_GoBack"/>
      <w:r w:rsidRPr="00764CB7">
        <w:rPr>
          <w:rFonts w:ascii="Arial" w:hAnsi="Arial" w:cs="Arial"/>
          <w:b/>
          <w:sz w:val="24"/>
          <w:szCs w:val="24"/>
        </w:rPr>
        <w:t>Presidente del Consejo</w:t>
      </w:r>
      <w:r w:rsidR="00471030" w:rsidRPr="00764CB7">
        <w:rPr>
          <w:rFonts w:ascii="Arial" w:hAnsi="Arial" w:cs="Arial"/>
          <w:b/>
          <w:sz w:val="24"/>
          <w:szCs w:val="24"/>
        </w:rPr>
        <w:t>:</w:t>
      </w:r>
      <w:r w:rsidR="00471030" w:rsidRPr="00764CB7">
        <w:rPr>
          <w:rFonts w:ascii="Arial" w:hAnsi="Arial" w:cs="Arial"/>
          <w:sz w:val="24"/>
          <w:szCs w:val="24"/>
        </w:rPr>
        <w:t xml:space="preserve"> Solicito</w:t>
      </w:r>
      <w:r w:rsidRPr="00764CB7">
        <w:rPr>
          <w:rFonts w:ascii="Arial" w:hAnsi="Arial" w:cs="Arial"/>
          <w:sz w:val="24"/>
          <w:szCs w:val="24"/>
        </w:rPr>
        <w:t xml:space="preserve"> a los miembros del Consejo Consultivo los comentarios y observaciones que en su caso tuvieren al proyecto de </w:t>
      </w:r>
      <w:bookmarkEnd w:id="0"/>
      <w:r w:rsidRPr="00764CB7">
        <w:rPr>
          <w:rFonts w:ascii="Arial" w:hAnsi="Arial" w:cs="Arial"/>
          <w:sz w:val="24"/>
          <w:szCs w:val="24"/>
        </w:rPr>
        <w:t xml:space="preserve">Acta 12/2012 que previamente les fue remitido. </w:t>
      </w:r>
    </w:p>
    <w:p w:rsidR="00471030" w:rsidRPr="00764CB7" w:rsidRDefault="00471030" w:rsidP="005F0D1E">
      <w:pPr>
        <w:jc w:val="both"/>
        <w:rPr>
          <w:rFonts w:ascii="Arial" w:hAnsi="Arial" w:cs="Arial"/>
          <w:sz w:val="24"/>
          <w:szCs w:val="24"/>
        </w:rPr>
      </w:pPr>
      <w:r w:rsidRPr="00764CB7">
        <w:rPr>
          <w:rFonts w:ascii="Arial" w:hAnsi="Arial" w:cs="Arial"/>
          <w:b/>
          <w:color w:val="000000"/>
          <w:sz w:val="24"/>
          <w:szCs w:val="24"/>
        </w:rPr>
        <w:t xml:space="preserve">Secretaría Técnica: </w:t>
      </w:r>
      <w:r w:rsidR="005F0D1E" w:rsidRPr="00764CB7">
        <w:rPr>
          <w:rFonts w:ascii="Arial" w:hAnsi="Arial" w:cs="Arial"/>
          <w:sz w:val="24"/>
          <w:szCs w:val="24"/>
        </w:rPr>
        <w:t xml:space="preserve">No existiendo observación ni aclaración alguna, los integrantes del Consejo determinaron el </w:t>
      </w:r>
      <w:r w:rsidRPr="00764CB7">
        <w:rPr>
          <w:rFonts w:ascii="Arial" w:hAnsi="Arial" w:cs="Arial"/>
          <w:sz w:val="24"/>
          <w:szCs w:val="24"/>
        </w:rPr>
        <w:t>ACUERDO 01/</w:t>
      </w:r>
      <w:r w:rsidR="005F0D1E" w:rsidRPr="00764CB7">
        <w:rPr>
          <w:rFonts w:ascii="Arial" w:hAnsi="Arial" w:cs="Arial"/>
          <w:sz w:val="24"/>
          <w:szCs w:val="24"/>
        </w:rPr>
        <w:t xml:space="preserve">2013-02 Se aprueba por unanimidad de votos el Acta 12/2012 de la Décima Segunda Sesión Ordinaria del Consejo, celebrada el 13 de diciembre del año dos mil doce. </w:t>
      </w:r>
    </w:p>
    <w:p w:rsidR="00471030" w:rsidRPr="00764CB7" w:rsidRDefault="00471030" w:rsidP="005F0D1E">
      <w:pPr>
        <w:jc w:val="both"/>
        <w:rPr>
          <w:rFonts w:ascii="Arial" w:hAnsi="Arial" w:cs="Arial"/>
          <w:sz w:val="24"/>
          <w:szCs w:val="24"/>
        </w:rPr>
      </w:pPr>
      <w:r w:rsidRPr="00764CB7">
        <w:rPr>
          <w:rFonts w:ascii="Arial" w:hAnsi="Arial" w:cs="Arial"/>
          <w:sz w:val="24"/>
          <w:szCs w:val="24"/>
        </w:rPr>
        <w:t xml:space="preserve">El siguiente punto es el </w:t>
      </w:r>
      <w:r w:rsidR="005F0D1E" w:rsidRPr="00764CB7">
        <w:rPr>
          <w:rFonts w:ascii="Arial" w:hAnsi="Arial" w:cs="Arial"/>
          <w:sz w:val="24"/>
          <w:szCs w:val="24"/>
        </w:rPr>
        <w:t>Informe y análisis de actividades relevantes de la Comisión, correspondiente al mes de Diciembre de 2012.</w:t>
      </w:r>
    </w:p>
    <w:p w:rsidR="00471030" w:rsidRPr="00764CB7" w:rsidRDefault="00471030" w:rsidP="005F0D1E">
      <w:pPr>
        <w:jc w:val="both"/>
        <w:rPr>
          <w:rFonts w:ascii="Arial" w:hAnsi="Arial" w:cs="Arial"/>
          <w:sz w:val="24"/>
          <w:szCs w:val="24"/>
        </w:rPr>
      </w:pPr>
      <w:r w:rsidRPr="00764CB7">
        <w:rPr>
          <w:rFonts w:ascii="Arial" w:hAnsi="Arial" w:cs="Arial"/>
          <w:b/>
          <w:sz w:val="24"/>
          <w:szCs w:val="24"/>
        </w:rPr>
        <w:t xml:space="preserve">Presidente del Consejo: </w:t>
      </w:r>
      <w:r w:rsidRPr="00764CB7">
        <w:rPr>
          <w:rFonts w:ascii="Arial" w:hAnsi="Arial" w:cs="Arial"/>
          <w:sz w:val="24"/>
          <w:szCs w:val="24"/>
        </w:rPr>
        <w:t xml:space="preserve">Las actividades relevantes a las que acudí fueron </w:t>
      </w:r>
      <w:r w:rsidR="005F0D1E" w:rsidRPr="00764CB7">
        <w:rPr>
          <w:rFonts w:ascii="Arial" w:hAnsi="Arial" w:cs="Arial"/>
          <w:sz w:val="24"/>
          <w:szCs w:val="24"/>
        </w:rPr>
        <w:t xml:space="preserve">Sesión Ordinaria del Comité de Control y Evaluación de la CODHEM; Ceremonia Conmemorativa del XXXVII Aniversario de la Muerte de Don Alfredo del Mazo Vélez, Exgobernador del Estado de México, Rotonda de los Hombres Ilustres del Cementerio Municipal, Toluca, México; Sesión Ordinaria del Consejo Estatal de Seguridad Pública del Estado de México, Salón del Pueblo del Palacio del Poder Ejecutivo. Toluca, México; y Ceremonia Conmemorativa del CXCVII Aniversario de la Muerte del </w:t>
      </w:r>
      <w:proofErr w:type="spellStart"/>
      <w:r w:rsidR="005F0D1E" w:rsidRPr="00764CB7">
        <w:rPr>
          <w:rFonts w:ascii="Arial" w:hAnsi="Arial" w:cs="Arial"/>
          <w:sz w:val="24"/>
          <w:szCs w:val="24"/>
        </w:rPr>
        <w:t>Generallsimo</w:t>
      </w:r>
      <w:proofErr w:type="spellEnd"/>
      <w:r w:rsidR="005F0D1E" w:rsidRPr="00764CB7">
        <w:rPr>
          <w:rFonts w:ascii="Arial" w:hAnsi="Arial" w:cs="Arial"/>
          <w:sz w:val="24"/>
          <w:szCs w:val="24"/>
        </w:rPr>
        <w:t xml:space="preserve"> Don José </w:t>
      </w:r>
      <w:r w:rsidRPr="00764CB7">
        <w:rPr>
          <w:rFonts w:ascii="Arial" w:hAnsi="Arial" w:cs="Arial"/>
          <w:sz w:val="24"/>
          <w:szCs w:val="24"/>
        </w:rPr>
        <w:t>María</w:t>
      </w:r>
      <w:r w:rsidR="005F0D1E" w:rsidRPr="00764CB7">
        <w:rPr>
          <w:rFonts w:ascii="Arial" w:hAnsi="Arial" w:cs="Arial"/>
          <w:sz w:val="24"/>
          <w:szCs w:val="24"/>
        </w:rPr>
        <w:t xml:space="preserve"> Morelos y Pavón "SIERVO DE LA </w:t>
      </w:r>
      <w:r w:rsidRPr="00764CB7">
        <w:rPr>
          <w:rFonts w:ascii="Arial" w:hAnsi="Arial" w:cs="Arial"/>
          <w:sz w:val="24"/>
          <w:szCs w:val="24"/>
        </w:rPr>
        <w:t>Nación</w:t>
      </w:r>
      <w:r w:rsidR="005F0D1E" w:rsidRPr="00764CB7">
        <w:rPr>
          <w:rFonts w:ascii="Arial" w:hAnsi="Arial" w:cs="Arial"/>
          <w:sz w:val="24"/>
          <w:szCs w:val="24"/>
        </w:rPr>
        <w:t xml:space="preserve">", Casa de Morelos, ubicada en la cabecera municipal, Ecatepec de Morelos, México. </w:t>
      </w:r>
    </w:p>
    <w:p w:rsidR="00471030" w:rsidRPr="00764CB7" w:rsidRDefault="005F0D1E" w:rsidP="005F0D1E">
      <w:pPr>
        <w:jc w:val="both"/>
        <w:rPr>
          <w:rFonts w:ascii="Arial" w:hAnsi="Arial" w:cs="Arial"/>
          <w:sz w:val="24"/>
          <w:szCs w:val="24"/>
        </w:rPr>
      </w:pPr>
      <w:r w:rsidRPr="00764CB7">
        <w:rPr>
          <w:rFonts w:ascii="Arial" w:hAnsi="Arial" w:cs="Arial"/>
          <w:b/>
          <w:sz w:val="24"/>
          <w:szCs w:val="24"/>
        </w:rPr>
        <w:t>Miguel Ángel Cruz Muciño</w:t>
      </w:r>
      <w:r w:rsidR="00471030" w:rsidRPr="00764CB7">
        <w:rPr>
          <w:rFonts w:ascii="Arial" w:hAnsi="Arial" w:cs="Arial"/>
          <w:b/>
          <w:sz w:val="24"/>
          <w:szCs w:val="24"/>
        </w:rPr>
        <w:t>:</w:t>
      </w:r>
      <w:r w:rsidRPr="00764CB7">
        <w:rPr>
          <w:rFonts w:ascii="Arial" w:hAnsi="Arial" w:cs="Arial"/>
          <w:sz w:val="24"/>
          <w:szCs w:val="24"/>
        </w:rPr>
        <w:t xml:space="preserve"> </w:t>
      </w:r>
      <w:r w:rsidR="00471030" w:rsidRPr="00764CB7">
        <w:rPr>
          <w:rFonts w:ascii="Arial" w:hAnsi="Arial" w:cs="Arial"/>
          <w:sz w:val="24"/>
          <w:szCs w:val="24"/>
        </w:rPr>
        <w:t xml:space="preserve">Acudí </w:t>
      </w:r>
      <w:r w:rsidRPr="00764CB7">
        <w:rPr>
          <w:rFonts w:ascii="Arial" w:hAnsi="Arial" w:cs="Arial"/>
          <w:sz w:val="24"/>
          <w:szCs w:val="24"/>
        </w:rPr>
        <w:t xml:space="preserve">a la Junta de aclaraciones y acto de presentación, apertura y evaluación de propuestas, dictamen y fallo, correspondientes al procedimiento Invitación Restringida, concerniente a la adquisición de equipo de cómputo; Onceava Sesión Ordinaria del Comité de Adquisiciones y Servicios de la Comisión; Décima Segunda Sesión Ordinaria del Comité de Control y Evaluación del Organismo; Trigésima reunión Ordinaria de la Comisión de </w:t>
      </w:r>
      <w:r w:rsidR="00471030" w:rsidRPr="00764CB7">
        <w:rPr>
          <w:rFonts w:ascii="Arial" w:hAnsi="Arial" w:cs="Arial"/>
          <w:sz w:val="24"/>
          <w:szCs w:val="24"/>
        </w:rPr>
        <w:t>bioética</w:t>
      </w:r>
      <w:r w:rsidRPr="00764CB7">
        <w:rPr>
          <w:rFonts w:ascii="Arial" w:hAnsi="Arial" w:cs="Arial"/>
          <w:sz w:val="24"/>
          <w:szCs w:val="24"/>
        </w:rPr>
        <w:t xml:space="preserve"> del Estado de México, convocada por la Comisión de Bioética del Estado de México; Cuarta Sesión Ordinaria del Órgano Rector del Sistema Integral de Protección a </w:t>
      </w:r>
      <w:r w:rsidR="00471030" w:rsidRPr="00764CB7">
        <w:rPr>
          <w:rFonts w:ascii="Arial" w:hAnsi="Arial" w:cs="Arial"/>
          <w:sz w:val="24"/>
          <w:szCs w:val="24"/>
        </w:rPr>
        <w:t>Víctimas</w:t>
      </w:r>
      <w:r w:rsidRPr="00764CB7">
        <w:rPr>
          <w:rFonts w:ascii="Arial" w:hAnsi="Arial" w:cs="Arial"/>
          <w:sz w:val="24"/>
          <w:szCs w:val="24"/>
        </w:rPr>
        <w:t xml:space="preserve"> del Delito 2012, convocada por el Órgano Rector del Sistema Integral de Protección a </w:t>
      </w:r>
      <w:r w:rsidR="00471030" w:rsidRPr="00764CB7">
        <w:rPr>
          <w:rFonts w:ascii="Arial" w:hAnsi="Arial" w:cs="Arial"/>
          <w:sz w:val="24"/>
          <w:szCs w:val="24"/>
        </w:rPr>
        <w:t>Víctimas</w:t>
      </w:r>
      <w:r w:rsidRPr="00764CB7">
        <w:rPr>
          <w:rFonts w:ascii="Arial" w:hAnsi="Arial" w:cs="Arial"/>
          <w:sz w:val="24"/>
          <w:szCs w:val="24"/>
        </w:rPr>
        <w:t xml:space="preserve"> del Delito; Tercera Sesión Ordinaria del Consejo para la Aplicación, Distribución y Aprobación del </w:t>
      </w:r>
      <w:r w:rsidRPr="00764CB7">
        <w:rPr>
          <w:rFonts w:ascii="Arial" w:hAnsi="Arial" w:cs="Arial"/>
          <w:sz w:val="24"/>
          <w:szCs w:val="24"/>
        </w:rPr>
        <w:lastRenderedPageBreak/>
        <w:t xml:space="preserve">Fondo para la Protección a las Victimas y Ofendidos del Hecho Delictuoso, convocada por la Procuraduría General de Justicia del Estado de México; asimismo se elaboraron los documentos siguientes: Contrato con la empresa denominada </w:t>
      </w:r>
      <w:r w:rsidR="00471030" w:rsidRPr="00764CB7">
        <w:rPr>
          <w:rFonts w:ascii="Arial" w:hAnsi="Arial" w:cs="Arial"/>
          <w:sz w:val="24"/>
          <w:szCs w:val="24"/>
        </w:rPr>
        <w:t>Tecnología</w:t>
      </w:r>
      <w:r w:rsidRPr="00764CB7">
        <w:rPr>
          <w:rFonts w:ascii="Arial" w:hAnsi="Arial" w:cs="Arial"/>
          <w:sz w:val="24"/>
          <w:szCs w:val="24"/>
        </w:rPr>
        <w:t xml:space="preserve">, Sistemas y Seguridad Privada, S.A. de </w:t>
      </w:r>
      <w:proofErr w:type="spellStart"/>
      <w:r w:rsidRPr="00764CB7">
        <w:rPr>
          <w:rFonts w:ascii="Arial" w:hAnsi="Arial" w:cs="Arial"/>
          <w:sz w:val="24"/>
          <w:szCs w:val="24"/>
        </w:rPr>
        <w:t>C.v.</w:t>
      </w:r>
      <w:proofErr w:type="spellEnd"/>
      <w:r w:rsidRPr="00764CB7">
        <w:rPr>
          <w:rFonts w:ascii="Arial" w:hAnsi="Arial" w:cs="Arial"/>
          <w:sz w:val="24"/>
          <w:szCs w:val="24"/>
        </w:rPr>
        <w:t xml:space="preserve">, relativo al servicio de vigilancia en las oficinas de la Comisión; Contrato con la empresa denominada </w:t>
      </w:r>
      <w:proofErr w:type="spellStart"/>
      <w:r w:rsidRPr="00764CB7">
        <w:rPr>
          <w:rFonts w:ascii="Arial" w:hAnsi="Arial" w:cs="Arial"/>
          <w:sz w:val="24"/>
          <w:szCs w:val="24"/>
        </w:rPr>
        <w:t>Makicop</w:t>
      </w:r>
      <w:proofErr w:type="spellEnd"/>
      <w:r w:rsidRPr="00764CB7">
        <w:rPr>
          <w:rFonts w:ascii="Arial" w:hAnsi="Arial" w:cs="Arial"/>
          <w:sz w:val="24"/>
          <w:szCs w:val="24"/>
        </w:rPr>
        <w:t xml:space="preserve">, S.A. de </w:t>
      </w:r>
      <w:proofErr w:type="spellStart"/>
      <w:r w:rsidRPr="00764CB7">
        <w:rPr>
          <w:rFonts w:ascii="Arial" w:hAnsi="Arial" w:cs="Arial"/>
          <w:sz w:val="24"/>
          <w:szCs w:val="24"/>
        </w:rPr>
        <w:t>C.v.</w:t>
      </w:r>
      <w:proofErr w:type="spellEnd"/>
      <w:r w:rsidRPr="00764CB7">
        <w:rPr>
          <w:rFonts w:ascii="Arial" w:hAnsi="Arial" w:cs="Arial"/>
          <w:sz w:val="24"/>
          <w:szCs w:val="24"/>
        </w:rPr>
        <w:t xml:space="preserve">; Contrato con la empresa denominada Profesionales de Limpieza y Mantenimiento Industrial. S.A. de </w:t>
      </w:r>
      <w:proofErr w:type="spellStart"/>
      <w:r w:rsidRPr="00764CB7">
        <w:rPr>
          <w:rFonts w:ascii="Arial" w:hAnsi="Arial" w:cs="Arial"/>
          <w:sz w:val="24"/>
          <w:szCs w:val="24"/>
        </w:rPr>
        <w:t>C.v.</w:t>
      </w:r>
      <w:proofErr w:type="spellEnd"/>
      <w:r w:rsidRPr="00764CB7">
        <w:rPr>
          <w:rFonts w:ascii="Arial" w:hAnsi="Arial" w:cs="Arial"/>
          <w:sz w:val="24"/>
          <w:szCs w:val="24"/>
        </w:rPr>
        <w:t xml:space="preserve">; Contrato con la empresa denominada C &amp; T </w:t>
      </w:r>
      <w:proofErr w:type="spellStart"/>
      <w:r w:rsidRPr="00764CB7">
        <w:rPr>
          <w:rFonts w:ascii="Arial" w:hAnsi="Arial" w:cs="Arial"/>
          <w:sz w:val="24"/>
          <w:szCs w:val="24"/>
        </w:rPr>
        <w:t>Solutions</w:t>
      </w:r>
      <w:proofErr w:type="spellEnd"/>
      <w:r w:rsidRPr="00764CB7">
        <w:rPr>
          <w:rFonts w:ascii="Arial" w:hAnsi="Arial" w:cs="Arial"/>
          <w:sz w:val="24"/>
          <w:szCs w:val="24"/>
        </w:rPr>
        <w:t xml:space="preserve">, S.A. de </w:t>
      </w:r>
      <w:proofErr w:type="spellStart"/>
      <w:r w:rsidRPr="00764CB7">
        <w:rPr>
          <w:rFonts w:ascii="Arial" w:hAnsi="Arial" w:cs="Arial"/>
          <w:sz w:val="24"/>
          <w:szCs w:val="24"/>
        </w:rPr>
        <w:t>C.v.</w:t>
      </w:r>
      <w:proofErr w:type="spellEnd"/>
      <w:r w:rsidRPr="00764CB7">
        <w:rPr>
          <w:rFonts w:ascii="Arial" w:hAnsi="Arial" w:cs="Arial"/>
          <w:sz w:val="24"/>
          <w:szCs w:val="24"/>
        </w:rPr>
        <w:t xml:space="preserve">; y Contrato Individual de Trabajo con la C. </w:t>
      </w:r>
      <w:r w:rsidR="00471030" w:rsidRPr="00764CB7">
        <w:rPr>
          <w:rFonts w:ascii="Arial" w:hAnsi="Arial" w:cs="Arial"/>
          <w:sz w:val="24"/>
          <w:szCs w:val="24"/>
        </w:rPr>
        <w:t>María</w:t>
      </w:r>
      <w:r w:rsidRPr="00764CB7">
        <w:rPr>
          <w:rFonts w:ascii="Arial" w:hAnsi="Arial" w:cs="Arial"/>
          <w:sz w:val="24"/>
          <w:szCs w:val="24"/>
        </w:rPr>
        <w:t xml:space="preserve"> Leticia Vásquez Sotelo. Finalmente dijo que se desahogaron los </w:t>
      </w:r>
      <w:proofErr w:type="spellStart"/>
      <w:r w:rsidRPr="00764CB7">
        <w:rPr>
          <w:rFonts w:ascii="Arial" w:hAnsi="Arial" w:cs="Arial"/>
          <w:sz w:val="24"/>
          <w:szCs w:val="24"/>
        </w:rPr>
        <w:t>proveidos</w:t>
      </w:r>
      <w:proofErr w:type="spellEnd"/>
      <w:r w:rsidRPr="00764CB7">
        <w:rPr>
          <w:rFonts w:ascii="Arial" w:hAnsi="Arial" w:cs="Arial"/>
          <w:sz w:val="24"/>
          <w:szCs w:val="24"/>
        </w:rPr>
        <w:t xml:space="preserve"> formulados por los Jueces Decimotercero y Decimocuarto de Distrito en el Estado de México, relativos a los amparos 94/2012 y 32/2012, respectivamente, por los que requirieron a este Organismo rindiera informes justificados, en relación con la impartición de justicia en s juicios laborales SAT634/2010 y SAT1840/2009; se realizaron los comentarios sobre el proyecto de Iniciativa de Decreto por la que se reforma el artículo 147 A de la Ley Orgánica Municipal del Estado de México y se elaboró la declaratoria de terna para la designación del Defensor Municipal de Derechos Humanos de Atizapán de Zaragoza. </w:t>
      </w:r>
    </w:p>
    <w:p w:rsidR="00471030" w:rsidRPr="00764CB7" w:rsidRDefault="005F0D1E" w:rsidP="005F0D1E">
      <w:pPr>
        <w:jc w:val="both"/>
        <w:rPr>
          <w:rFonts w:ascii="Arial" w:hAnsi="Arial" w:cs="Arial"/>
          <w:sz w:val="24"/>
          <w:szCs w:val="24"/>
        </w:rPr>
      </w:pPr>
      <w:r w:rsidRPr="00764CB7">
        <w:rPr>
          <w:rFonts w:ascii="Arial" w:hAnsi="Arial" w:cs="Arial"/>
          <w:b/>
          <w:sz w:val="24"/>
          <w:szCs w:val="24"/>
        </w:rPr>
        <w:t>Juan Flores Becerril</w:t>
      </w:r>
      <w:r w:rsidR="00471030" w:rsidRPr="00764CB7">
        <w:rPr>
          <w:rFonts w:ascii="Arial" w:hAnsi="Arial" w:cs="Arial"/>
          <w:sz w:val="24"/>
          <w:szCs w:val="24"/>
        </w:rPr>
        <w:t>: Acudí a la</w:t>
      </w:r>
      <w:r w:rsidRPr="00764CB7">
        <w:rPr>
          <w:rFonts w:ascii="Arial" w:hAnsi="Arial" w:cs="Arial"/>
          <w:sz w:val="24"/>
          <w:szCs w:val="24"/>
        </w:rPr>
        <w:t xml:space="preserve"> Décima Sesión Extraordinaria y Décima Segunda del 3 Comité de Información; Décima Primera Sesión Ordinaria del Comité de Adquisiciones y Servicios; Décima Segunda Sesión Ordinaria del Comité de Control y Evaluación; y Décimo Segunda Sesión Ordinaria del Comité Editorial; asimismo dijo que se inició Supervisión No. 511/2012 a la Dirección de Recursos Materiales en el rubro de inventario físico de almacén general, misma que se encuentra concluida y sin observaciones; se llevó a cabo Auditoría Administrativa No. A12/2012 al Departamento de Relaciones Públicas y Monitoreo de la Unidad de Comunicación Social, en cuanto a Programa de Trabajo, funciones y atribuciones, misma que se encuentra en proceso: por lo que hace a la Auditarla Administrativa No. A10/2012 a la Unidad de Informática en cuanto a Programa de Trabajo, funciones y Atribuciones del Departamento de Soporte Técnico, se encuentra cumplida la observación emitida; por lo que respecta a la Auditoria Operacio</w:t>
      </w:r>
      <w:r w:rsidR="00471030" w:rsidRPr="00764CB7">
        <w:rPr>
          <w:rFonts w:ascii="Arial" w:hAnsi="Arial" w:cs="Arial"/>
          <w:sz w:val="24"/>
          <w:szCs w:val="24"/>
        </w:rPr>
        <w:t xml:space="preserve">nal No. A11/2012 a la </w:t>
      </w:r>
      <w:proofErr w:type="spellStart"/>
      <w:r w:rsidR="00471030" w:rsidRPr="00764CB7">
        <w:rPr>
          <w:rFonts w:ascii="Arial" w:hAnsi="Arial" w:cs="Arial"/>
          <w:sz w:val="24"/>
          <w:szCs w:val="24"/>
        </w:rPr>
        <w:t>Visitadurí</w:t>
      </w:r>
      <w:r w:rsidRPr="00764CB7">
        <w:rPr>
          <w:rFonts w:ascii="Arial" w:hAnsi="Arial" w:cs="Arial"/>
          <w:sz w:val="24"/>
          <w:szCs w:val="24"/>
        </w:rPr>
        <w:t>a</w:t>
      </w:r>
      <w:proofErr w:type="spellEnd"/>
      <w:r w:rsidRPr="00764CB7">
        <w:rPr>
          <w:rFonts w:ascii="Arial" w:hAnsi="Arial" w:cs="Arial"/>
          <w:sz w:val="24"/>
          <w:szCs w:val="24"/>
        </w:rPr>
        <w:t xml:space="preserve"> General sede Chalco en cuanto a integración y tramite de expedientes de queja, se encuentra en proceso de cumplimiento las observaciones emitidas; en lo que se refiere a la Supervisión No. S06/2012 realizada a la Subdirección de Promoción y Eventos, dependiente de la Secretaría Ejecutiva en cuanto al Procedimiento, Organización y Realización de Eventos de la CODHEM, se encuentran cumplidas las observaciones emitidas; y la Supervisión No. S0912012 a la Dirección de Recursos Humanos en el rubro de pago de nómina de personal, se encuentra en proceso de cumplimiento las obs</w:t>
      </w:r>
      <w:r w:rsidR="00471030" w:rsidRPr="00764CB7">
        <w:rPr>
          <w:rFonts w:ascii="Arial" w:hAnsi="Arial" w:cs="Arial"/>
          <w:sz w:val="24"/>
          <w:szCs w:val="24"/>
        </w:rPr>
        <w:t>ervaciones emitidas</w:t>
      </w:r>
    </w:p>
    <w:p w:rsidR="00471030" w:rsidRPr="00764CB7" w:rsidRDefault="005F0D1E" w:rsidP="005F0D1E">
      <w:pPr>
        <w:jc w:val="both"/>
        <w:rPr>
          <w:rFonts w:ascii="Arial" w:hAnsi="Arial" w:cs="Arial"/>
          <w:sz w:val="24"/>
          <w:szCs w:val="24"/>
        </w:rPr>
      </w:pPr>
      <w:r w:rsidRPr="00764CB7">
        <w:rPr>
          <w:rFonts w:ascii="Arial" w:hAnsi="Arial" w:cs="Arial"/>
          <w:b/>
          <w:sz w:val="24"/>
          <w:szCs w:val="24"/>
        </w:rPr>
        <w:lastRenderedPageBreak/>
        <w:t>Ariel Pedraza Muñoz</w:t>
      </w:r>
      <w:r w:rsidR="00471030" w:rsidRPr="00764CB7">
        <w:rPr>
          <w:rFonts w:ascii="Arial" w:hAnsi="Arial" w:cs="Arial"/>
          <w:sz w:val="24"/>
          <w:szCs w:val="24"/>
        </w:rPr>
        <w:t xml:space="preserve">: </w:t>
      </w:r>
      <w:r w:rsidRPr="00764CB7">
        <w:rPr>
          <w:rFonts w:ascii="Arial" w:hAnsi="Arial" w:cs="Arial"/>
          <w:sz w:val="24"/>
          <w:szCs w:val="24"/>
        </w:rPr>
        <w:t xml:space="preserve">se realizaron reuniones de trabajo con funcionarios del Centro Nacional de Derechos Humanos; </w:t>
      </w:r>
      <w:r w:rsidR="00471030" w:rsidRPr="00764CB7">
        <w:rPr>
          <w:rFonts w:ascii="Arial" w:hAnsi="Arial" w:cs="Arial"/>
          <w:sz w:val="24"/>
          <w:szCs w:val="24"/>
        </w:rPr>
        <w:t>así</w:t>
      </w:r>
      <w:r w:rsidRPr="00764CB7">
        <w:rPr>
          <w:rFonts w:ascii="Arial" w:hAnsi="Arial" w:cs="Arial"/>
          <w:sz w:val="24"/>
          <w:szCs w:val="24"/>
        </w:rPr>
        <w:t xml:space="preserve"> como con investigadores del Instituto de Investigaciones </w:t>
      </w:r>
      <w:r w:rsidR="00471030" w:rsidRPr="00764CB7">
        <w:rPr>
          <w:rFonts w:ascii="Arial" w:hAnsi="Arial" w:cs="Arial"/>
          <w:sz w:val="24"/>
          <w:szCs w:val="24"/>
        </w:rPr>
        <w:t>Jurídicas</w:t>
      </w:r>
      <w:r w:rsidRPr="00764CB7">
        <w:rPr>
          <w:rFonts w:ascii="Arial" w:hAnsi="Arial" w:cs="Arial"/>
          <w:sz w:val="24"/>
          <w:szCs w:val="24"/>
        </w:rPr>
        <w:t xml:space="preserve"> de la Universidad Nacional Autónoma de México; se concluyó la integración de contenidos del proyecto Historia CODHEM. 20 Aniversario, y el proyecto Manual Editorial del Centro de Estudios en su etapa de investigación; se </w:t>
      </w:r>
      <w:r w:rsidR="00471030" w:rsidRPr="00764CB7">
        <w:rPr>
          <w:rFonts w:ascii="Arial" w:hAnsi="Arial" w:cs="Arial"/>
          <w:sz w:val="24"/>
          <w:szCs w:val="24"/>
        </w:rPr>
        <w:t>inició</w:t>
      </w:r>
      <w:r w:rsidRPr="00764CB7">
        <w:rPr>
          <w:rFonts w:ascii="Arial" w:hAnsi="Arial" w:cs="Arial"/>
          <w:sz w:val="24"/>
          <w:szCs w:val="24"/>
        </w:rPr>
        <w:t xml:space="preserve"> el proceso de integración y corrección de textos para conformar el Informe Anual de Actividades 2012; se publicó la Gaceta de derechos humanos número 77, correspondiente a noviembre de 2012: se editó el </w:t>
      </w:r>
      <w:r w:rsidR="00471030" w:rsidRPr="00764CB7">
        <w:rPr>
          <w:rFonts w:ascii="Arial" w:hAnsi="Arial" w:cs="Arial"/>
          <w:sz w:val="24"/>
          <w:szCs w:val="24"/>
        </w:rPr>
        <w:t>díptico</w:t>
      </w:r>
      <w:r w:rsidRPr="00764CB7">
        <w:rPr>
          <w:rFonts w:ascii="Arial" w:hAnsi="Arial" w:cs="Arial"/>
          <w:sz w:val="24"/>
          <w:szCs w:val="24"/>
        </w:rPr>
        <w:t xml:space="preserve"> </w:t>
      </w:r>
      <w:proofErr w:type="spellStart"/>
      <w:r w:rsidRPr="00764CB7">
        <w:rPr>
          <w:rFonts w:ascii="Arial" w:hAnsi="Arial" w:cs="Arial"/>
          <w:sz w:val="24"/>
          <w:szCs w:val="24"/>
        </w:rPr>
        <w:t>Ahimsa</w:t>
      </w:r>
      <w:proofErr w:type="spellEnd"/>
      <w:r w:rsidRPr="00764CB7">
        <w:rPr>
          <w:rFonts w:ascii="Arial" w:hAnsi="Arial" w:cs="Arial"/>
          <w:sz w:val="24"/>
          <w:szCs w:val="24"/>
        </w:rPr>
        <w:t xml:space="preserve"> número 93 y la revista OH Magazine número 57, correspondiente a enero de 2013; se realizó la corrección de textos del portal educativo con la finalidad de vincularlo con la página institucional Web; se coordinó la publicación de las columnas en los diarios Milenio Estado de México y 8 Columnas: se concluyó la edici</w:t>
      </w:r>
      <w:r w:rsidR="00471030" w:rsidRPr="00764CB7">
        <w:rPr>
          <w:rFonts w:ascii="Arial" w:hAnsi="Arial" w:cs="Arial"/>
          <w:sz w:val="24"/>
          <w:szCs w:val="24"/>
        </w:rPr>
        <w:t>ón del número 20 de la revista d</w:t>
      </w:r>
      <w:r w:rsidRPr="00764CB7">
        <w:rPr>
          <w:rFonts w:ascii="Arial" w:hAnsi="Arial" w:cs="Arial"/>
          <w:sz w:val="24"/>
          <w:szCs w:val="24"/>
        </w:rPr>
        <w:t xml:space="preserve">ignitas; se preparó y conformó la Duodécima Sesión Ordinaria del Comité Editorial, de la producción editorial de la CODHEM; fueron distribuidos 4 libros, 1 352 revistas y 07 </w:t>
      </w:r>
      <w:r w:rsidR="00471030" w:rsidRPr="00764CB7">
        <w:rPr>
          <w:rFonts w:ascii="Arial" w:hAnsi="Arial" w:cs="Arial"/>
          <w:sz w:val="24"/>
          <w:szCs w:val="24"/>
        </w:rPr>
        <w:t>dípticos</w:t>
      </w:r>
      <w:r w:rsidRPr="00764CB7">
        <w:rPr>
          <w:rFonts w:ascii="Arial" w:hAnsi="Arial" w:cs="Arial"/>
          <w:sz w:val="24"/>
          <w:szCs w:val="24"/>
        </w:rPr>
        <w:t>, dando un total de 6 863 materiales; se definió la propuesta de contenidos para publicar un número especial de la revista OH Magazine, 4 correspondiente a febrero, en el marco del 20 Aniversario de la institución. Finalmente dijo que de acuerdo con el registro del Sistema Integral Automatizado de Bibliotecas de la Universidad de Colima (</w:t>
      </w:r>
      <w:proofErr w:type="spellStart"/>
      <w:r w:rsidRPr="00764CB7">
        <w:rPr>
          <w:rFonts w:ascii="Arial" w:hAnsi="Arial" w:cs="Arial"/>
          <w:sz w:val="24"/>
          <w:szCs w:val="24"/>
        </w:rPr>
        <w:t>siabuc</w:t>
      </w:r>
      <w:proofErr w:type="spellEnd"/>
      <w:r w:rsidRPr="00764CB7">
        <w:rPr>
          <w:rFonts w:ascii="Arial" w:hAnsi="Arial" w:cs="Arial"/>
          <w:sz w:val="24"/>
          <w:szCs w:val="24"/>
        </w:rPr>
        <w:t xml:space="preserve">). </w:t>
      </w:r>
      <w:r w:rsidR="00471030" w:rsidRPr="00764CB7">
        <w:rPr>
          <w:rFonts w:ascii="Arial" w:hAnsi="Arial" w:cs="Arial"/>
          <w:sz w:val="24"/>
          <w:szCs w:val="24"/>
        </w:rPr>
        <w:t>El</w:t>
      </w:r>
      <w:r w:rsidRPr="00764CB7">
        <w:rPr>
          <w:rFonts w:ascii="Arial" w:hAnsi="Arial" w:cs="Arial"/>
          <w:sz w:val="24"/>
          <w:szCs w:val="24"/>
        </w:rPr>
        <w:t xml:space="preserve"> acervo se incrementó en 47 títulos con 60 ejemplares, lo que incluye impresos y discos compactos. </w:t>
      </w:r>
      <w:proofErr w:type="gramStart"/>
      <w:r w:rsidRPr="00764CB7">
        <w:rPr>
          <w:rFonts w:ascii="Arial" w:hAnsi="Arial" w:cs="Arial"/>
          <w:sz w:val="24"/>
          <w:szCs w:val="24"/>
        </w:rPr>
        <w:t>proporcionando</w:t>
      </w:r>
      <w:proofErr w:type="gramEnd"/>
      <w:r w:rsidRPr="00764CB7">
        <w:rPr>
          <w:rFonts w:ascii="Arial" w:hAnsi="Arial" w:cs="Arial"/>
          <w:sz w:val="24"/>
          <w:szCs w:val="24"/>
        </w:rPr>
        <w:t xml:space="preserve"> un total de 5 135 </w:t>
      </w:r>
      <w:r w:rsidR="00471030" w:rsidRPr="00764CB7">
        <w:rPr>
          <w:rFonts w:ascii="Arial" w:hAnsi="Arial" w:cs="Arial"/>
          <w:sz w:val="24"/>
          <w:szCs w:val="24"/>
        </w:rPr>
        <w:t>títulos</w:t>
      </w:r>
      <w:r w:rsidRPr="00764CB7">
        <w:rPr>
          <w:rFonts w:ascii="Arial" w:hAnsi="Arial" w:cs="Arial"/>
          <w:sz w:val="24"/>
          <w:szCs w:val="24"/>
        </w:rPr>
        <w:t xml:space="preserve"> y 6 525 ejemplares al mes correspondiente; y fueron atendidos 36 usuarios en el Centro de Informaci6n y Documentación Dr. Miguel Ángel Contreras Nieto. </w:t>
      </w:r>
    </w:p>
    <w:p w:rsidR="00764CB7" w:rsidRPr="00764CB7" w:rsidRDefault="005F0D1E" w:rsidP="005F0D1E">
      <w:pPr>
        <w:jc w:val="both"/>
        <w:rPr>
          <w:rFonts w:ascii="Arial" w:hAnsi="Arial" w:cs="Arial"/>
          <w:sz w:val="24"/>
          <w:szCs w:val="24"/>
        </w:rPr>
      </w:pPr>
      <w:r w:rsidRPr="00764CB7">
        <w:rPr>
          <w:rFonts w:ascii="Arial" w:hAnsi="Arial" w:cs="Arial"/>
          <w:b/>
          <w:sz w:val="24"/>
          <w:szCs w:val="24"/>
        </w:rPr>
        <w:t>Sonia Silva Vega</w:t>
      </w:r>
      <w:r w:rsidR="00471030" w:rsidRPr="00764CB7">
        <w:rPr>
          <w:rFonts w:ascii="Arial" w:hAnsi="Arial" w:cs="Arial"/>
          <w:b/>
          <w:sz w:val="24"/>
          <w:szCs w:val="24"/>
        </w:rPr>
        <w:t>:</w:t>
      </w:r>
      <w:r w:rsidR="00471030" w:rsidRPr="00764CB7">
        <w:rPr>
          <w:rFonts w:ascii="Arial" w:hAnsi="Arial" w:cs="Arial"/>
          <w:sz w:val="24"/>
          <w:szCs w:val="24"/>
        </w:rPr>
        <w:t xml:space="preserve"> Se convocó</w:t>
      </w:r>
      <w:r w:rsidRPr="00764CB7">
        <w:rPr>
          <w:rFonts w:ascii="Arial" w:hAnsi="Arial" w:cs="Arial"/>
          <w:sz w:val="24"/>
          <w:szCs w:val="24"/>
        </w:rPr>
        <w:t xml:space="preserve"> a reporteros del Valle de Toluca, a una rueda de prensa con el Presidente de este Organismo, Marco Antonio Morales Gómez, el Primer Visitador General, Federico </w:t>
      </w:r>
      <w:proofErr w:type="spellStart"/>
      <w:r w:rsidRPr="00764CB7">
        <w:rPr>
          <w:rFonts w:ascii="Arial" w:hAnsi="Arial" w:cs="Arial"/>
          <w:sz w:val="24"/>
          <w:szCs w:val="24"/>
        </w:rPr>
        <w:t>Armeaga</w:t>
      </w:r>
      <w:proofErr w:type="spellEnd"/>
      <w:r w:rsidRPr="00764CB7">
        <w:rPr>
          <w:rFonts w:ascii="Arial" w:hAnsi="Arial" w:cs="Arial"/>
          <w:sz w:val="24"/>
          <w:szCs w:val="24"/>
        </w:rPr>
        <w:t xml:space="preserve"> Esquivel, la Secretaria General, Rosa </w:t>
      </w:r>
      <w:r w:rsidR="00471030" w:rsidRPr="00764CB7">
        <w:rPr>
          <w:rFonts w:ascii="Arial" w:hAnsi="Arial" w:cs="Arial"/>
          <w:sz w:val="24"/>
          <w:szCs w:val="24"/>
        </w:rPr>
        <w:t>María</w:t>
      </w:r>
      <w:r w:rsidRPr="00764CB7">
        <w:rPr>
          <w:rFonts w:ascii="Arial" w:hAnsi="Arial" w:cs="Arial"/>
          <w:sz w:val="24"/>
          <w:szCs w:val="24"/>
        </w:rPr>
        <w:t xml:space="preserve"> Molina de </w:t>
      </w:r>
      <w:proofErr w:type="spellStart"/>
      <w:r w:rsidRPr="00764CB7">
        <w:rPr>
          <w:rFonts w:ascii="Arial" w:hAnsi="Arial" w:cs="Arial"/>
          <w:sz w:val="24"/>
          <w:szCs w:val="24"/>
        </w:rPr>
        <w:t>Pardlñas</w:t>
      </w:r>
      <w:proofErr w:type="spellEnd"/>
      <w:r w:rsidRPr="00764CB7">
        <w:rPr>
          <w:rFonts w:ascii="Arial" w:hAnsi="Arial" w:cs="Arial"/>
          <w:sz w:val="24"/>
          <w:szCs w:val="24"/>
        </w:rPr>
        <w:t xml:space="preserve">. </w:t>
      </w:r>
      <w:r w:rsidR="00471030" w:rsidRPr="00764CB7">
        <w:rPr>
          <w:rFonts w:ascii="Arial" w:hAnsi="Arial" w:cs="Arial"/>
          <w:sz w:val="24"/>
          <w:szCs w:val="24"/>
        </w:rPr>
        <w:t>El</w:t>
      </w:r>
      <w:r w:rsidRPr="00764CB7">
        <w:rPr>
          <w:rFonts w:ascii="Arial" w:hAnsi="Arial" w:cs="Arial"/>
          <w:sz w:val="24"/>
          <w:szCs w:val="24"/>
        </w:rPr>
        <w:t xml:space="preserve"> Contralor. Juan Flores Becerril y el Director de la Unidad </w:t>
      </w:r>
      <w:r w:rsidR="00471030" w:rsidRPr="00764CB7">
        <w:rPr>
          <w:rFonts w:ascii="Arial" w:hAnsi="Arial" w:cs="Arial"/>
          <w:sz w:val="24"/>
          <w:szCs w:val="24"/>
        </w:rPr>
        <w:t>Jurídica</w:t>
      </w:r>
      <w:r w:rsidRPr="00764CB7">
        <w:rPr>
          <w:rFonts w:ascii="Arial" w:hAnsi="Arial" w:cs="Arial"/>
          <w:sz w:val="24"/>
          <w:szCs w:val="24"/>
        </w:rPr>
        <w:t xml:space="preserve"> y Consultiva. Miguel Ángel Cruz Muciño. en la cual se dio a conocer información relevante sobre diferentes acciones y programas de la CODHEM, los representantes de los medios de comunicación, difundieron los datos tanto en prensa escrita como en radio y televisión durante varios días; se solicit6 a la Unidad Jurídica y Consultiva del Organismo, la renovación de los convenios celebrados por esta Defensoría de Habitantes con Radio y Televisión Mexiquense, para presentarlos durante el mes de enero a las autoridades de la mencionada instituci6n pública, a fin de continuar con la producción y transmisi6n de los programas institucionales de la CODHEM ~Nuestros Derechos" y ~EI Valor de tus Derechos Humanos"; se gestionaron 6 entrevistas con funcionarios del Organismo, a diferentes medios de comunicaci6n; se elaboraron 20 comunicados de prensa a medios impresos y electr6nicos; finalizó diciendo que en cuanto a la realización y producción de Programas de Radio se realizó la definici6n de temas, </w:t>
      </w:r>
      <w:r w:rsidRPr="00764CB7">
        <w:rPr>
          <w:rFonts w:ascii="Arial" w:hAnsi="Arial" w:cs="Arial"/>
          <w:sz w:val="24"/>
          <w:szCs w:val="24"/>
        </w:rPr>
        <w:lastRenderedPageBreak/>
        <w:t xml:space="preserve">coordinación de invitados, redacción de guiones, grabación de voz en off, armado de cápsulas, realización y edición de entrevistas, además de locución para el programa "Nuestros Derechos", transmitido por Radio Mexiquense, los </w:t>
      </w:r>
      <w:r w:rsidR="00471030" w:rsidRPr="00764CB7">
        <w:rPr>
          <w:rFonts w:ascii="Arial" w:hAnsi="Arial" w:cs="Arial"/>
          <w:sz w:val="24"/>
          <w:szCs w:val="24"/>
        </w:rPr>
        <w:t>días</w:t>
      </w:r>
      <w:r w:rsidRPr="00764CB7">
        <w:rPr>
          <w:rFonts w:ascii="Arial" w:hAnsi="Arial" w:cs="Arial"/>
          <w:sz w:val="24"/>
          <w:szCs w:val="24"/>
        </w:rPr>
        <w:t xml:space="preserve"> martes a las 9:30 horas, con diferentes temáticas, entre ellas "La Tolerancia", ~Día de los Derechos Humanos", ~Prevención de la Violencia contra la Mujer", </w:t>
      </w:r>
      <w:proofErr w:type="spellStart"/>
      <w:r w:rsidRPr="00764CB7">
        <w:rPr>
          <w:rFonts w:ascii="Arial" w:hAnsi="Arial" w:cs="Arial"/>
          <w:sz w:val="24"/>
          <w:szCs w:val="24"/>
        </w:rPr>
        <w:t>WProgramas</w:t>
      </w:r>
      <w:proofErr w:type="spellEnd"/>
      <w:r w:rsidRPr="00764CB7">
        <w:rPr>
          <w:rFonts w:ascii="Arial" w:hAnsi="Arial" w:cs="Arial"/>
          <w:sz w:val="24"/>
          <w:szCs w:val="24"/>
        </w:rPr>
        <w:t xml:space="preserve"> de Atención a Migrantes", así como "Difusión de los Derechos Humanos" y "Derecho a la vida", además se coordinó la participación de funcionarios de la CODHEM en el espacio de Radio Capital destinado al Organismo. </w:t>
      </w:r>
      <w:proofErr w:type="gramStart"/>
      <w:r w:rsidRPr="00764CB7">
        <w:rPr>
          <w:rFonts w:ascii="Arial" w:hAnsi="Arial" w:cs="Arial"/>
          <w:sz w:val="24"/>
          <w:szCs w:val="24"/>
        </w:rPr>
        <w:t>dentro</w:t>
      </w:r>
      <w:proofErr w:type="gramEnd"/>
      <w:r w:rsidRPr="00764CB7">
        <w:rPr>
          <w:rFonts w:ascii="Arial" w:hAnsi="Arial" w:cs="Arial"/>
          <w:sz w:val="24"/>
          <w:szCs w:val="24"/>
        </w:rPr>
        <w:t xml:space="preserve"> del programa "Al Instante", mismo que se transmite todos los lunes a las 8:00 </w:t>
      </w:r>
      <w:proofErr w:type="spellStart"/>
      <w:r w:rsidRPr="00764CB7">
        <w:rPr>
          <w:rFonts w:ascii="Arial" w:hAnsi="Arial" w:cs="Arial"/>
          <w:sz w:val="24"/>
          <w:szCs w:val="24"/>
        </w:rPr>
        <w:t>hrs</w:t>
      </w:r>
      <w:proofErr w:type="spellEnd"/>
      <w:r w:rsidRPr="00764CB7">
        <w:rPr>
          <w:rFonts w:ascii="Arial" w:hAnsi="Arial" w:cs="Arial"/>
          <w:sz w:val="24"/>
          <w:szCs w:val="24"/>
        </w:rPr>
        <w:t xml:space="preserve">.; </w:t>
      </w:r>
      <w:r w:rsidR="00471030" w:rsidRPr="00764CB7">
        <w:rPr>
          <w:rFonts w:ascii="Arial" w:hAnsi="Arial" w:cs="Arial"/>
          <w:sz w:val="24"/>
          <w:szCs w:val="24"/>
        </w:rPr>
        <w:t>aspecto</w:t>
      </w:r>
      <w:r w:rsidRPr="00764CB7">
        <w:rPr>
          <w:rFonts w:ascii="Arial" w:hAnsi="Arial" w:cs="Arial"/>
          <w:sz w:val="24"/>
          <w:szCs w:val="24"/>
        </w:rPr>
        <w:t xml:space="preserve"> al programa de televisión </w:t>
      </w:r>
      <w:proofErr w:type="spellStart"/>
      <w:r w:rsidRPr="00764CB7">
        <w:rPr>
          <w:rFonts w:ascii="Arial" w:hAnsi="Arial" w:cs="Arial"/>
          <w:sz w:val="24"/>
          <w:szCs w:val="24"/>
        </w:rPr>
        <w:t>MEIValor</w:t>
      </w:r>
      <w:proofErr w:type="spellEnd"/>
      <w:r w:rsidRPr="00764CB7">
        <w:rPr>
          <w:rFonts w:ascii="Arial" w:hAnsi="Arial" w:cs="Arial"/>
          <w:sz w:val="24"/>
          <w:szCs w:val="24"/>
        </w:rPr>
        <w:t xml:space="preserve"> de tus Derechos Humanos", se llevó a cabo la definición de temas, revisión de guiones, coordinaci6n de invitados y conducción del programa.</w:t>
      </w:r>
    </w:p>
    <w:p w:rsidR="00764CB7" w:rsidRPr="00764CB7" w:rsidRDefault="005F0D1E" w:rsidP="005F0D1E">
      <w:pPr>
        <w:jc w:val="both"/>
        <w:rPr>
          <w:rFonts w:ascii="Arial" w:hAnsi="Arial" w:cs="Arial"/>
          <w:sz w:val="24"/>
          <w:szCs w:val="24"/>
        </w:rPr>
      </w:pPr>
      <w:r w:rsidRPr="00764CB7">
        <w:rPr>
          <w:rFonts w:ascii="Arial" w:hAnsi="Arial" w:cs="Arial"/>
          <w:sz w:val="24"/>
          <w:szCs w:val="24"/>
        </w:rPr>
        <w:t xml:space="preserve"> </w:t>
      </w:r>
      <w:r w:rsidRPr="00764CB7">
        <w:rPr>
          <w:rFonts w:ascii="Arial" w:hAnsi="Arial" w:cs="Arial"/>
          <w:b/>
          <w:sz w:val="24"/>
          <w:szCs w:val="24"/>
        </w:rPr>
        <w:t>Everardo Camacho Rosales</w:t>
      </w:r>
      <w:r w:rsidRPr="00764CB7">
        <w:rPr>
          <w:rFonts w:ascii="Arial" w:hAnsi="Arial" w:cs="Arial"/>
          <w:sz w:val="24"/>
          <w:szCs w:val="24"/>
        </w:rPr>
        <w:t>: se recibieron solicitudes de acceso a la información; atendiéndose en el mismo period</w:t>
      </w:r>
      <w:r w:rsidR="00764CB7" w:rsidRPr="00764CB7">
        <w:rPr>
          <w:rFonts w:ascii="Arial" w:hAnsi="Arial" w:cs="Arial"/>
          <w:sz w:val="24"/>
          <w:szCs w:val="24"/>
        </w:rPr>
        <w:t xml:space="preserve">o 12; se llevó a cabo la Décima </w:t>
      </w:r>
      <w:r w:rsidRPr="00764CB7">
        <w:rPr>
          <w:rFonts w:ascii="Arial" w:hAnsi="Arial" w:cs="Arial"/>
          <w:sz w:val="24"/>
          <w:szCs w:val="24"/>
        </w:rPr>
        <w:t xml:space="preserve"> Sesión Extraordinaria y la Décima Segunda Sesión Ordinaria del Comité de Información; se analizaron y actualizaron 10 fracciones de la información pública de oficio en el Portal de Transparencia de la Comisión; se elaboró el cierre estadístico mensual para el Centro de Control de Confianza del Estado de México; se realizó un reporte estadístico especial, consistente en Queja presentadas contra Agentes del Ministerio Público año 2012; finalmente dijo que en el mes que se informa se recibieron 2,142 visitas en el sitio web, de las cuales 1,759 corresponden a usuarios externos y 383 a internos; se registraron 307 visitas al </w:t>
      </w:r>
      <w:proofErr w:type="spellStart"/>
      <w:r w:rsidRPr="00764CB7">
        <w:rPr>
          <w:rFonts w:ascii="Arial" w:hAnsi="Arial" w:cs="Arial"/>
          <w:sz w:val="24"/>
          <w:szCs w:val="24"/>
        </w:rPr>
        <w:t>micrositio</w:t>
      </w:r>
      <w:proofErr w:type="spellEnd"/>
      <w:r w:rsidRPr="00764CB7">
        <w:rPr>
          <w:rFonts w:ascii="Arial" w:hAnsi="Arial" w:cs="Arial"/>
          <w:sz w:val="24"/>
          <w:szCs w:val="24"/>
        </w:rPr>
        <w:t xml:space="preserve"> de Síntesis Informativa; y 117 visitas al </w:t>
      </w:r>
      <w:proofErr w:type="spellStart"/>
      <w:r w:rsidRPr="00764CB7">
        <w:rPr>
          <w:rFonts w:ascii="Arial" w:hAnsi="Arial" w:cs="Arial"/>
          <w:sz w:val="24"/>
          <w:szCs w:val="24"/>
        </w:rPr>
        <w:t>micrositio</w:t>
      </w:r>
      <w:proofErr w:type="spellEnd"/>
      <w:r w:rsidRPr="00764CB7">
        <w:rPr>
          <w:rFonts w:ascii="Arial" w:hAnsi="Arial" w:cs="Arial"/>
          <w:sz w:val="24"/>
          <w:szCs w:val="24"/>
        </w:rPr>
        <w:t xml:space="preserve"> de Reporte </w:t>
      </w:r>
      <w:r w:rsidR="00764CB7" w:rsidRPr="00764CB7">
        <w:rPr>
          <w:rFonts w:ascii="Arial" w:hAnsi="Arial" w:cs="Arial"/>
          <w:sz w:val="24"/>
          <w:szCs w:val="24"/>
        </w:rPr>
        <w:t>Estadístico</w:t>
      </w:r>
    </w:p>
    <w:p w:rsidR="00764CB7" w:rsidRPr="00764CB7" w:rsidRDefault="005F0D1E" w:rsidP="005F0D1E">
      <w:pPr>
        <w:jc w:val="both"/>
        <w:rPr>
          <w:rFonts w:ascii="Arial" w:hAnsi="Arial" w:cs="Arial"/>
          <w:sz w:val="24"/>
          <w:szCs w:val="24"/>
        </w:rPr>
      </w:pPr>
      <w:r w:rsidRPr="00764CB7">
        <w:rPr>
          <w:rFonts w:ascii="Arial" w:hAnsi="Arial" w:cs="Arial"/>
          <w:b/>
          <w:sz w:val="24"/>
          <w:szCs w:val="24"/>
        </w:rPr>
        <w:t xml:space="preserve">Rosa </w:t>
      </w:r>
      <w:r w:rsidR="00764CB7" w:rsidRPr="00764CB7">
        <w:rPr>
          <w:rFonts w:ascii="Arial" w:hAnsi="Arial" w:cs="Arial"/>
          <w:b/>
          <w:sz w:val="24"/>
          <w:szCs w:val="24"/>
        </w:rPr>
        <w:t>María Mo</w:t>
      </w:r>
      <w:r w:rsidRPr="00764CB7">
        <w:rPr>
          <w:rFonts w:ascii="Arial" w:hAnsi="Arial" w:cs="Arial"/>
          <w:b/>
          <w:sz w:val="24"/>
          <w:szCs w:val="24"/>
        </w:rPr>
        <w:t xml:space="preserve">lina de </w:t>
      </w:r>
      <w:proofErr w:type="spellStart"/>
      <w:r w:rsidRPr="00764CB7">
        <w:rPr>
          <w:rFonts w:ascii="Arial" w:hAnsi="Arial" w:cs="Arial"/>
          <w:b/>
          <w:sz w:val="24"/>
          <w:szCs w:val="24"/>
        </w:rPr>
        <w:t>Pardiñas</w:t>
      </w:r>
      <w:proofErr w:type="spellEnd"/>
      <w:r w:rsidR="00764CB7" w:rsidRPr="00764CB7">
        <w:rPr>
          <w:rFonts w:ascii="Arial" w:hAnsi="Arial" w:cs="Arial"/>
          <w:sz w:val="24"/>
          <w:szCs w:val="24"/>
        </w:rPr>
        <w:t>: En</w:t>
      </w:r>
      <w:r w:rsidRPr="00764CB7">
        <w:rPr>
          <w:rFonts w:ascii="Arial" w:hAnsi="Arial" w:cs="Arial"/>
          <w:sz w:val="24"/>
          <w:szCs w:val="24"/>
        </w:rPr>
        <w:t xml:space="preserve"> la Décima Segunda Sesión Ordinaria de Consejo Consultivo, se determinaron siete acuerdos, los cuales se encuentran cumplidos. Expresó, asimismo que, acudió a las 6 destacan: 140 sector educativo; 45 personal de la Secretaria de Seguridad Ciudadana; 97 militares; 61 sector salud; 457 padres de familia; 105 mujeres; 294 infantes; 1,622 adolescentes; 64 </w:t>
      </w:r>
      <w:r w:rsidR="00764CB7" w:rsidRPr="00764CB7">
        <w:rPr>
          <w:rFonts w:ascii="Arial" w:hAnsi="Arial" w:cs="Arial"/>
          <w:sz w:val="24"/>
          <w:szCs w:val="24"/>
        </w:rPr>
        <w:t>indígenas</w:t>
      </w:r>
      <w:r w:rsidRPr="00764CB7">
        <w:rPr>
          <w:rFonts w:ascii="Arial" w:hAnsi="Arial" w:cs="Arial"/>
          <w:sz w:val="24"/>
          <w:szCs w:val="24"/>
        </w:rPr>
        <w:t xml:space="preserve">; finalmente dijo que se impartieron 2 pláticas por conciliación, beneficiando a 265 personas. En cuanto a las acciones desarrolladas por la Secretaría Ejecutiva, refirió que la Subdirección de Atención a Grupos en Situación de Vulnerabilidad a través del Departamento Contra la Discriminación, realizó 126 promociones a favor de personas o grupos en situación de vulnerabilidad, en diversas instituciones públicas, privadas y sociales; llevaron a cabo 20 acciones de sensibilización </w:t>
      </w:r>
      <w:r w:rsidR="00764CB7" w:rsidRPr="00764CB7">
        <w:rPr>
          <w:rFonts w:ascii="Arial" w:hAnsi="Arial" w:cs="Arial"/>
          <w:sz w:val="24"/>
          <w:szCs w:val="24"/>
        </w:rPr>
        <w:t>beneficiando</w:t>
      </w:r>
      <w:r w:rsidRPr="00764CB7">
        <w:rPr>
          <w:rFonts w:ascii="Arial" w:hAnsi="Arial" w:cs="Arial"/>
          <w:sz w:val="24"/>
          <w:szCs w:val="24"/>
        </w:rPr>
        <w:t xml:space="preserve"> a 1,630 personas; se inició 1 orientación/caso y se otorgaron 9 asesorías. La Subdirección de Promoción y Eventos, participó en la realización de 10 eventos con la asistencia de 1,616 personas; instaló 7 módulos de Promoción e Información en Derechos Humanos beneficiando a 1,055 personas; conformaron 10 circulas de Mujeres en el municipio de </w:t>
      </w:r>
      <w:proofErr w:type="spellStart"/>
      <w:r w:rsidRPr="00764CB7">
        <w:rPr>
          <w:rFonts w:ascii="Arial" w:hAnsi="Arial" w:cs="Arial"/>
          <w:sz w:val="24"/>
          <w:szCs w:val="24"/>
        </w:rPr>
        <w:t>Jocotitlán</w:t>
      </w:r>
      <w:proofErr w:type="spellEnd"/>
      <w:r w:rsidRPr="00764CB7">
        <w:rPr>
          <w:rFonts w:ascii="Arial" w:hAnsi="Arial" w:cs="Arial"/>
          <w:sz w:val="24"/>
          <w:szCs w:val="24"/>
        </w:rPr>
        <w:t xml:space="preserve">, </w:t>
      </w:r>
      <w:r w:rsidRPr="00764CB7">
        <w:rPr>
          <w:rFonts w:ascii="Arial" w:hAnsi="Arial" w:cs="Arial"/>
          <w:sz w:val="24"/>
          <w:szCs w:val="24"/>
        </w:rPr>
        <w:lastRenderedPageBreak/>
        <w:t>actividades siguientes: Foro Igualdad en el Acceso de Mujeres y Hombres al Poder Público, organizado por la Comisión de Equidad y Género en la Cámara ~ de Diputados, Toluca, México; Quinta Sesión Ordinaria del Comité de Admisión ~ y Seguimiento del Programa Mujeres que Logran en Grande en la Sala de Juntas del Consejo Estatal de la Mujer y Bienestar Social, Toluca, México; Décimo Segunda Sesión Ordinaria de Consejo Consultivo y Décimo Segunda Sesión Ordinaria 2012 del Comité de Control y Evaluación en la Sala de Consejo del Edificio CODHEM. Por lo que respecta a las actividades desarrolladas por la Secretaría Técnica, expresó que se llevaron a cabo 80 actividades de capacitación, con un aforo de 3,762 personas de los cuales beneficiando a 106 personas</w:t>
      </w:r>
    </w:p>
    <w:p w:rsidR="00764CB7" w:rsidRPr="00764CB7" w:rsidRDefault="005F0D1E" w:rsidP="005F0D1E">
      <w:pPr>
        <w:jc w:val="both"/>
        <w:rPr>
          <w:rFonts w:ascii="Arial" w:hAnsi="Arial" w:cs="Arial"/>
          <w:sz w:val="24"/>
          <w:szCs w:val="24"/>
        </w:rPr>
      </w:pPr>
      <w:r w:rsidRPr="00764CB7">
        <w:rPr>
          <w:rFonts w:ascii="Arial" w:hAnsi="Arial" w:cs="Arial"/>
          <w:b/>
          <w:sz w:val="24"/>
          <w:szCs w:val="24"/>
        </w:rPr>
        <w:t xml:space="preserve"> Federico F. </w:t>
      </w:r>
      <w:proofErr w:type="spellStart"/>
      <w:r w:rsidRPr="00764CB7">
        <w:rPr>
          <w:rFonts w:ascii="Arial" w:hAnsi="Arial" w:cs="Arial"/>
          <w:b/>
          <w:sz w:val="24"/>
          <w:szCs w:val="24"/>
        </w:rPr>
        <w:t>Armeaga</w:t>
      </w:r>
      <w:proofErr w:type="spellEnd"/>
      <w:r w:rsidRPr="00764CB7">
        <w:rPr>
          <w:rFonts w:ascii="Arial" w:hAnsi="Arial" w:cs="Arial"/>
          <w:b/>
          <w:sz w:val="24"/>
          <w:szCs w:val="24"/>
        </w:rPr>
        <w:t xml:space="preserve"> Esquivel</w:t>
      </w:r>
      <w:r w:rsidR="00764CB7" w:rsidRPr="00764CB7">
        <w:rPr>
          <w:rFonts w:ascii="Arial" w:hAnsi="Arial" w:cs="Arial"/>
          <w:sz w:val="24"/>
          <w:szCs w:val="24"/>
        </w:rPr>
        <w:t>:  Asistí</w:t>
      </w:r>
      <w:r w:rsidRPr="00764CB7">
        <w:rPr>
          <w:rFonts w:ascii="Arial" w:hAnsi="Arial" w:cs="Arial"/>
          <w:sz w:val="24"/>
          <w:szCs w:val="24"/>
        </w:rPr>
        <w:t xml:space="preserve"> a la Décimo Primera Sesión Extraordinaria y la Décimo Segunda Sesión Ordinaria del Comité de Información; este Organismo emitió las Recomendaciones 16/2012, dirigida al Instituto de Seguridad Social del Estado de México y Municipios, la cual se derivó del expediente CODHEMfTLAU61 912011; 1712012, dirigida a los Servicios Educativos Integrados al Estado de México, derivada del expediente CODHEMfTOU129/2012; y la 18/2012, dirigida al H. Ayuntamiento Municipal Constitucional de </w:t>
      </w:r>
      <w:proofErr w:type="spellStart"/>
      <w:r w:rsidRPr="00764CB7">
        <w:rPr>
          <w:rFonts w:ascii="Arial" w:hAnsi="Arial" w:cs="Arial"/>
          <w:sz w:val="24"/>
          <w:szCs w:val="24"/>
        </w:rPr>
        <w:t>Chiconcuac</w:t>
      </w:r>
      <w:proofErr w:type="spellEnd"/>
      <w:r w:rsidRPr="00764CB7">
        <w:rPr>
          <w:rFonts w:ascii="Arial" w:hAnsi="Arial" w:cs="Arial"/>
          <w:sz w:val="24"/>
          <w:szCs w:val="24"/>
        </w:rPr>
        <w:t xml:space="preserve">, del expediente CODHEM/EM/69212012. Por lo que respecta a las </w:t>
      </w:r>
      <w:proofErr w:type="spellStart"/>
      <w:r w:rsidRPr="00764CB7">
        <w:rPr>
          <w:rFonts w:ascii="Arial" w:hAnsi="Arial" w:cs="Arial"/>
          <w:sz w:val="24"/>
          <w:szCs w:val="24"/>
        </w:rPr>
        <w:t>Visitadurías</w:t>
      </w:r>
      <w:proofErr w:type="spellEnd"/>
      <w:r w:rsidRPr="00764CB7">
        <w:rPr>
          <w:rFonts w:ascii="Arial" w:hAnsi="Arial" w:cs="Arial"/>
          <w:sz w:val="24"/>
          <w:szCs w:val="24"/>
        </w:rPr>
        <w:t xml:space="preserve"> Generales, informó que se radicaron 393 quejas; y se concluyeron 464 expedientes, en los que los principales motivos fueron: Por no tratarse de violaciones a derechos humanos (205); Por haberse solucionado la queja durante el trámite respectivo (178); Por incompetencia (21); Por haberse solucionado la queja mediante el procedimiento de mediación y conciliación (18); Por haberse dictado un acuerdo de acumulación de expedientes (16). En cuanto a las actividades desarrolladas por la Dirección de Programas Especiales, informó que el Departamento de Atención a Migrantes realizó 4 recorridos por la zona norponiente de la entidad para supervisar que la actuación de las autoridades estatales y municipales, no constituyera violación a los derechos fundamentales de los migrantes en el mu patrones de conductas administrativas que transgreden derechos fundamentales de las comunidades indígenas se practicaron visitas de inspección en los municipios de El Oro y Toluca. La Consejera Juliana Felipa Arias Calderón manifestó su preocupación respecto a la falta de atención médica en algunos de los Centros de Salud ubicados en el territorio estatal, dijo que sólo entregan de siete a diez fichas diarias, y si en alguien se presenta con alguna emergencia no le brindan atención médica porque no obtuvo ficha con anterioridad, por lo que solicitó a este Organismo se tomaran cartas en el asunto, para que se mejore la atención en dichos Centros de Salud. El Presidente del Consejo comentó que sería conveniente se enviara un comunicado a las </w:t>
      </w:r>
      <w:r w:rsidRPr="00764CB7">
        <w:rPr>
          <w:rFonts w:ascii="Arial" w:hAnsi="Arial" w:cs="Arial"/>
          <w:sz w:val="24"/>
          <w:szCs w:val="24"/>
        </w:rPr>
        <w:lastRenderedPageBreak/>
        <w:t>autoridades sanitarias correspondientes, con el fin de exhortarlas a mejorar la atención</w:t>
      </w:r>
    </w:p>
    <w:p w:rsidR="00764CB7" w:rsidRPr="00764CB7" w:rsidRDefault="00764CB7" w:rsidP="005F0D1E">
      <w:pPr>
        <w:jc w:val="both"/>
        <w:rPr>
          <w:rFonts w:ascii="Arial" w:hAnsi="Arial" w:cs="Arial"/>
          <w:sz w:val="24"/>
          <w:szCs w:val="24"/>
        </w:rPr>
      </w:pPr>
      <w:r w:rsidRPr="00764CB7">
        <w:rPr>
          <w:rFonts w:ascii="Arial" w:hAnsi="Arial" w:cs="Arial"/>
          <w:b/>
          <w:sz w:val="24"/>
          <w:szCs w:val="24"/>
        </w:rPr>
        <w:t xml:space="preserve">Secretaría Técnica: </w:t>
      </w:r>
      <w:r w:rsidRPr="00764CB7">
        <w:rPr>
          <w:rFonts w:ascii="Arial" w:hAnsi="Arial" w:cs="Arial"/>
          <w:sz w:val="24"/>
          <w:szCs w:val="24"/>
        </w:rPr>
        <w:t xml:space="preserve">No existiendo observación ni aclaración alguna, los integrantes del Consejo determinaron el ACUERDO </w:t>
      </w:r>
      <w:r w:rsidR="005F0D1E" w:rsidRPr="00764CB7">
        <w:rPr>
          <w:rFonts w:ascii="Arial" w:hAnsi="Arial" w:cs="Arial"/>
          <w:sz w:val="24"/>
          <w:szCs w:val="24"/>
        </w:rPr>
        <w:t xml:space="preserve">01/2012-03 Se aprueba por unanimidad de votos enviar un comunicado a las autoridades sanitarias correspondientes con el fin de exhortarlas a que se brinde un mejor servicio médico en los Centros de Salud del territorio estatal. </w:t>
      </w:r>
    </w:p>
    <w:p w:rsidR="00764CB7" w:rsidRPr="00764CB7" w:rsidRDefault="005F0D1E" w:rsidP="005F0D1E">
      <w:pPr>
        <w:jc w:val="both"/>
        <w:rPr>
          <w:rFonts w:ascii="Arial" w:hAnsi="Arial" w:cs="Arial"/>
          <w:sz w:val="24"/>
          <w:szCs w:val="24"/>
        </w:rPr>
      </w:pPr>
      <w:r w:rsidRPr="00764CB7">
        <w:rPr>
          <w:rFonts w:ascii="Arial" w:hAnsi="Arial" w:cs="Arial"/>
          <w:b/>
          <w:sz w:val="24"/>
          <w:szCs w:val="24"/>
        </w:rPr>
        <w:t xml:space="preserve">Sergio </w:t>
      </w:r>
      <w:r w:rsidR="00764CB7" w:rsidRPr="00764CB7">
        <w:rPr>
          <w:rFonts w:ascii="Arial" w:hAnsi="Arial" w:cs="Arial"/>
          <w:b/>
          <w:sz w:val="24"/>
          <w:szCs w:val="24"/>
        </w:rPr>
        <w:t>Olguín</w:t>
      </w:r>
      <w:r w:rsidRPr="00764CB7">
        <w:rPr>
          <w:rFonts w:ascii="Arial" w:hAnsi="Arial" w:cs="Arial"/>
          <w:b/>
          <w:sz w:val="24"/>
          <w:szCs w:val="24"/>
        </w:rPr>
        <w:t xml:space="preserve"> del Mazo</w:t>
      </w:r>
      <w:r w:rsidR="00764CB7" w:rsidRPr="00764CB7">
        <w:rPr>
          <w:rFonts w:ascii="Arial" w:hAnsi="Arial" w:cs="Arial"/>
          <w:sz w:val="24"/>
          <w:szCs w:val="24"/>
        </w:rPr>
        <w:t xml:space="preserve">: </w:t>
      </w:r>
      <w:r w:rsidRPr="00764CB7">
        <w:rPr>
          <w:rFonts w:ascii="Arial" w:hAnsi="Arial" w:cs="Arial"/>
          <w:sz w:val="24"/>
          <w:szCs w:val="24"/>
        </w:rPr>
        <w:t xml:space="preserve"> atendiendo a lo establecido en el artículo 11, fracción X del Reglamento Interno de esta </w:t>
      </w:r>
      <w:r w:rsidR="00764CB7" w:rsidRPr="00764CB7">
        <w:rPr>
          <w:rFonts w:ascii="Arial" w:hAnsi="Arial" w:cs="Arial"/>
          <w:sz w:val="24"/>
          <w:szCs w:val="24"/>
        </w:rPr>
        <w:t>Defensoría</w:t>
      </w:r>
      <w:r w:rsidRPr="00764CB7">
        <w:rPr>
          <w:rFonts w:ascii="Arial" w:hAnsi="Arial" w:cs="Arial"/>
          <w:sz w:val="24"/>
          <w:szCs w:val="24"/>
        </w:rPr>
        <w:t xml:space="preserve"> de Habitantes en el periodo que se informa la Dirección General de Administración y Finanzas realizó lo que a continuación se reporta: en el rubro de Recursos Humanos puntualizó 10 siguiente: con el propósito de estimular el desempeño de los estudiantes que se interesan en realizar su servicio social y/o prácticas profesionales en las diversas unidades administrativas que integran el Organismo, a partir del año 2007, en la Tercera Sesión Ordinaria de Consejo se emitió el Acuerdo N' 312007-14, mediante el cual se aprobó el otorgamiento de 3 becas mensuales por un importe de $700.00 cada una, en tal sentido y dada la necesidad de brindar un apoyo mayor a los estudiantes, -toda vez que se dispone de  suficiencia presupuestaria-, se solicita respetuosamente a este cuerpo coleg</w:t>
      </w:r>
      <w:r w:rsidR="00764CB7" w:rsidRPr="00764CB7">
        <w:rPr>
          <w:rFonts w:ascii="Arial" w:hAnsi="Arial" w:cs="Arial"/>
          <w:sz w:val="24"/>
          <w:szCs w:val="24"/>
        </w:rPr>
        <w:t>iado autorizar su incremento a l</w:t>
      </w:r>
      <w:r w:rsidRPr="00764CB7">
        <w:rPr>
          <w:rFonts w:ascii="Arial" w:hAnsi="Arial" w:cs="Arial"/>
          <w:sz w:val="24"/>
          <w:szCs w:val="24"/>
        </w:rPr>
        <w:t xml:space="preserve">a cantidad de $1,000.00(Un mil pesos 00/100 MN) </w:t>
      </w:r>
      <w:r w:rsidR="00764CB7" w:rsidRPr="00764CB7">
        <w:rPr>
          <w:rFonts w:ascii="Arial" w:hAnsi="Arial" w:cs="Arial"/>
          <w:sz w:val="24"/>
          <w:szCs w:val="24"/>
        </w:rPr>
        <w:t>m</w:t>
      </w:r>
      <w:r w:rsidRPr="00764CB7">
        <w:rPr>
          <w:rFonts w:ascii="Arial" w:hAnsi="Arial" w:cs="Arial"/>
          <w:sz w:val="24"/>
          <w:szCs w:val="24"/>
        </w:rPr>
        <w:t xml:space="preserve">ensuales por prestador durante seis meses, considerando asignar 20 becas para el presente ejercicio, mismas que se otorgaran acorde a los criterios que para el efecto establezca la Dirección General de Administración y Finanzas, responsable de la coordinación de dicho programa. </w:t>
      </w:r>
    </w:p>
    <w:p w:rsidR="00764CB7" w:rsidRPr="00764CB7" w:rsidRDefault="00764CB7" w:rsidP="005F0D1E">
      <w:pPr>
        <w:jc w:val="both"/>
        <w:rPr>
          <w:rFonts w:ascii="Arial" w:hAnsi="Arial" w:cs="Arial"/>
          <w:sz w:val="24"/>
          <w:szCs w:val="24"/>
        </w:rPr>
      </w:pPr>
      <w:r w:rsidRPr="00764CB7">
        <w:rPr>
          <w:rFonts w:ascii="Arial" w:hAnsi="Arial" w:cs="Arial"/>
          <w:b/>
          <w:color w:val="000000"/>
          <w:sz w:val="24"/>
          <w:szCs w:val="24"/>
        </w:rPr>
        <w:t xml:space="preserve">Secretaría Técnica: </w:t>
      </w:r>
      <w:r w:rsidRPr="00764CB7">
        <w:rPr>
          <w:rFonts w:ascii="Arial" w:hAnsi="Arial" w:cs="Arial"/>
          <w:sz w:val="24"/>
          <w:szCs w:val="24"/>
        </w:rPr>
        <w:t xml:space="preserve">No existiendo observación ni aclaración alguna, los integrantes del Consejo determinaron el ACUERDO </w:t>
      </w:r>
      <w:r w:rsidR="005F0D1E" w:rsidRPr="00764CB7">
        <w:rPr>
          <w:rFonts w:ascii="Arial" w:hAnsi="Arial" w:cs="Arial"/>
          <w:sz w:val="24"/>
          <w:szCs w:val="24"/>
        </w:rPr>
        <w:t xml:space="preserve">01/2013-04 Se aprueba por unanimidad de votos designar una beca mensual por la cantidad de $1,000.00 (Un mil pesos 00/100 M.N.) para los prestadores de Servicio Social y Prácticas Profesionales durante seis meses, considerando asignar 20 becas para el ejercicio 2013, quedando sin efecto el Acuerdo 3/2007-14 emitido en la Tercera Sesión Ordinaria del 2007. </w:t>
      </w:r>
    </w:p>
    <w:p w:rsidR="00764CB7" w:rsidRPr="00764CB7" w:rsidRDefault="005F0D1E" w:rsidP="005F0D1E">
      <w:pPr>
        <w:jc w:val="both"/>
        <w:rPr>
          <w:rFonts w:ascii="Arial" w:hAnsi="Arial" w:cs="Arial"/>
          <w:sz w:val="24"/>
          <w:szCs w:val="24"/>
        </w:rPr>
      </w:pPr>
      <w:r w:rsidRPr="00764CB7">
        <w:rPr>
          <w:rFonts w:ascii="Arial" w:hAnsi="Arial" w:cs="Arial"/>
          <w:sz w:val="24"/>
          <w:szCs w:val="24"/>
        </w:rPr>
        <w:t xml:space="preserve">ACUERDO 01/2013-05 Se aprueba por unanimidad de votos cancelar el otorgamiento de los préstamos personales emergentes a servidores públicos de los niveles operativo y de enlace y apoyo técnico. </w:t>
      </w:r>
      <w:proofErr w:type="gramStart"/>
      <w:r w:rsidRPr="00764CB7">
        <w:rPr>
          <w:rFonts w:ascii="Arial" w:hAnsi="Arial" w:cs="Arial"/>
          <w:sz w:val="24"/>
          <w:szCs w:val="24"/>
        </w:rPr>
        <w:t>quedando</w:t>
      </w:r>
      <w:proofErr w:type="gramEnd"/>
      <w:r w:rsidRPr="00764CB7">
        <w:rPr>
          <w:rFonts w:ascii="Arial" w:hAnsi="Arial" w:cs="Arial"/>
          <w:sz w:val="24"/>
          <w:szCs w:val="24"/>
        </w:rPr>
        <w:t xml:space="preserve"> sin efecto el Acuerdo 7/2007-32 emitido en la Séptima Sesión Ordinaria del 2001'. </w:t>
      </w:r>
    </w:p>
    <w:p w:rsidR="00764CB7" w:rsidRPr="00764CB7" w:rsidRDefault="005F0D1E" w:rsidP="005F0D1E">
      <w:pPr>
        <w:jc w:val="both"/>
        <w:rPr>
          <w:rFonts w:ascii="Arial" w:hAnsi="Arial" w:cs="Arial"/>
          <w:sz w:val="24"/>
          <w:szCs w:val="24"/>
        </w:rPr>
      </w:pPr>
      <w:r w:rsidRPr="00764CB7">
        <w:rPr>
          <w:rFonts w:ascii="Arial" w:hAnsi="Arial" w:cs="Arial"/>
          <w:sz w:val="24"/>
          <w:szCs w:val="24"/>
        </w:rPr>
        <w:t xml:space="preserve">ACUERDO 0112013-06 Se aprueba por unanimidad de votos el pago de los gastos en materia de inserciones e impresiones correspondientes al mes de </w:t>
      </w:r>
      <w:r w:rsidRPr="00764CB7">
        <w:rPr>
          <w:rFonts w:ascii="Arial" w:hAnsi="Arial" w:cs="Arial"/>
          <w:sz w:val="24"/>
          <w:szCs w:val="24"/>
        </w:rPr>
        <w:lastRenderedPageBreak/>
        <w:t>diciembre, que ascienden a la cantidad de $120,716.57 (Ciento veinte mil setecientos dieciséis pesos 57/100 M.N</w:t>
      </w:r>
    </w:p>
    <w:p w:rsidR="00764CB7" w:rsidRPr="00764CB7" w:rsidRDefault="00764CB7" w:rsidP="005F0D1E">
      <w:pPr>
        <w:jc w:val="both"/>
        <w:rPr>
          <w:rFonts w:ascii="Arial" w:hAnsi="Arial" w:cs="Arial"/>
          <w:sz w:val="24"/>
          <w:szCs w:val="24"/>
        </w:rPr>
      </w:pPr>
      <w:r w:rsidRPr="00764CB7">
        <w:rPr>
          <w:rFonts w:ascii="Arial" w:hAnsi="Arial" w:cs="Arial"/>
          <w:sz w:val="24"/>
          <w:szCs w:val="24"/>
        </w:rPr>
        <w:t xml:space="preserve">Consejero Marco Antonio Macín </w:t>
      </w:r>
      <w:r w:rsidR="005F0D1E" w:rsidRPr="00764CB7">
        <w:rPr>
          <w:rFonts w:ascii="Arial" w:hAnsi="Arial" w:cs="Arial"/>
          <w:sz w:val="24"/>
          <w:szCs w:val="24"/>
        </w:rPr>
        <w:t xml:space="preserve">Leyva </w:t>
      </w:r>
      <w:r w:rsidRPr="00764CB7">
        <w:rPr>
          <w:rFonts w:ascii="Arial" w:hAnsi="Arial" w:cs="Arial"/>
          <w:sz w:val="24"/>
          <w:szCs w:val="24"/>
        </w:rPr>
        <w:t xml:space="preserve">: Recibí </w:t>
      </w:r>
      <w:r w:rsidR="005F0D1E" w:rsidRPr="00764CB7">
        <w:rPr>
          <w:rFonts w:ascii="Arial" w:hAnsi="Arial" w:cs="Arial"/>
          <w:sz w:val="24"/>
          <w:szCs w:val="24"/>
        </w:rPr>
        <w:t xml:space="preserve">un escrito de una persona en el que solicita se revise el caso de su esposo Carlos Pérez </w:t>
      </w:r>
      <w:r w:rsidRPr="00764CB7">
        <w:rPr>
          <w:rFonts w:ascii="Arial" w:hAnsi="Arial" w:cs="Arial"/>
          <w:sz w:val="24"/>
          <w:szCs w:val="24"/>
        </w:rPr>
        <w:t>Martínez</w:t>
      </w:r>
      <w:r w:rsidR="005F0D1E" w:rsidRPr="00764CB7">
        <w:rPr>
          <w:rFonts w:ascii="Arial" w:hAnsi="Arial" w:cs="Arial"/>
          <w:sz w:val="24"/>
          <w:szCs w:val="24"/>
        </w:rPr>
        <w:t xml:space="preserve">, quien fue detenido el 13 de mayo del 2011 en </w:t>
      </w:r>
      <w:proofErr w:type="spellStart"/>
      <w:r w:rsidR="005F0D1E" w:rsidRPr="00764CB7">
        <w:rPr>
          <w:rFonts w:ascii="Arial" w:hAnsi="Arial" w:cs="Arial"/>
          <w:sz w:val="24"/>
          <w:szCs w:val="24"/>
        </w:rPr>
        <w:t>Zinacanlepec</w:t>
      </w:r>
      <w:proofErr w:type="spellEnd"/>
      <w:r w:rsidR="005F0D1E" w:rsidRPr="00764CB7">
        <w:rPr>
          <w:rFonts w:ascii="Arial" w:hAnsi="Arial" w:cs="Arial"/>
          <w:sz w:val="24"/>
          <w:szCs w:val="24"/>
        </w:rPr>
        <w:t xml:space="preserve">, Estado de México por estar implicado en el secuestro de un menor, la detención se realizó en un taller mecánico en donde el señor Carlos Pérez Martínez llevó a componer su vehículo para que le cambiaran la bomba, en eso llegaron los agentes del ministerio público lo tomaron preso, se lo llevaron sin saber por qué y después de ser víctima de torturas, maltratos físicos y psicológicos lo acusaron de participar en el secuestro del menor obligándolo a aceptar que él habla participado sin ser cierto desde la fecha que lo detuvieron hasta el </w:t>
      </w:r>
      <w:r w:rsidRPr="00764CB7">
        <w:rPr>
          <w:rFonts w:ascii="Arial" w:hAnsi="Arial" w:cs="Arial"/>
          <w:sz w:val="24"/>
          <w:szCs w:val="24"/>
        </w:rPr>
        <w:t>día</w:t>
      </w:r>
      <w:r w:rsidR="005F0D1E" w:rsidRPr="00764CB7">
        <w:rPr>
          <w:rFonts w:ascii="Arial" w:hAnsi="Arial" w:cs="Arial"/>
          <w:sz w:val="24"/>
          <w:szCs w:val="24"/>
        </w:rPr>
        <w:t xml:space="preserve"> de hoy se han realizado varias audiencias dándole una sentencia por 27 años y medio, aun as! demostrando pruebas y testigos que han sido denegadas e incluso los mismos inculpados han declarado que él es inocente. </w:t>
      </w:r>
    </w:p>
    <w:p w:rsidR="00764CB7" w:rsidRPr="00764CB7" w:rsidRDefault="005F0D1E" w:rsidP="005F0D1E">
      <w:pPr>
        <w:jc w:val="both"/>
        <w:rPr>
          <w:rFonts w:ascii="Arial" w:hAnsi="Arial" w:cs="Arial"/>
          <w:sz w:val="24"/>
          <w:szCs w:val="24"/>
        </w:rPr>
      </w:pPr>
      <w:r w:rsidRPr="00764CB7">
        <w:rPr>
          <w:rFonts w:ascii="Arial" w:hAnsi="Arial" w:cs="Arial"/>
          <w:b/>
          <w:sz w:val="24"/>
          <w:szCs w:val="24"/>
        </w:rPr>
        <w:t>Presidente del Consejo</w:t>
      </w:r>
      <w:r w:rsidR="00764CB7" w:rsidRPr="00764CB7">
        <w:rPr>
          <w:rFonts w:ascii="Arial" w:hAnsi="Arial" w:cs="Arial"/>
          <w:b/>
          <w:sz w:val="24"/>
          <w:szCs w:val="24"/>
        </w:rPr>
        <w:t>:</w:t>
      </w:r>
      <w:r w:rsidRPr="00764CB7">
        <w:rPr>
          <w:rFonts w:ascii="Arial" w:hAnsi="Arial" w:cs="Arial"/>
          <w:sz w:val="24"/>
          <w:szCs w:val="24"/>
        </w:rPr>
        <w:t xml:space="preserve"> </w:t>
      </w:r>
      <w:r w:rsidR="00764CB7" w:rsidRPr="00764CB7">
        <w:rPr>
          <w:rFonts w:ascii="Arial" w:hAnsi="Arial" w:cs="Arial"/>
          <w:sz w:val="24"/>
          <w:szCs w:val="24"/>
        </w:rPr>
        <w:t xml:space="preserve">En </w:t>
      </w:r>
      <w:r w:rsidRPr="00764CB7">
        <w:rPr>
          <w:rFonts w:ascii="Arial" w:hAnsi="Arial" w:cs="Arial"/>
          <w:sz w:val="24"/>
          <w:szCs w:val="24"/>
        </w:rPr>
        <w:t xml:space="preserve">este asunto la Comisión está impedida constitucionalmente, no se puede intervenir directamente </w:t>
      </w:r>
      <w:r w:rsidR="00764CB7" w:rsidRPr="00764CB7">
        <w:rPr>
          <w:rFonts w:ascii="Arial" w:hAnsi="Arial" w:cs="Arial"/>
          <w:sz w:val="24"/>
          <w:szCs w:val="24"/>
        </w:rPr>
        <w:t>ni</w:t>
      </w:r>
      <w:r w:rsidRPr="00764CB7">
        <w:rPr>
          <w:rFonts w:ascii="Arial" w:hAnsi="Arial" w:cs="Arial"/>
          <w:sz w:val="24"/>
          <w:szCs w:val="24"/>
        </w:rPr>
        <w:t xml:space="preserve"> modificar la  resolución de un juez, sin embargo se le brindará apoyo necesario dentro de la competencia de esta Defensoría de Habitantes. </w:t>
      </w:r>
    </w:p>
    <w:p w:rsidR="00764CB7" w:rsidRDefault="00764CB7" w:rsidP="005F0D1E">
      <w:pPr>
        <w:jc w:val="both"/>
      </w:pPr>
    </w:p>
    <w:p w:rsidR="00C76D03" w:rsidRDefault="00C76D03" w:rsidP="005F0D1E">
      <w:pPr>
        <w:jc w:val="both"/>
      </w:pPr>
    </w:p>
    <w:sectPr w:rsidR="00C76D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1E"/>
    <w:rsid w:val="00471030"/>
    <w:rsid w:val="005F0D1E"/>
    <w:rsid w:val="00764CB7"/>
    <w:rsid w:val="008E5090"/>
    <w:rsid w:val="00C76D03"/>
    <w:rsid w:val="00F16B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3043</Words>
  <Characters>16738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2019-03-13T16:18:00Z</dcterms:created>
  <dcterms:modified xsi:type="dcterms:W3CDTF">2019-03-13T21:47:00Z</dcterms:modified>
</cp:coreProperties>
</file>