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125F7A" w14:textId="23AD739F" w:rsidR="00771D82" w:rsidRPr="00EA152A" w:rsidRDefault="008B4CD3" w:rsidP="00EA152A">
      <w:pPr>
        <w:pStyle w:val="NormalWeb"/>
        <w:spacing w:before="0" w:beforeAutospacing="0" w:after="0" w:afterAutospacing="0" w:line="276" w:lineRule="auto"/>
        <w:jc w:val="both"/>
        <w:rPr>
          <w:rFonts w:ascii="Gotham HTF" w:hAnsi="Gotham HTF"/>
          <w:color w:val="000000"/>
          <w:sz w:val="26"/>
        </w:rPr>
      </w:pPr>
      <w:bookmarkStart w:id="0" w:name="_GoBack"/>
      <w:bookmarkEnd w:id="0"/>
      <w:r w:rsidRPr="00EA152A">
        <w:rPr>
          <w:rFonts w:ascii="Gotham HTF" w:hAnsi="Gotham HTF"/>
          <w:color w:val="000000"/>
          <w:sz w:val="26"/>
        </w:rPr>
        <w:t>CO</w:t>
      </w:r>
      <w:r w:rsidR="00771D82" w:rsidRPr="00EA152A">
        <w:rPr>
          <w:rFonts w:ascii="Gotham HTF" w:hAnsi="Gotham HTF"/>
          <w:color w:val="000000"/>
          <w:sz w:val="26"/>
        </w:rPr>
        <w:t xml:space="preserve">NVENIO DE </w:t>
      </w:r>
      <w:r w:rsidR="0056599F" w:rsidRPr="005C5B52">
        <w:rPr>
          <w:rFonts w:ascii="Gotham HTF" w:hAnsi="Gotham HTF"/>
          <w:sz w:val="26"/>
          <w:szCs w:val="26"/>
        </w:rPr>
        <w:t>COORDINACIÓN</w:t>
      </w:r>
      <w:r w:rsidR="00771D82" w:rsidRPr="00EA152A">
        <w:rPr>
          <w:rFonts w:ascii="Gotham HTF" w:hAnsi="Gotham HTF"/>
          <w:sz w:val="26"/>
        </w:rPr>
        <w:t xml:space="preserve"> INTERINSTITUCIONAL</w:t>
      </w:r>
      <w:r w:rsidR="0056599F" w:rsidRPr="005C5B52">
        <w:rPr>
          <w:rFonts w:ascii="Gotham HTF" w:hAnsi="Gotham HTF"/>
          <w:sz w:val="26"/>
          <w:szCs w:val="26"/>
        </w:rPr>
        <w:t>,</w:t>
      </w:r>
      <w:r w:rsidR="00771D82" w:rsidRPr="00EA152A">
        <w:rPr>
          <w:rFonts w:ascii="Gotham HTF" w:hAnsi="Gotham HTF"/>
          <w:sz w:val="26"/>
        </w:rPr>
        <w:t xml:space="preserve"> QUE CELEBRAN POR UNA PARTE</w:t>
      </w:r>
      <w:r w:rsidR="0056599F" w:rsidRPr="005C5B52">
        <w:rPr>
          <w:rFonts w:ascii="Gotham HTF" w:hAnsi="Gotham HTF"/>
          <w:sz w:val="26"/>
          <w:szCs w:val="26"/>
        </w:rPr>
        <w:t>,</w:t>
      </w:r>
      <w:r w:rsidR="00771D82" w:rsidRPr="00EA152A">
        <w:rPr>
          <w:rFonts w:ascii="Gotham HTF" w:hAnsi="Gotham HTF"/>
          <w:sz w:val="26"/>
        </w:rPr>
        <w:t xml:space="preserve"> EL CONSEJO ESTATAL DE LA MUJER Y BIENESTAR SOCIAL DEL GOBIERNO DEL ESTADO DE MÉXICO,</w:t>
      </w:r>
      <w:r w:rsidR="00771D82" w:rsidRPr="005C5B52">
        <w:rPr>
          <w:rFonts w:ascii="Gotham HTF" w:hAnsi="Gotham HTF"/>
          <w:sz w:val="26"/>
          <w:szCs w:val="26"/>
        </w:rPr>
        <w:t xml:space="preserve"> </w:t>
      </w:r>
      <w:r w:rsidR="0056599F" w:rsidRPr="005C5B52">
        <w:rPr>
          <w:rFonts w:ascii="Gotham HTF" w:hAnsi="Gotham HTF"/>
          <w:sz w:val="26"/>
          <w:szCs w:val="26"/>
        </w:rPr>
        <w:t>A QUIEN</w:t>
      </w:r>
      <w:r w:rsidR="0056599F" w:rsidRPr="00EA152A">
        <w:rPr>
          <w:rFonts w:ascii="Gotham HTF" w:hAnsi="Gotham HTF"/>
          <w:sz w:val="26"/>
        </w:rPr>
        <w:t xml:space="preserve"> </w:t>
      </w:r>
      <w:r w:rsidR="00771D82" w:rsidRPr="00EA152A">
        <w:rPr>
          <w:rFonts w:ascii="Gotham HTF" w:hAnsi="Gotham HTF"/>
          <w:sz w:val="26"/>
        </w:rPr>
        <w:t xml:space="preserve">EN LO SUCESIVO, SE LE DENOMINARÁ COMO </w:t>
      </w:r>
      <w:r w:rsidR="00771D82" w:rsidRPr="00EA152A">
        <w:rPr>
          <w:rFonts w:ascii="Gotham HTF" w:hAnsi="Gotham HTF"/>
          <w:b/>
          <w:sz w:val="26"/>
        </w:rPr>
        <w:t>“EL CEMYBS”</w:t>
      </w:r>
      <w:r w:rsidR="00771D82" w:rsidRPr="00EA152A">
        <w:rPr>
          <w:rFonts w:ascii="Gotham HTF" w:hAnsi="Gotham HTF"/>
          <w:sz w:val="26"/>
        </w:rPr>
        <w:t xml:space="preserve">, REPRESENTADO EN ESTE ACTO POR LA LICENCIADA NORMA PONCE OROZCO EN SU CARÁCTER DE VOCAL EJECUTIVA; </w:t>
      </w:r>
      <w:r w:rsidRPr="00EA152A">
        <w:rPr>
          <w:rFonts w:ascii="Gotham HTF" w:hAnsi="Gotham HTF"/>
          <w:sz w:val="26"/>
        </w:rPr>
        <w:t>POR OTRA</w:t>
      </w:r>
      <w:r w:rsidR="0056599F" w:rsidRPr="005C5B52">
        <w:rPr>
          <w:rFonts w:ascii="Gotham HTF" w:hAnsi="Gotham HTF"/>
          <w:sz w:val="26"/>
          <w:szCs w:val="26"/>
        </w:rPr>
        <w:t>,</w:t>
      </w:r>
      <w:r w:rsidR="00771D82" w:rsidRPr="00EA152A">
        <w:rPr>
          <w:rFonts w:ascii="Gotham HTF" w:hAnsi="Gotham HTF"/>
          <w:sz w:val="26"/>
        </w:rPr>
        <w:t xml:space="preserve"> EL INSTITUTO ELECTORAL DEL ESTADO DE MÉXICO,</w:t>
      </w:r>
      <w:r w:rsidR="00771D82" w:rsidRPr="005C5B52">
        <w:rPr>
          <w:rFonts w:ascii="Gotham HTF" w:hAnsi="Gotham HTF"/>
          <w:sz w:val="26"/>
          <w:szCs w:val="26"/>
        </w:rPr>
        <w:t xml:space="preserve"> </w:t>
      </w:r>
      <w:r w:rsidR="0056599F" w:rsidRPr="005C5B52">
        <w:rPr>
          <w:rFonts w:ascii="Gotham HTF" w:hAnsi="Gotham HTF"/>
          <w:sz w:val="26"/>
          <w:szCs w:val="26"/>
        </w:rPr>
        <w:t>A QUIEN</w:t>
      </w:r>
      <w:r w:rsidR="0056599F" w:rsidRPr="00EA152A">
        <w:rPr>
          <w:rFonts w:ascii="Gotham HTF" w:hAnsi="Gotham HTF"/>
          <w:sz w:val="26"/>
        </w:rPr>
        <w:t xml:space="preserve"> </w:t>
      </w:r>
      <w:r w:rsidR="00771D82" w:rsidRPr="00EA152A">
        <w:rPr>
          <w:rFonts w:ascii="Gotham HTF" w:hAnsi="Gotham HTF"/>
          <w:sz w:val="26"/>
        </w:rPr>
        <w:t xml:space="preserve">EN LO SUCESIVO SE LE DENOMINARÁ COMO </w:t>
      </w:r>
      <w:r w:rsidR="00771D82" w:rsidRPr="00EA152A">
        <w:rPr>
          <w:rFonts w:ascii="Gotham HTF" w:hAnsi="Gotham HTF"/>
          <w:b/>
          <w:sz w:val="26"/>
        </w:rPr>
        <w:t>“IEEM”</w:t>
      </w:r>
      <w:r w:rsidR="00771D82" w:rsidRPr="00EA152A">
        <w:rPr>
          <w:rFonts w:ascii="Gotham HTF" w:hAnsi="Gotham HTF"/>
          <w:sz w:val="26"/>
        </w:rPr>
        <w:t>, REPRESENTADO EN ESTE ACTO POR EL L</w:t>
      </w:r>
      <w:r w:rsidR="00BD4A1E" w:rsidRPr="00EA152A">
        <w:rPr>
          <w:rFonts w:ascii="Gotham HTF" w:hAnsi="Gotham HTF"/>
          <w:sz w:val="26"/>
        </w:rPr>
        <w:t xml:space="preserve">ICENCIADO PEDRO ZAMUDIO GODÍNEZ Y </w:t>
      </w:r>
      <w:r w:rsidR="00771D82" w:rsidRPr="00EA152A">
        <w:rPr>
          <w:rFonts w:ascii="Gotham HTF" w:hAnsi="Gotham HTF"/>
          <w:sz w:val="26"/>
        </w:rPr>
        <w:t xml:space="preserve">EL MAESTRO FRANCISCO JAVIER LÓPEZ CORRAL, EN SU CARÁCTER DE CONSEJERO PRESIDENTE Y SECRETARIO EJECUTIVO, RESPECTIVAMENTE; </w:t>
      </w:r>
      <w:r w:rsidR="008D0F51">
        <w:rPr>
          <w:rFonts w:ascii="Gotham HTF" w:hAnsi="Gotham HTF"/>
          <w:sz w:val="26"/>
        </w:rPr>
        <w:t xml:space="preserve"> Y </w:t>
      </w:r>
      <w:r w:rsidR="008D0F51" w:rsidRPr="00EA152A">
        <w:rPr>
          <w:rFonts w:ascii="Gotham HTF" w:hAnsi="Gotham HTF"/>
          <w:sz w:val="26"/>
        </w:rPr>
        <w:t>POR OTRA</w:t>
      </w:r>
      <w:r w:rsidR="008D0F51" w:rsidRPr="005C5B52">
        <w:rPr>
          <w:rFonts w:ascii="Gotham HTF" w:hAnsi="Gotham HTF"/>
          <w:sz w:val="26"/>
          <w:szCs w:val="26"/>
        </w:rPr>
        <w:t>,</w:t>
      </w:r>
      <w:r w:rsidR="008D0F51" w:rsidRPr="00EA152A">
        <w:rPr>
          <w:rFonts w:ascii="Gotham HTF" w:hAnsi="Gotham HTF"/>
          <w:sz w:val="26"/>
        </w:rPr>
        <w:t xml:space="preserve"> EL TRIBUNAL ELECTORAL DEL ESTADO DE </w:t>
      </w:r>
      <w:r w:rsidR="008D0F51" w:rsidRPr="005C5B52">
        <w:rPr>
          <w:rFonts w:ascii="Gotham HTF" w:hAnsi="Gotham HTF"/>
          <w:sz w:val="26"/>
          <w:szCs w:val="26"/>
        </w:rPr>
        <w:t>MÉXICO, A QUIEN</w:t>
      </w:r>
      <w:r w:rsidR="008D0F51" w:rsidRPr="00EA152A">
        <w:rPr>
          <w:rFonts w:ascii="Gotham HTF" w:hAnsi="Gotham HTF"/>
          <w:sz w:val="26"/>
        </w:rPr>
        <w:t xml:space="preserve"> EN LO SUCESIVO SE LE DENOMINARÁ COMO </w:t>
      </w:r>
      <w:r w:rsidR="008D0F51" w:rsidRPr="005C5B52">
        <w:rPr>
          <w:rFonts w:ascii="Gotham HTF" w:hAnsi="Gotham HTF"/>
          <w:sz w:val="26"/>
          <w:szCs w:val="26"/>
        </w:rPr>
        <w:t xml:space="preserve">EL </w:t>
      </w:r>
      <w:r w:rsidR="008D0F51" w:rsidRPr="00EA152A">
        <w:rPr>
          <w:rFonts w:ascii="Gotham HTF" w:hAnsi="Gotham HTF"/>
          <w:b/>
          <w:sz w:val="26"/>
        </w:rPr>
        <w:t>“TEEM”</w:t>
      </w:r>
      <w:r w:rsidR="008D0F51" w:rsidRPr="00EA152A">
        <w:rPr>
          <w:rFonts w:ascii="Gotham HTF" w:hAnsi="Gotham HTF"/>
          <w:sz w:val="26"/>
        </w:rPr>
        <w:t>, REPRESENTADO EN ESTE ACTO POR EL DOCTOR EN DERECHO JORGE ARTURO SÁNCHEZ VÁZQUEZ</w:t>
      </w:r>
      <w:r w:rsidR="008D0F51" w:rsidRPr="005C5B52">
        <w:rPr>
          <w:rFonts w:ascii="Gotham HTF" w:hAnsi="Gotham HTF"/>
          <w:sz w:val="26"/>
          <w:szCs w:val="26"/>
        </w:rPr>
        <w:t>,</w:t>
      </w:r>
      <w:r w:rsidR="008D0F51" w:rsidRPr="00EA152A">
        <w:rPr>
          <w:rFonts w:ascii="Gotham HTF" w:hAnsi="Gotham HTF"/>
          <w:sz w:val="26"/>
        </w:rPr>
        <w:t xml:space="preserve"> EN SU CARÁCTER DE MAGISTRADO PRESIDENTE;</w:t>
      </w:r>
      <w:r w:rsidR="008D0F51">
        <w:rPr>
          <w:rFonts w:ascii="Gotham HTF" w:hAnsi="Gotham HTF"/>
          <w:sz w:val="26"/>
        </w:rPr>
        <w:t xml:space="preserve"> </w:t>
      </w:r>
      <w:r w:rsidR="00771D82" w:rsidRPr="00EA152A">
        <w:rPr>
          <w:rFonts w:ascii="Gotham HTF" w:hAnsi="Gotham HTF"/>
          <w:sz w:val="26"/>
        </w:rPr>
        <w:t xml:space="preserve">A QUIENES </w:t>
      </w:r>
      <w:r w:rsidR="0056599F" w:rsidRPr="005C5B52">
        <w:rPr>
          <w:rFonts w:ascii="Gotham HTF" w:hAnsi="Gotham HTF"/>
          <w:sz w:val="26"/>
          <w:szCs w:val="26"/>
        </w:rPr>
        <w:t xml:space="preserve">CUANDO ACTÚEN </w:t>
      </w:r>
      <w:r w:rsidR="00771D82" w:rsidRPr="00EA152A">
        <w:rPr>
          <w:rFonts w:ascii="Gotham HTF" w:hAnsi="Gotham HTF"/>
          <w:sz w:val="26"/>
        </w:rPr>
        <w:t xml:space="preserve">DE MANERA CONJUNTA SE LES DENOMINARÁ </w:t>
      </w:r>
      <w:r w:rsidR="0056599F" w:rsidRPr="005C5B52">
        <w:rPr>
          <w:rFonts w:ascii="Gotham HTF" w:hAnsi="Gotham HTF"/>
          <w:sz w:val="26"/>
          <w:szCs w:val="26"/>
        </w:rPr>
        <w:t xml:space="preserve">COMO </w:t>
      </w:r>
      <w:r w:rsidR="00771D82" w:rsidRPr="00EA152A">
        <w:rPr>
          <w:rFonts w:ascii="Gotham HTF" w:hAnsi="Gotham HTF"/>
          <w:b/>
          <w:sz w:val="26"/>
        </w:rPr>
        <w:t>“LAS PARTES”</w:t>
      </w:r>
      <w:r w:rsidR="00771D82" w:rsidRPr="00EA152A">
        <w:rPr>
          <w:rFonts w:ascii="Gotham HTF" w:hAnsi="Gotham HTF"/>
          <w:sz w:val="26"/>
        </w:rPr>
        <w:t>;</w:t>
      </w:r>
      <w:r w:rsidR="00771D82" w:rsidRPr="005C5B52">
        <w:rPr>
          <w:rFonts w:ascii="Gotham HTF" w:hAnsi="Gotham HTF"/>
          <w:sz w:val="26"/>
          <w:szCs w:val="26"/>
        </w:rPr>
        <w:t xml:space="preserve"> </w:t>
      </w:r>
      <w:r w:rsidR="00F50D5A" w:rsidRPr="005C5B52">
        <w:rPr>
          <w:rFonts w:ascii="Gotham HTF" w:hAnsi="Gotham HTF"/>
          <w:sz w:val="26"/>
          <w:szCs w:val="26"/>
        </w:rPr>
        <w:t>PARTICIPANDO COMO TESTIG</w:t>
      </w:r>
      <w:r w:rsidR="00AB5BF6">
        <w:rPr>
          <w:rFonts w:ascii="Gotham HTF" w:hAnsi="Gotham HTF"/>
          <w:sz w:val="26"/>
          <w:szCs w:val="26"/>
        </w:rPr>
        <w:t>A</w:t>
      </w:r>
      <w:r w:rsidR="00F50D5A" w:rsidRPr="005C5B52">
        <w:rPr>
          <w:rFonts w:ascii="Gotham HTF" w:hAnsi="Gotham HTF"/>
          <w:sz w:val="26"/>
          <w:szCs w:val="26"/>
        </w:rPr>
        <w:t xml:space="preserve"> DE HONOR LA LICENCIADA LORENA CRUZ SÁNCHEZ, PRESIDENTA DEL INSTITUTO NACIONAL DE LAS MUJERES,</w:t>
      </w:r>
      <w:r w:rsidR="00F50D5A" w:rsidRPr="00EA152A">
        <w:rPr>
          <w:rFonts w:ascii="Gotham HTF" w:hAnsi="Gotham HTF"/>
          <w:sz w:val="26"/>
        </w:rPr>
        <w:t xml:space="preserve"> </w:t>
      </w:r>
      <w:r w:rsidR="00771D82" w:rsidRPr="00EA152A">
        <w:rPr>
          <w:rFonts w:ascii="Gotham HTF" w:hAnsi="Gotham HTF"/>
          <w:color w:val="000000"/>
          <w:sz w:val="26"/>
        </w:rPr>
        <w:t>CONVENIO QUE SE CELEBRA AL TENOR DE LOS ANTECEDENTES, DECLARACIONES Y CLÁUSULAS SIGUIENTES:</w:t>
      </w:r>
    </w:p>
    <w:p w14:paraId="39E5BFE9" w14:textId="77777777" w:rsidR="003B478D" w:rsidRDefault="003B478D" w:rsidP="003B478D">
      <w:pPr>
        <w:pStyle w:val="NormalWeb"/>
        <w:spacing w:before="0" w:beforeAutospacing="0" w:after="0" w:afterAutospacing="0" w:line="276" w:lineRule="auto"/>
        <w:jc w:val="both"/>
        <w:rPr>
          <w:rFonts w:ascii="Gotham HTF" w:hAnsi="Gotham HTF"/>
          <w:color w:val="000000"/>
          <w:sz w:val="26"/>
          <w:szCs w:val="26"/>
        </w:rPr>
      </w:pPr>
    </w:p>
    <w:p w14:paraId="3E001966" w14:textId="77777777" w:rsidR="00771D82" w:rsidRDefault="00771D82" w:rsidP="003B478D">
      <w:pPr>
        <w:pStyle w:val="NormalWeb"/>
        <w:spacing w:before="0" w:beforeAutospacing="0" w:after="0" w:afterAutospacing="0"/>
        <w:jc w:val="center"/>
        <w:rPr>
          <w:rFonts w:ascii="Gotham HTF" w:hAnsi="Gotham HTF"/>
          <w:b/>
          <w:color w:val="000000"/>
          <w:sz w:val="26"/>
        </w:rPr>
      </w:pPr>
      <w:r w:rsidRPr="00EA152A">
        <w:rPr>
          <w:rFonts w:ascii="Gotham HTF" w:hAnsi="Gotham HTF"/>
          <w:b/>
          <w:color w:val="000000"/>
          <w:sz w:val="26"/>
        </w:rPr>
        <w:t>ANTECEDENTES</w:t>
      </w:r>
    </w:p>
    <w:p w14:paraId="764342CD" w14:textId="77777777" w:rsidR="007706A1" w:rsidRPr="00173E34" w:rsidRDefault="007706A1" w:rsidP="003B478D">
      <w:pPr>
        <w:pStyle w:val="NormalWeb"/>
        <w:spacing w:before="0" w:beforeAutospacing="0" w:after="0" w:afterAutospacing="0"/>
        <w:jc w:val="center"/>
        <w:rPr>
          <w:rFonts w:ascii="Gotham HTF" w:hAnsi="Gotham HTF"/>
          <w:b/>
          <w:color w:val="000000"/>
          <w:sz w:val="26"/>
          <w:szCs w:val="26"/>
        </w:rPr>
      </w:pPr>
    </w:p>
    <w:p w14:paraId="24DB2A09" w14:textId="77777777" w:rsidR="003B478D" w:rsidRPr="00EA152A" w:rsidRDefault="003B478D" w:rsidP="00EA152A">
      <w:pPr>
        <w:pStyle w:val="NormalWeb"/>
        <w:spacing w:before="0" w:beforeAutospacing="0" w:after="0" w:afterAutospacing="0"/>
        <w:jc w:val="center"/>
        <w:rPr>
          <w:rFonts w:ascii="Gotham Book" w:hAnsi="Gotham Book"/>
          <w:b/>
          <w:color w:val="000000"/>
          <w:sz w:val="26"/>
        </w:rPr>
      </w:pPr>
    </w:p>
    <w:p w14:paraId="06E855CB" w14:textId="6788637C" w:rsidR="00771D82" w:rsidRPr="00AB69A6" w:rsidRDefault="00771D82" w:rsidP="00EA152A">
      <w:pPr>
        <w:pStyle w:val="NormalWeb"/>
        <w:spacing w:before="0" w:beforeAutospacing="0" w:after="0" w:afterAutospacing="0"/>
        <w:jc w:val="both"/>
        <w:rPr>
          <w:rFonts w:ascii="Gadugi" w:hAnsi="Gadugi"/>
          <w:color w:val="000000"/>
          <w:sz w:val="26"/>
        </w:rPr>
      </w:pPr>
      <w:r w:rsidRPr="00AB69A6">
        <w:rPr>
          <w:rFonts w:ascii="Gadugi" w:hAnsi="Gadugi"/>
          <w:color w:val="000000"/>
          <w:sz w:val="26"/>
        </w:rPr>
        <w:t xml:space="preserve">Que el estado mexicano ha adquirido el compromiso de promover la participación política de las mujeres, a través de la firma de tratados internacionales como la Convención sobre Derechos Políticos de la Mujer, el Pacto Internacional de Derechos Civiles y Políticos, la Convención Interamericana para Prevenir, Sancionar y Erradicar la Violencia </w:t>
      </w:r>
      <w:r w:rsidR="00DE3672" w:rsidRPr="00AB69A6">
        <w:rPr>
          <w:rFonts w:ascii="Gadugi" w:hAnsi="Gadugi"/>
          <w:color w:val="000000"/>
          <w:sz w:val="26"/>
        </w:rPr>
        <w:t>c</w:t>
      </w:r>
      <w:r w:rsidRPr="00AB69A6">
        <w:rPr>
          <w:rFonts w:ascii="Gadugi" w:hAnsi="Gadugi"/>
          <w:color w:val="000000"/>
          <w:sz w:val="26"/>
        </w:rPr>
        <w:t>ontra la Mujer (Convención Belém Do Pará) y la Convención sobre la Eliminación de Todas las Formas de Discriminación contra la Mujer (CEDAW, por sus siglas en inglés).</w:t>
      </w:r>
    </w:p>
    <w:p w14:paraId="1A2FFAE8" w14:textId="77777777" w:rsidR="003B478D" w:rsidRPr="00AB69A6" w:rsidRDefault="00771D82" w:rsidP="00771D82">
      <w:pPr>
        <w:pStyle w:val="NormalWeb"/>
        <w:jc w:val="both"/>
        <w:rPr>
          <w:rFonts w:ascii="Gadugi" w:hAnsi="Gadugi"/>
          <w:sz w:val="26"/>
        </w:rPr>
      </w:pPr>
      <w:r w:rsidRPr="00AB69A6">
        <w:rPr>
          <w:rFonts w:ascii="Gadugi" w:hAnsi="Gadugi"/>
          <w:color w:val="000000"/>
          <w:sz w:val="26"/>
        </w:rPr>
        <w:t xml:space="preserve">Que la Constitución Política de los Estados Unidos </w:t>
      </w:r>
      <w:r w:rsidRPr="00AB69A6">
        <w:rPr>
          <w:rFonts w:ascii="Gadugi" w:hAnsi="Gadugi"/>
          <w:sz w:val="26"/>
        </w:rPr>
        <w:t>Mexicanos</w:t>
      </w:r>
      <w:r w:rsidR="0056599F" w:rsidRPr="00AB69A6">
        <w:rPr>
          <w:rFonts w:ascii="Gadugi" w:hAnsi="Gadugi"/>
          <w:sz w:val="26"/>
          <w:szCs w:val="26"/>
        </w:rPr>
        <w:t>,</w:t>
      </w:r>
      <w:r w:rsidRPr="00AB69A6">
        <w:rPr>
          <w:rFonts w:ascii="Gadugi" w:hAnsi="Gadugi"/>
          <w:sz w:val="26"/>
        </w:rPr>
        <w:t xml:space="preserve"> en </w:t>
      </w:r>
      <w:r w:rsidRPr="00AB69A6">
        <w:rPr>
          <w:rFonts w:ascii="Gadugi" w:hAnsi="Gadugi"/>
          <w:color w:val="000000"/>
          <w:sz w:val="26"/>
        </w:rPr>
        <w:t xml:space="preserve">sus artículos 1 y 4 reconoce el principio de igualdad para el ejercicio de los </w:t>
      </w:r>
      <w:r w:rsidR="003A3611" w:rsidRPr="00AB69A6">
        <w:rPr>
          <w:rFonts w:ascii="Gadugi" w:hAnsi="Gadugi"/>
          <w:color w:val="000000"/>
          <w:sz w:val="26"/>
        </w:rPr>
        <w:t>derechos político electorales</w:t>
      </w:r>
      <w:r w:rsidR="0056599F" w:rsidRPr="00AB69A6">
        <w:rPr>
          <w:rFonts w:ascii="Gadugi" w:hAnsi="Gadugi"/>
          <w:color w:val="000000"/>
          <w:sz w:val="26"/>
        </w:rPr>
        <w:t xml:space="preserve"> contenidos en el artículo 35</w:t>
      </w:r>
      <w:r w:rsidR="00762804" w:rsidRPr="00AB69A6">
        <w:rPr>
          <w:rFonts w:ascii="Gadugi" w:hAnsi="Gadugi"/>
          <w:color w:val="000000"/>
          <w:sz w:val="26"/>
          <w:szCs w:val="26"/>
        </w:rPr>
        <w:t xml:space="preserve"> </w:t>
      </w:r>
      <w:r w:rsidR="00762804" w:rsidRPr="00AB69A6">
        <w:rPr>
          <w:rFonts w:ascii="Gadugi" w:hAnsi="Gadugi"/>
          <w:sz w:val="26"/>
          <w:szCs w:val="26"/>
        </w:rPr>
        <w:t>de la Carta Magna</w:t>
      </w:r>
      <w:r w:rsidR="0056599F" w:rsidRPr="00AB69A6">
        <w:rPr>
          <w:rFonts w:ascii="Gadugi" w:hAnsi="Gadugi"/>
          <w:sz w:val="26"/>
          <w:szCs w:val="26"/>
        </w:rPr>
        <w:t>.</w:t>
      </w:r>
      <w:r w:rsidR="0056599F" w:rsidRPr="00AB69A6">
        <w:rPr>
          <w:rFonts w:ascii="Gadugi" w:hAnsi="Gadugi"/>
          <w:sz w:val="26"/>
        </w:rPr>
        <w:t xml:space="preserve"> </w:t>
      </w:r>
    </w:p>
    <w:p w14:paraId="3DB94590" w14:textId="61757A6B" w:rsidR="00771D82" w:rsidRPr="00AB69A6" w:rsidRDefault="00771D82" w:rsidP="00771D82">
      <w:pPr>
        <w:pStyle w:val="NormalWeb"/>
        <w:jc w:val="both"/>
        <w:rPr>
          <w:rFonts w:ascii="Gadugi" w:hAnsi="Gadugi"/>
          <w:sz w:val="26"/>
        </w:rPr>
      </w:pPr>
      <w:r w:rsidRPr="00AB69A6">
        <w:rPr>
          <w:rFonts w:ascii="Gadugi" w:hAnsi="Gadugi"/>
          <w:sz w:val="26"/>
        </w:rPr>
        <w:t xml:space="preserve">Que </w:t>
      </w:r>
      <w:r w:rsidR="00190BEC" w:rsidRPr="00AB69A6">
        <w:rPr>
          <w:rFonts w:ascii="Gadugi" w:hAnsi="Gadugi"/>
          <w:sz w:val="26"/>
        </w:rPr>
        <w:t xml:space="preserve">el </w:t>
      </w:r>
      <w:r w:rsidRPr="00AB69A6">
        <w:rPr>
          <w:rFonts w:ascii="Gadugi" w:hAnsi="Gadugi"/>
          <w:sz w:val="26"/>
        </w:rPr>
        <w:t xml:space="preserve">artículo 5 párrafo </w:t>
      </w:r>
      <w:r w:rsidR="008B4CD3" w:rsidRPr="00AB69A6">
        <w:rPr>
          <w:rFonts w:ascii="Gadugi" w:hAnsi="Gadugi"/>
          <w:sz w:val="26"/>
        </w:rPr>
        <w:t xml:space="preserve">quinto </w:t>
      </w:r>
      <w:r w:rsidRPr="00AB69A6">
        <w:rPr>
          <w:rFonts w:ascii="Gadugi" w:hAnsi="Gadugi"/>
          <w:sz w:val="26"/>
        </w:rPr>
        <w:t>de la Constitución Política del Estado Libre y Soberano de México</w:t>
      </w:r>
      <w:r w:rsidR="0056599F" w:rsidRPr="00AB69A6">
        <w:rPr>
          <w:rFonts w:ascii="Gadugi" w:hAnsi="Gadugi"/>
          <w:sz w:val="26"/>
          <w:szCs w:val="26"/>
        </w:rPr>
        <w:t>,</w:t>
      </w:r>
      <w:r w:rsidRPr="00AB69A6">
        <w:rPr>
          <w:rFonts w:ascii="Gadugi" w:hAnsi="Gadugi"/>
          <w:sz w:val="26"/>
        </w:rPr>
        <w:t xml:space="preserve"> refrenda el principio de </w:t>
      </w:r>
      <w:r w:rsidR="00AB5BF6" w:rsidRPr="00AB69A6">
        <w:rPr>
          <w:rFonts w:ascii="Gadugi" w:hAnsi="Gadugi"/>
          <w:sz w:val="26"/>
        </w:rPr>
        <w:t>igualdad del hombre y la mujer</w:t>
      </w:r>
      <w:r w:rsidR="00190BEC" w:rsidRPr="00AB69A6">
        <w:rPr>
          <w:rFonts w:ascii="Gadugi" w:hAnsi="Gadugi"/>
          <w:sz w:val="26"/>
        </w:rPr>
        <w:t>.</w:t>
      </w:r>
      <w:r w:rsidR="00AB5BF6" w:rsidRPr="00AB69A6">
        <w:rPr>
          <w:rFonts w:ascii="Gadugi" w:hAnsi="Gadugi"/>
          <w:sz w:val="26"/>
        </w:rPr>
        <w:t xml:space="preserve"> </w:t>
      </w:r>
    </w:p>
    <w:p w14:paraId="4A1A8651" w14:textId="70589B27" w:rsidR="00771D82" w:rsidRPr="00AB69A6" w:rsidRDefault="00771D82" w:rsidP="00EA152A">
      <w:pPr>
        <w:pStyle w:val="NormalWeb"/>
        <w:spacing w:before="0" w:beforeAutospacing="0" w:after="0" w:afterAutospacing="0"/>
        <w:jc w:val="both"/>
        <w:rPr>
          <w:rFonts w:ascii="Gadugi" w:hAnsi="Gadugi"/>
          <w:color w:val="000000"/>
          <w:sz w:val="26"/>
        </w:rPr>
      </w:pPr>
      <w:r w:rsidRPr="00AB69A6">
        <w:rPr>
          <w:rFonts w:ascii="Gadugi" w:hAnsi="Gadugi"/>
          <w:color w:val="000000"/>
          <w:sz w:val="26"/>
        </w:rPr>
        <w:lastRenderedPageBreak/>
        <w:t>Que en el</w:t>
      </w:r>
      <w:r w:rsidR="0064448A" w:rsidRPr="00AB69A6">
        <w:rPr>
          <w:rFonts w:ascii="Gadugi" w:hAnsi="Gadugi"/>
          <w:color w:val="000000"/>
          <w:sz w:val="26"/>
        </w:rPr>
        <w:t xml:space="preserve"> 10 de febrero de </w:t>
      </w:r>
      <w:r w:rsidRPr="00AB69A6">
        <w:rPr>
          <w:rFonts w:ascii="Gadugi" w:hAnsi="Gadugi"/>
          <w:sz w:val="26"/>
        </w:rPr>
        <w:t>2014</w:t>
      </w:r>
      <w:r w:rsidR="0056599F" w:rsidRPr="00AB69A6">
        <w:rPr>
          <w:rFonts w:ascii="Gadugi" w:hAnsi="Gadugi"/>
          <w:sz w:val="26"/>
          <w:szCs w:val="26"/>
        </w:rPr>
        <w:t>,</w:t>
      </w:r>
      <w:r w:rsidR="0064448A" w:rsidRPr="00AB69A6">
        <w:rPr>
          <w:rFonts w:ascii="Gadugi" w:hAnsi="Gadugi"/>
          <w:sz w:val="26"/>
          <w:szCs w:val="26"/>
        </w:rPr>
        <w:t xml:space="preserve"> se publicó en el Diario Oficial de la Federación el Decreto por el que se reforman, adicionan y derogan diversas disposiciones de la Constitución Política de los Estados Unidos Mexicanos, en materia política-electoral,</w:t>
      </w:r>
      <w:r w:rsidRPr="00AB69A6">
        <w:rPr>
          <w:rFonts w:ascii="Gadugi" w:hAnsi="Gadugi"/>
          <w:sz w:val="26"/>
        </w:rPr>
        <w:t xml:space="preserve"> </w:t>
      </w:r>
      <w:r w:rsidR="0064448A" w:rsidRPr="00AB69A6">
        <w:rPr>
          <w:rFonts w:ascii="Gadugi" w:hAnsi="Gadugi"/>
          <w:sz w:val="26"/>
        </w:rPr>
        <w:t xml:space="preserve"> la cual</w:t>
      </w:r>
      <w:r w:rsidRPr="00AB69A6">
        <w:rPr>
          <w:rFonts w:ascii="Gadugi" w:hAnsi="Gadugi"/>
          <w:sz w:val="26"/>
        </w:rPr>
        <w:t xml:space="preserve"> transforma las instituciones y las reglas electorales que rigen los procesos democráticos en México, </w:t>
      </w:r>
      <w:r w:rsidR="0064448A" w:rsidRPr="00AB69A6">
        <w:rPr>
          <w:rFonts w:ascii="Gadugi" w:hAnsi="Gadugi"/>
          <w:sz w:val="26"/>
        </w:rPr>
        <w:t>siendo</w:t>
      </w:r>
      <w:r w:rsidRPr="00AB69A6">
        <w:rPr>
          <w:rFonts w:ascii="Gadugi" w:hAnsi="Gadugi"/>
          <w:sz w:val="26"/>
        </w:rPr>
        <w:t xml:space="preserve"> así como el 28 de junio de ese año, entra en vigor el Código Electoral del Estado de México, estableciendo en su artículo 9 el derecho que </w:t>
      </w:r>
      <w:r w:rsidRPr="00AB69A6">
        <w:rPr>
          <w:rFonts w:ascii="Gadugi" w:hAnsi="Gadugi"/>
          <w:sz w:val="26"/>
          <w:szCs w:val="26"/>
        </w:rPr>
        <w:t xml:space="preserve">tiene </w:t>
      </w:r>
      <w:r w:rsidR="0056599F" w:rsidRPr="00AB69A6">
        <w:rPr>
          <w:rFonts w:ascii="Gadugi" w:hAnsi="Gadugi"/>
          <w:sz w:val="26"/>
          <w:szCs w:val="26"/>
        </w:rPr>
        <w:t>la ciudadanía</w:t>
      </w:r>
      <w:r w:rsidR="0056599F" w:rsidRPr="00AB69A6">
        <w:rPr>
          <w:rFonts w:ascii="Gadugi" w:hAnsi="Gadugi"/>
          <w:sz w:val="26"/>
        </w:rPr>
        <w:t xml:space="preserve"> </w:t>
      </w:r>
      <w:r w:rsidRPr="00AB69A6">
        <w:rPr>
          <w:rFonts w:ascii="Gadugi" w:hAnsi="Gadugi"/>
          <w:sz w:val="26"/>
        </w:rPr>
        <w:t xml:space="preserve">y la obligación que tienen los partidos políticos respecto a la igualdad de oportunidades y la paridad de hombres y mujeres para acceder a los cargos de elección popular.  </w:t>
      </w:r>
    </w:p>
    <w:p w14:paraId="769FB108" w14:textId="5B1AF747" w:rsidR="00771D82" w:rsidRPr="00AB69A6" w:rsidRDefault="00771D82" w:rsidP="00771D82">
      <w:pPr>
        <w:pStyle w:val="NormalWeb"/>
        <w:jc w:val="both"/>
        <w:rPr>
          <w:rFonts w:ascii="Gadugi" w:hAnsi="Gadugi"/>
          <w:color w:val="000000"/>
          <w:sz w:val="26"/>
        </w:rPr>
      </w:pPr>
      <w:r w:rsidRPr="00AB69A6">
        <w:rPr>
          <w:rFonts w:ascii="Gadugi" w:hAnsi="Gadugi"/>
          <w:color w:val="000000"/>
          <w:sz w:val="26"/>
        </w:rPr>
        <w:t>Que el 15 de octubre de 2014, en el marco del 61 Aniversario del Voto de las Mujeres en México, se llevó a cabo la firma del Convenio de colaboración interinstitucional entre el Instituto Nacional de las Mujeres (INMUJERES), el Tribunal Electoral del Poder Judicial de la Federación (TEPJF) y el Instituto Nacional Electoral (INE), a fin de coordinar acciones encaminadas a promover la participación de las mujeres en espacios de toma de decisiones en el ámbito público en México</w:t>
      </w:r>
      <w:r w:rsidR="004F62EE" w:rsidRPr="00AB69A6">
        <w:rPr>
          <w:rFonts w:ascii="Gadugi" w:hAnsi="Gadugi"/>
          <w:color w:val="000000"/>
          <w:sz w:val="26"/>
        </w:rPr>
        <w:t>, a través de la puesta en marcha del Observatorio de Participación Política de las Mujeres en México</w:t>
      </w:r>
      <w:r w:rsidRPr="00AB69A6">
        <w:rPr>
          <w:rFonts w:ascii="Gadugi" w:hAnsi="Gadugi"/>
          <w:color w:val="000000"/>
          <w:sz w:val="26"/>
        </w:rPr>
        <w:t>.</w:t>
      </w:r>
    </w:p>
    <w:p w14:paraId="6757776A" w14:textId="77777777" w:rsidR="00771D82" w:rsidRPr="00AB69A6" w:rsidRDefault="00771D82" w:rsidP="003B478D">
      <w:pPr>
        <w:pStyle w:val="NormalWeb"/>
        <w:jc w:val="both"/>
        <w:rPr>
          <w:rFonts w:ascii="Gadugi" w:hAnsi="Gadugi"/>
          <w:sz w:val="26"/>
        </w:rPr>
      </w:pPr>
      <w:r w:rsidRPr="00AB69A6">
        <w:rPr>
          <w:rFonts w:ascii="Gadugi" w:hAnsi="Gadugi"/>
          <w:color w:val="000000"/>
          <w:sz w:val="26"/>
        </w:rPr>
        <w:t>Que el 19 de mayo del 2016</w:t>
      </w:r>
      <w:r w:rsidR="00644BB1" w:rsidRPr="00AB69A6">
        <w:rPr>
          <w:rFonts w:ascii="Gadugi" w:hAnsi="Gadugi"/>
          <w:color w:val="000000"/>
          <w:sz w:val="26"/>
        </w:rPr>
        <w:t>,</w:t>
      </w:r>
      <w:r w:rsidRPr="00AB69A6">
        <w:rPr>
          <w:rFonts w:ascii="Gadugi" w:hAnsi="Gadugi"/>
          <w:color w:val="000000"/>
          <w:sz w:val="26"/>
        </w:rPr>
        <w:t xml:space="preserve"> la Secretaría de Gobernación (SEGOB), el Tribunal Electoral del Poder Judicial de la Federación (TEPJF), el Instituto Nacional Electoral (INE), la Fiscalía Especializada para la Atención de Delitos Electorales (FEPADE), la Comisión Ejecutiva de Atención a Víctimas (CEAV) y el Instituto Nacional de las Mujeres (INMUJERES), </w:t>
      </w:r>
      <w:r w:rsidRPr="00AB69A6">
        <w:rPr>
          <w:rFonts w:ascii="Gadugi" w:hAnsi="Gadugi"/>
          <w:sz w:val="26"/>
        </w:rPr>
        <w:t>formalizaron e</w:t>
      </w:r>
      <w:r w:rsidRPr="00AB69A6">
        <w:rPr>
          <w:rFonts w:ascii="Gadugi" w:hAnsi="Gadugi"/>
          <w:color w:val="000000"/>
          <w:sz w:val="26"/>
        </w:rPr>
        <w:t>l Protocolo para Atender la Violencia Política contra las Mujeres, en el cual conceptualiza la violencia política contra las mujeres como: “todas aquellas acciones y omisiones basadas en género, que se presentan en el marco del eje</w:t>
      </w:r>
      <w:r w:rsidR="003A3611" w:rsidRPr="00AB69A6">
        <w:rPr>
          <w:rFonts w:ascii="Gadugi" w:hAnsi="Gadugi"/>
          <w:color w:val="000000"/>
          <w:sz w:val="26"/>
        </w:rPr>
        <w:t xml:space="preserve">rcicio de sus derechos político </w:t>
      </w:r>
      <w:r w:rsidRPr="00AB69A6">
        <w:rPr>
          <w:rFonts w:ascii="Gadugi" w:hAnsi="Gadugi"/>
          <w:color w:val="000000"/>
          <w:sz w:val="26"/>
        </w:rPr>
        <w:t xml:space="preserve">electorales y que tienen por objeto o resultado menoscabar o anular el reconocimiento, goce y/o ejercicio de sus derechos </w:t>
      </w:r>
      <w:r w:rsidR="003A3611" w:rsidRPr="00AB69A6">
        <w:rPr>
          <w:rFonts w:ascii="Gadugi" w:hAnsi="Gadugi"/>
          <w:color w:val="000000"/>
          <w:sz w:val="26"/>
        </w:rPr>
        <w:t xml:space="preserve">político </w:t>
      </w:r>
      <w:r w:rsidRPr="00AB69A6">
        <w:rPr>
          <w:rFonts w:ascii="Gadugi" w:hAnsi="Gadugi"/>
          <w:color w:val="000000"/>
          <w:sz w:val="26"/>
        </w:rPr>
        <w:t xml:space="preserve">electorales o de las prerrogativas </w:t>
      </w:r>
      <w:r w:rsidR="003B478D" w:rsidRPr="00AB69A6">
        <w:rPr>
          <w:rFonts w:ascii="Gadugi" w:hAnsi="Gadugi"/>
          <w:color w:val="000000"/>
          <w:sz w:val="26"/>
        </w:rPr>
        <w:t xml:space="preserve">inherentes a un cargo </w:t>
      </w:r>
      <w:r w:rsidR="003B478D" w:rsidRPr="00AB69A6">
        <w:rPr>
          <w:rFonts w:ascii="Gadugi" w:hAnsi="Gadugi"/>
          <w:sz w:val="26"/>
        </w:rPr>
        <w:t>público</w:t>
      </w:r>
      <w:r w:rsidR="003B478D" w:rsidRPr="00AB69A6">
        <w:rPr>
          <w:rFonts w:ascii="Gadugi" w:hAnsi="Gadugi"/>
          <w:sz w:val="26"/>
          <w:szCs w:val="26"/>
        </w:rPr>
        <w:t>”; por lo que se considera</w:t>
      </w:r>
      <w:r w:rsidRPr="00AB69A6">
        <w:rPr>
          <w:rFonts w:ascii="Gadugi" w:hAnsi="Gadugi"/>
          <w:sz w:val="26"/>
        </w:rPr>
        <w:t xml:space="preserve"> </w:t>
      </w:r>
      <w:r w:rsidR="00644BB1" w:rsidRPr="00AB69A6">
        <w:rPr>
          <w:rFonts w:ascii="Gadugi" w:hAnsi="Gadugi"/>
          <w:sz w:val="26"/>
        </w:rPr>
        <w:t>necesario celebrar el presente c</w:t>
      </w:r>
      <w:r w:rsidRPr="00AB69A6">
        <w:rPr>
          <w:rFonts w:ascii="Gadugi" w:hAnsi="Gadugi"/>
          <w:sz w:val="26"/>
        </w:rPr>
        <w:t>onvenio</w:t>
      </w:r>
      <w:r w:rsidR="00644BB1" w:rsidRPr="00AB69A6">
        <w:rPr>
          <w:rFonts w:ascii="Gadugi" w:hAnsi="Gadugi"/>
          <w:sz w:val="26"/>
        </w:rPr>
        <w:t>,</w:t>
      </w:r>
      <w:r w:rsidRPr="00AB69A6">
        <w:rPr>
          <w:rFonts w:ascii="Gadugi" w:hAnsi="Gadugi"/>
          <w:sz w:val="26"/>
        </w:rPr>
        <w:t xml:space="preserve"> al tenor de las declaraciones y clausulas siguientes:</w:t>
      </w:r>
    </w:p>
    <w:p w14:paraId="218D12EC" w14:textId="77777777" w:rsidR="00771D82" w:rsidRPr="00AB69A6" w:rsidRDefault="00771D82" w:rsidP="00EA152A">
      <w:pPr>
        <w:pStyle w:val="NormalWeb"/>
        <w:spacing w:before="0" w:beforeAutospacing="0" w:after="0" w:afterAutospacing="0"/>
        <w:jc w:val="center"/>
        <w:rPr>
          <w:rFonts w:ascii="Gadugi" w:hAnsi="Gadugi"/>
          <w:b/>
          <w:color w:val="000000"/>
          <w:sz w:val="26"/>
        </w:rPr>
      </w:pPr>
      <w:r w:rsidRPr="00AB69A6">
        <w:rPr>
          <w:rFonts w:ascii="Gadugi" w:hAnsi="Gadugi"/>
          <w:b/>
          <w:color w:val="000000"/>
          <w:sz w:val="26"/>
        </w:rPr>
        <w:t>D E C L A R A C I O N E S</w:t>
      </w:r>
    </w:p>
    <w:p w14:paraId="3C1BB36A" w14:textId="77777777" w:rsidR="003B478D" w:rsidRPr="00AB69A6" w:rsidRDefault="003B478D" w:rsidP="003B478D">
      <w:pPr>
        <w:pStyle w:val="NormalWeb"/>
        <w:spacing w:before="0" w:beforeAutospacing="0" w:after="0" w:afterAutospacing="0"/>
        <w:jc w:val="center"/>
        <w:rPr>
          <w:rFonts w:ascii="Gadugi" w:hAnsi="Gadugi"/>
          <w:b/>
          <w:color w:val="000000"/>
          <w:sz w:val="26"/>
          <w:szCs w:val="26"/>
        </w:rPr>
      </w:pPr>
    </w:p>
    <w:p w14:paraId="0DBEAE85" w14:textId="77777777" w:rsidR="00771D82" w:rsidRPr="00AB69A6" w:rsidRDefault="00771D82" w:rsidP="00EA152A">
      <w:pPr>
        <w:pStyle w:val="NormalWeb"/>
        <w:spacing w:before="0" w:beforeAutospacing="0" w:after="0" w:afterAutospacing="0"/>
        <w:jc w:val="both"/>
        <w:rPr>
          <w:rFonts w:ascii="Gadugi" w:hAnsi="Gadugi"/>
          <w:b/>
          <w:sz w:val="26"/>
        </w:rPr>
      </w:pPr>
      <w:r w:rsidRPr="00AB69A6">
        <w:rPr>
          <w:rFonts w:ascii="Gadugi" w:hAnsi="Gadugi"/>
          <w:color w:val="000000"/>
          <w:sz w:val="26"/>
        </w:rPr>
        <w:t xml:space="preserve">1. </w:t>
      </w:r>
      <w:r w:rsidRPr="00AB69A6">
        <w:rPr>
          <w:rFonts w:ascii="Gadugi" w:hAnsi="Gadugi"/>
          <w:b/>
          <w:color w:val="000000"/>
          <w:sz w:val="26"/>
        </w:rPr>
        <w:t xml:space="preserve">De “EL </w:t>
      </w:r>
      <w:r w:rsidRPr="00AB69A6">
        <w:rPr>
          <w:rFonts w:ascii="Gadugi" w:hAnsi="Gadugi"/>
          <w:b/>
          <w:sz w:val="26"/>
        </w:rPr>
        <w:t>CEMYBS</w:t>
      </w:r>
      <w:r w:rsidRPr="00AB69A6">
        <w:rPr>
          <w:rFonts w:ascii="Gadugi" w:hAnsi="Gadugi"/>
          <w:b/>
          <w:sz w:val="26"/>
          <w:szCs w:val="26"/>
        </w:rPr>
        <w:t>”</w:t>
      </w:r>
      <w:r w:rsidR="00173E34" w:rsidRPr="00AB69A6">
        <w:rPr>
          <w:rFonts w:ascii="Gadugi" w:hAnsi="Gadugi"/>
          <w:b/>
          <w:sz w:val="26"/>
          <w:szCs w:val="26"/>
        </w:rPr>
        <w:t>:</w:t>
      </w:r>
    </w:p>
    <w:p w14:paraId="6739E2F4" w14:textId="77777777" w:rsidR="00771D82" w:rsidRPr="00AB69A6" w:rsidRDefault="00771D82" w:rsidP="00771D82">
      <w:pPr>
        <w:pStyle w:val="NormalWeb"/>
        <w:jc w:val="both"/>
        <w:rPr>
          <w:rFonts w:ascii="Gadugi" w:hAnsi="Gadugi"/>
          <w:color w:val="000000"/>
          <w:sz w:val="26"/>
          <w:szCs w:val="26"/>
        </w:rPr>
      </w:pPr>
      <w:r w:rsidRPr="00AB69A6">
        <w:rPr>
          <w:rFonts w:ascii="Gadugi" w:hAnsi="Gadugi"/>
          <w:color w:val="000000"/>
          <w:sz w:val="26"/>
        </w:rPr>
        <w:t xml:space="preserve">1.1 Que es un organismo público descentralizado de la administración pública estatal, con personalidad jurídica y patrimonio propio, conforme a lo dispuesto por </w:t>
      </w:r>
      <w:r w:rsidRPr="00AB69A6">
        <w:rPr>
          <w:rFonts w:ascii="Gadugi" w:hAnsi="Gadugi"/>
          <w:color w:val="000000"/>
          <w:sz w:val="26"/>
        </w:rPr>
        <w:lastRenderedPageBreak/>
        <w:t>los artículos 78 de la Constitución Política del Estado Libre y Soberano de México; 3</w:t>
      </w:r>
      <w:r w:rsidR="008B4CD3" w:rsidRPr="00AB69A6">
        <w:rPr>
          <w:rFonts w:ascii="Gadugi" w:hAnsi="Gadugi"/>
          <w:color w:val="000000"/>
          <w:sz w:val="26"/>
        </w:rPr>
        <w:t>,</w:t>
      </w:r>
      <w:r w:rsidRPr="00AB69A6">
        <w:rPr>
          <w:rFonts w:ascii="Gadugi" w:hAnsi="Gadugi"/>
          <w:color w:val="000000"/>
          <w:sz w:val="26"/>
        </w:rPr>
        <w:t xml:space="preserve"> 45 y 47 de la Ley Orgánica de la Administración Pública del Estado de México; y el Decreto del Ejecutivo del Estado por el que se crea el Organismo</w:t>
      </w:r>
      <w:r w:rsidR="008B4CD3" w:rsidRPr="00AB69A6">
        <w:rPr>
          <w:rFonts w:ascii="Gadugi" w:hAnsi="Gadugi"/>
          <w:color w:val="000000"/>
          <w:sz w:val="26"/>
        </w:rPr>
        <w:t xml:space="preserve"> </w:t>
      </w:r>
      <w:r w:rsidRPr="00AB69A6">
        <w:rPr>
          <w:rFonts w:ascii="Gadugi" w:hAnsi="Gadugi"/>
          <w:color w:val="000000"/>
          <w:sz w:val="26"/>
        </w:rPr>
        <w:t xml:space="preserve">Público Descentralizado de carácter estatal denominado Consejo Estatal de la Mujer y Bienestar Social, publicado en </w:t>
      </w:r>
      <w:r w:rsidRPr="00AB69A6">
        <w:rPr>
          <w:rFonts w:ascii="Gadugi" w:hAnsi="Gadugi"/>
          <w:sz w:val="26"/>
        </w:rPr>
        <w:t xml:space="preserve">el </w:t>
      </w:r>
      <w:r w:rsidR="007E6E67" w:rsidRPr="00AB69A6">
        <w:rPr>
          <w:rFonts w:ascii="Gadugi" w:hAnsi="Gadugi"/>
          <w:sz w:val="26"/>
          <w:szCs w:val="26"/>
        </w:rPr>
        <w:t>P</w:t>
      </w:r>
      <w:r w:rsidRPr="00AB69A6">
        <w:rPr>
          <w:rFonts w:ascii="Gadugi" w:hAnsi="Gadugi"/>
          <w:sz w:val="26"/>
          <w:szCs w:val="26"/>
        </w:rPr>
        <w:t xml:space="preserve">eriódico </w:t>
      </w:r>
      <w:r w:rsidR="007E6E67" w:rsidRPr="00AB69A6">
        <w:rPr>
          <w:rFonts w:ascii="Gadugi" w:hAnsi="Gadugi"/>
          <w:sz w:val="26"/>
          <w:szCs w:val="26"/>
        </w:rPr>
        <w:t>O</w:t>
      </w:r>
      <w:r w:rsidRPr="00AB69A6">
        <w:rPr>
          <w:rFonts w:ascii="Gadugi" w:hAnsi="Gadugi"/>
          <w:sz w:val="26"/>
          <w:szCs w:val="26"/>
        </w:rPr>
        <w:t>ficial</w:t>
      </w:r>
      <w:r w:rsidRPr="00AB69A6">
        <w:rPr>
          <w:rFonts w:ascii="Gadugi" w:hAnsi="Gadugi"/>
          <w:sz w:val="26"/>
        </w:rPr>
        <w:t xml:space="preserve"> "Gaceta del </w:t>
      </w:r>
      <w:r w:rsidRPr="00AB69A6">
        <w:rPr>
          <w:rFonts w:ascii="Gadugi" w:hAnsi="Gadugi"/>
          <w:color w:val="000000"/>
          <w:sz w:val="26"/>
        </w:rPr>
        <w:t>Gobierno</w:t>
      </w:r>
      <w:r w:rsidRPr="00AB69A6">
        <w:rPr>
          <w:rFonts w:ascii="Gadugi" w:hAnsi="Gadugi"/>
          <w:color w:val="000000"/>
          <w:sz w:val="26"/>
          <w:szCs w:val="26"/>
        </w:rPr>
        <w:t>”</w:t>
      </w:r>
      <w:r w:rsidR="007E6E67" w:rsidRPr="00AB69A6">
        <w:rPr>
          <w:rFonts w:ascii="Gadugi" w:hAnsi="Gadugi"/>
          <w:sz w:val="26"/>
          <w:szCs w:val="26"/>
        </w:rPr>
        <w:t>,</w:t>
      </w:r>
      <w:r w:rsidRPr="00AB69A6">
        <w:rPr>
          <w:rFonts w:ascii="Gadugi" w:hAnsi="Gadugi"/>
          <w:color w:val="000000"/>
          <w:sz w:val="26"/>
        </w:rPr>
        <w:t xml:space="preserve"> el </w:t>
      </w:r>
      <w:r w:rsidR="00CF7696" w:rsidRPr="00AB69A6">
        <w:rPr>
          <w:rFonts w:ascii="Gadugi" w:hAnsi="Gadugi"/>
          <w:color w:val="000000"/>
          <w:sz w:val="26"/>
        </w:rPr>
        <w:t>24</w:t>
      </w:r>
      <w:r w:rsidRPr="00AB69A6">
        <w:rPr>
          <w:rFonts w:ascii="Gadugi" w:hAnsi="Gadugi"/>
          <w:color w:val="000000"/>
          <w:sz w:val="26"/>
        </w:rPr>
        <w:t xml:space="preserve"> de enero de 2006.</w:t>
      </w:r>
    </w:p>
    <w:p w14:paraId="3D007BF8" w14:textId="77777777" w:rsidR="00771D82" w:rsidRPr="00AB69A6" w:rsidRDefault="00771D82" w:rsidP="00EA152A">
      <w:pPr>
        <w:pStyle w:val="NormalWeb"/>
        <w:spacing w:before="0" w:beforeAutospacing="0" w:after="0" w:afterAutospacing="0"/>
        <w:jc w:val="both"/>
        <w:rPr>
          <w:rFonts w:ascii="Gadugi" w:hAnsi="Gadugi"/>
          <w:color w:val="000000"/>
          <w:sz w:val="26"/>
        </w:rPr>
      </w:pPr>
      <w:r w:rsidRPr="00AB69A6">
        <w:rPr>
          <w:rFonts w:ascii="Gadugi" w:hAnsi="Gadugi"/>
          <w:color w:val="000000"/>
          <w:sz w:val="26"/>
        </w:rPr>
        <w:t>1.2 Que tiene como objeto la planeación, coordinación, operación y evaluación de las políticas y programas para la mujer y adultos mayores, a fin de promover su bienestar social, en términos de lo dispuesto por el artículo 4 del decreto citado en la declaración que antecede.</w:t>
      </w:r>
    </w:p>
    <w:p w14:paraId="56A0B8C7" w14:textId="77777777" w:rsidR="00771D82" w:rsidRPr="00AB69A6" w:rsidRDefault="00771D82" w:rsidP="00771D82">
      <w:pPr>
        <w:pStyle w:val="NormalWeb"/>
        <w:jc w:val="both"/>
        <w:rPr>
          <w:rFonts w:ascii="Gadugi" w:hAnsi="Gadugi"/>
          <w:sz w:val="26"/>
        </w:rPr>
      </w:pPr>
      <w:r w:rsidRPr="00AB69A6">
        <w:rPr>
          <w:rFonts w:ascii="Gadugi" w:hAnsi="Gadugi"/>
          <w:color w:val="000000"/>
          <w:sz w:val="26"/>
        </w:rPr>
        <w:t xml:space="preserve">1.3 Que </w:t>
      </w:r>
      <w:r w:rsidRPr="00AB69A6">
        <w:rPr>
          <w:rFonts w:ascii="Gadugi" w:hAnsi="Gadugi"/>
          <w:sz w:val="26"/>
        </w:rPr>
        <w:t xml:space="preserve">la </w:t>
      </w:r>
      <w:r w:rsidR="007E6E67" w:rsidRPr="00AB69A6">
        <w:rPr>
          <w:rFonts w:ascii="Gadugi" w:hAnsi="Gadugi"/>
          <w:sz w:val="26"/>
          <w:szCs w:val="26"/>
        </w:rPr>
        <w:t>l</w:t>
      </w:r>
      <w:r w:rsidRPr="00AB69A6">
        <w:rPr>
          <w:rFonts w:ascii="Gadugi" w:hAnsi="Gadugi"/>
          <w:sz w:val="26"/>
          <w:szCs w:val="26"/>
        </w:rPr>
        <w:t>icenciada</w:t>
      </w:r>
      <w:r w:rsidRPr="00AB69A6">
        <w:rPr>
          <w:rFonts w:ascii="Gadugi" w:hAnsi="Gadugi"/>
          <w:sz w:val="26"/>
        </w:rPr>
        <w:t xml:space="preserve"> Norma Ponce Orozco, en su carácter de Vocal Ejecutiva, nombrada por el titular del Poder Ejecutivo del Estado de México, osten</w:t>
      </w:r>
      <w:r w:rsidR="00644BB1" w:rsidRPr="00AB69A6">
        <w:rPr>
          <w:rFonts w:ascii="Gadugi" w:hAnsi="Gadugi"/>
          <w:sz w:val="26"/>
        </w:rPr>
        <w:t>ta la representación legal del o</w:t>
      </w:r>
      <w:r w:rsidRPr="00AB69A6">
        <w:rPr>
          <w:rFonts w:ascii="Gadugi" w:hAnsi="Gadugi"/>
          <w:sz w:val="26"/>
        </w:rPr>
        <w:t>rganismo, así como la dirección y administración del mismo, conforme a lo dispuesto por los artículos 6 fracción II y 10 del Reglamento Interior del Consejo Estatal de la Mujer y Bienestar Social</w:t>
      </w:r>
      <w:r w:rsidR="007E6E67" w:rsidRPr="00AB69A6">
        <w:rPr>
          <w:rFonts w:ascii="Gadugi" w:hAnsi="Gadugi"/>
          <w:sz w:val="26"/>
          <w:szCs w:val="26"/>
        </w:rPr>
        <w:t>,</w:t>
      </w:r>
      <w:r w:rsidRPr="00AB69A6">
        <w:rPr>
          <w:rFonts w:ascii="Gadugi" w:hAnsi="Gadugi"/>
          <w:sz w:val="26"/>
        </w:rPr>
        <w:t xml:space="preserve"> publicado en el Periódico Oficial “Gaceta del Gobierno</w:t>
      </w:r>
      <w:r w:rsidRPr="00AB69A6">
        <w:rPr>
          <w:rFonts w:ascii="Gadugi" w:hAnsi="Gadugi"/>
          <w:sz w:val="26"/>
          <w:szCs w:val="26"/>
        </w:rPr>
        <w:t>”</w:t>
      </w:r>
      <w:r w:rsidR="007E6E67" w:rsidRPr="00AB69A6">
        <w:rPr>
          <w:rFonts w:ascii="Gadugi" w:hAnsi="Gadugi"/>
          <w:sz w:val="26"/>
          <w:szCs w:val="26"/>
        </w:rPr>
        <w:t>,</w:t>
      </w:r>
      <w:r w:rsidRPr="00AB69A6">
        <w:rPr>
          <w:rFonts w:ascii="Gadugi" w:hAnsi="Gadugi"/>
          <w:sz w:val="26"/>
        </w:rPr>
        <w:t xml:space="preserve"> de fecha 9 de abril de 2015; y 14 fracciones I y IX del citado Decreto, por lo que </w:t>
      </w:r>
      <w:r w:rsidR="007E6E67" w:rsidRPr="00AB69A6">
        <w:rPr>
          <w:rFonts w:ascii="Gadugi" w:hAnsi="Gadugi"/>
          <w:sz w:val="26"/>
          <w:szCs w:val="26"/>
        </w:rPr>
        <w:t>cuenta con atribuciones</w:t>
      </w:r>
      <w:r w:rsidRPr="00AB69A6">
        <w:rPr>
          <w:rFonts w:ascii="Gadugi" w:hAnsi="Gadugi"/>
          <w:sz w:val="26"/>
        </w:rPr>
        <w:t xml:space="preserve"> para suscribir el presente instrumento jurídico.</w:t>
      </w:r>
    </w:p>
    <w:p w14:paraId="6EDD8268" w14:textId="29C515A7" w:rsidR="00771D82" w:rsidRPr="00AB69A6" w:rsidRDefault="00771D82" w:rsidP="00771D82">
      <w:pPr>
        <w:pStyle w:val="NormalWeb"/>
        <w:jc w:val="both"/>
        <w:rPr>
          <w:rFonts w:ascii="Gadugi" w:hAnsi="Gadugi"/>
          <w:color w:val="000000"/>
          <w:sz w:val="26"/>
        </w:rPr>
      </w:pPr>
      <w:r w:rsidRPr="00AB69A6">
        <w:rPr>
          <w:rFonts w:ascii="Gadugi" w:hAnsi="Gadugi"/>
          <w:color w:val="000000"/>
          <w:sz w:val="26"/>
        </w:rPr>
        <w:t>1.4 Que</w:t>
      </w:r>
      <w:r w:rsidR="00883BBF" w:rsidRPr="00AB69A6">
        <w:rPr>
          <w:rFonts w:ascii="Gadugi" w:hAnsi="Gadugi"/>
          <w:color w:val="000000"/>
          <w:sz w:val="26"/>
        </w:rPr>
        <w:t xml:space="preserve"> </w:t>
      </w:r>
      <w:r w:rsidRPr="00AB69A6">
        <w:rPr>
          <w:rFonts w:ascii="Gadugi" w:hAnsi="Gadugi"/>
          <w:color w:val="000000"/>
          <w:sz w:val="26"/>
        </w:rPr>
        <w:t xml:space="preserve">para efectos del presente instrumento jurídico, señala como su domicilio legal el ubicado en Avenida José María </w:t>
      </w:r>
      <w:r w:rsidR="00A612E5" w:rsidRPr="00AB69A6">
        <w:rPr>
          <w:rFonts w:ascii="Gadugi" w:hAnsi="Gadugi"/>
          <w:color w:val="000000"/>
          <w:sz w:val="26"/>
        </w:rPr>
        <w:t xml:space="preserve">Morelos y Pavón </w:t>
      </w:r>
      <w:r w:rsidRPr="00AB69A6">
        <w:rPr>
          <w:rFonts w:ascii="Gadugi" w:hAnsi="Gadugi"/>
          <w:color w:val="000000"/>
          <w:sz w:val="26"/>
        </w:rPr>
        <w:t>809 Poniente, Colonia La Merced, Toluca de Lerdo, Estado de México, Código Postal 50080.</w:t>
      </w:r>
    </w:p>
    <w:p w14:paraId="42E0C100" w14:textId="77777777" w:rsidR="00771D82" w:rsidRPr="00AB69A6" w:rsidRDefault="008B4997" w:rsidP="00A612E5">
      <w:pPr>
        <w:pStyle w:val="NormalWeb"/>
        <w:jc w:val="both"/>
        <w:rPr>
          <w:rFonts w:ascii="Gadugi" w:hAnsi="Gadugi"/>
          <w:color w:val="000000"/>
          <w:sz w:val="26"/>
          <w:szCs w:val="26"/>
        </w:rPr>
      </w:pPr>
      <w:r w:rsidRPr="00AB69A6">
        <w:rPr>
          <w:rFonts w:ascii="Gadugi" w:hAnsi="Gadugi"/>
          <w:color w:val="000000"/>
          <w:sz w:val="26"/>
        </w:rPr>
        <w:t xml:space="preserve">2. </w:t>
      </w:r>
      <w:r w:rsidR="00771D82" w:rsidRPr="00AB69A6">
        <w:rPr>
          <w:rFonts w:ascii="Gadugi" w:hAnsi="Gadugi"/>
          <w:b/>
          <w:color w:val="000000"/>
          <w:sz w:val="26"/>
        </w:rPr>
        <w:t>Del “IEEM”:</w:t>
      </w:r>
      <w:r w:rsidR="00771D82" w:rsidRPr="00AB69A6">
        <w:rPr>
          <w:rFonts w:ascii="Gadugi" w:hAnsi="Gadugi"/>
          <w:color w:val="000000"/>
          <w:sz w:val="26"/>
        </w:rPr>
        <w:t xml:space="preserve"> </w:t>
      </w:r>
    </w:p>
    <w:p w14:paraId="50ABAD71" w14:textId="5AC247A9" w:rsidR="00190BEC" w:rsidRPr="00AB69A6" w:rsidRDefault="00AB5BF6" w:rsidP="00190BEC">
      <w:pPr>
        <w:pStyle w:val="NormalWeb"/>
        <w:jc w:val="both"/>
        <w:rPr>
          <w:rFonts w:ascii="Gadugi" w:hAnsi="Gadugi"/>
          <w:sz w:val="26"/>
        </w:rPr>
      </w:pPr>
      <w:r w:rsidRPr="00AB69A6">
        <w:rPr>
          <w:rFonts w:ascii="Gadugi" w:hAnsi="Gadugi"/>
          <w:sz w:val="26"/>
        </w:rPr>
        <w:t>2</w:t>
      </w:r>
      <w:r w:rsidR="00771D82" w:rsidRPr="00AB69A6">
        <w:rPr>
          <w:rFonts w:ascii="Gadugi" w:hAnsi="Gadugi"/>
          <w:sz w:val="26"/>
        </w:rPr>
        <w:t>.1.</w:t>
      </w:r>
      <w:r w:rsidR="00190BEC" w:rsidRPr="00AB69A6">
        <w:rPr>
          <w:rFonts w:ascii="Gadugi" w:hAnsi="Gadugi"/>
          <w:sz w:val="26"/>
        </w:rPr>
        <w:t xml:space="preserve"> Que </w:t>
      </w:r>
      <w:r w:rsidR="00883BBF" w:rsidRPr="00AB69A6">
        <w:rPr>
          <w:rFonts w:ascii="Gadugi" w:hAnsi="Gadugi"/>
          <w:sz w:val="26"/>
        </w:rPr>
        <w:t>el</w:t>
      </w:r>
      <w:r w:rsidR="00190BEC" w:rsidRPr="00AB69A6">
        <w:rPr>
          <w:rFonts w:ascii="Gadugi" w:hAnsi="Gadugi"/>
          <w:sz w:val="26"/>
        </w:rPr>
        <w:t xml:space="preserve"> artículo 10 de la Constitución Política del Estado Libre y Soberano de México</w:t>
      </w:r>
      <w:r w:rsidR="00190BEC" w:rsidRPr="00AB69A6">
        <w:rPr>
          <w:rFonts w:ascii="Gadugi" w:hAnsi="Gadugi"/>
          <w:sz w:val="26"/>
          <w:szCs w:val="26"/>
        </w:rPr>
        <w:t>,</w:t>
      </w:r>
      <w:r w:rsidR="00190BEC" w:rsidRPr="00AB69A6">
        <w:rPr>
          <w:rFonts w:ascii="Gadugi" w:hAnsi="Gadugi"/>
          <w:sz w:val="26"/>
        </w:rPr>
        <w:t xml:space="preserve"> establece como principios rectores del ejercicio de la función electoral, la certeza, legalidad, independencia, imparcialidad, máxima publicidad y objetividad. </w:t>
      </w:r>
    </w:p>
    <w:p w14:paraId="43E90B79" w14:textId="7FB9D3A3" w:rsidR="00771D82" w:rsidRPr="00AB69A6" w:rsidRDefault="00190BEC" w:rsidP="00771D82">
      <w:pPr>
        <w:spacing w:after="200"/>
        <w:ind w:right="-235"/>
        <w:jc w:val="both"/>
        <w:rPr>
          <w:rFonts w:ascii="Gadugi" w:hAnsi="Gadugi"/>
          <w:sz w:val="26"/>
        </w:rPr>
      </w:pPr>
      <w:r w:rsidRPr="00AB69A6">
        <w:rPr>
          <w:rFonts w:ascii="Gadugi" w:hAnsi="Gadugi"/>
          <w:sz w:val="26"/>
        </w:rPr>
        <w:t>2.2</w:t>
      </w:r>
      <w:r w:rsidR="00771D82" w:rsidRPr="00AB69A6">
        <w:rPr>
          <w:rFonts w:ascii="Gadugi" w:hAnsi="Gadugi"/>
          <w:sz w:val="26"/>
        </w:rPr>
        <w:t xml:space="preserve"> Que de conformidad con lo dispuesto en los artículos 11, párrafos primero y segundo de la Constitución Política del Estado Libre y Soberano del Estado de México y 168 párrafos primero y segundo, del Código Electoral del Estado de México, es un organismo público </w:t>
      </w:r>
      <w:r w:rsidR="008D0F51" w:rsidRPr="00AB69A6">
        <w:rPr>
          <w:rFonts w:ascii="Gadugi" w:hAnsi="Gadugi"/>
          <w:sz w:val="26"/>
        </w:rPr>
        <w:t>dotado de</w:t>
      </w:r>
      <w:r w:rsidR="00771D82" w:rsidRPr="00AB69A6">
        <w:rPr>
          <w:rFonts w:ascii="Gadugi" w:hAnsi="Gadugi"/>
          <w:sz w:val="26"/>
        </w:rPr>
        <w:t xml:space="preserve"> personalidad jurídica y patrimonio propio, autoridad en la materia, autónomo en su funcionamiento e independiente en sus decisiones, profesional en su desempeño, responsable de la función estatal de organizar las </w:t>
      </w:r>
      <w:r w:rsidR="00771D82" w:rsidRPr="00AB69A6">
        <w:rPr>
          <w:rFonts w:ascii="Gadugi" w:hAnsi="Gadugi"/>
          <w:sz w:val="26"/>
        </w:rPr>
        <w:lastRenderedPageBreak/>
        <w:t xml:space="preserve">elecciones de </w:t>
      </w:r>
      <w:r w:rsidR="007E6E67" w:rsidRPr="00AB69A6">
        <w:rPr>
          <w:rFonts w:ascii="Gadugi" w:hAnsi="Gadugi" w:cs="Times New Roman"/>
          <w:sz w:val="26"/>
          <w:szCs w:val="26"/>
        </w:rPr>
        <w:t>g</w:t>
      </w:r>
      <w:r w:rsidR="00771D82" w:rsidRPr="00AB69A6">
        <w:rPr>
          <w:rFonts w:ascii="Gadugi" w:hAnsi="Gadugi" w:cs="Times New Roman"/>
          <w:sz w:val="26"/>
          <w:szCs w:val="26"/>
        </w:rPr>
        <w:t xml:space="preserve">obernador, </w:t>
      </w:r>
      <w:r w:rsidR="007E6E67" w:rsidRPr="00AB69A6">
        <w:rPr>
          <w:rFonts w:ascii="Gadugi" w:hAnsi="Gadugi" w:cs="Times New Roman"/>
          <w:sz w:val="26"/>
          <w:szCs w:val="26"/>
        </w:rPr>
        <w:t>d</w:t>
      </w:r>
      <w:r w:rsidR="00771D82" w:rsidRPr="00AB69A6">
        <w:rPr>
          <w:rFonts w:ascii="Gadugi" w:hAnsi="Gadugi" w:cs="Times New Roman"/>
          <w:sz w:val="26"/>
          <w:szCs w:val="26"/>
        </w:rPr>
        <w:t>iputados</w:t>
      </w:r>
      <w:r w:rsidR="00771D82" w:rsidRPr="00AB69A6">
        <w:rPr>
          <w:rFonts w:ascii="Gadugi" w:hAnsi="Gadugi"/>
          <w:sz w:val="26"/>
        </w:rPr>
        <w:t xml:space="preserve"> a la Legislatura del Estado y miembros de </w:t>
      </w:r>
      <w:r w:rsidR="007E6E67" w:rsidRPr="00AB69A6">
        <w:rPr>
          <w:rFonts w:ascii="Gadugi" w:hAnsi="Gadugi" w:cs="Times New Roman"/>
          <w:sz w:val="26"/>
          <w:szCs w:val="26"/>
        </w:rPr>
        <w:t>a</w:t>
      </w:r>
      <w:r w:rsidR="00771D82" w:rsidRPr="00AB69A6">
        <w:rPr>
          <w:rFonts w:ascii="Gadugi" w:hAnsi="Gadugi" w:cs="Times New Roman"/>
          <w:sz w:val="26"/>
          <w:szCs w:val="26"/>
        </w:rPr>
        <w:t>yuntamientos</w:t>
      </w:r>
      <w:r w:rsidR="00771D82" w:rsidRPr="00AB69A6">
        <w:rPr>
          <w:rFonts w:ascii="Gadugi" w:hAnsi="Gadugi"/>
          <w:sz w:val="26"/>
        </w:rPr>
        <w:t>.</w:t>
      </w:r>
    </w:p>
    <w:p w14:paraId="5E69ECDC" w14:textId="16F917A4" w:rsidR="00771D82" w:rsidRPr="00AB69A6" w:rsidRDefault="00AB5BF6" w:rsidP="00771D82">
      <w:pPr>
        <w:spacing w:after="200"/>
        <w:ind w:right="-235"/>
        <w:jc w:val="both"/>
        <w:rPr>
          <w:rFonts w:ascii="Gadugi" w:hAnsi="Gadugi"/>
          <w:sz w:val="26"/>
        </w:rPr>
      </w:pPr>
      <w:r w:rsidRPr="00AB69A6">
        <w:rPr>
          <w:rFonts w:ascii="Gadugi" w:hAnsi="Gadugi"/>
          <w:sz w:val="26"/>
        </w:rPr>
        <w:t>2</w:t>
      </w:r>
      <w:r w:rsidR="00771D82" w:rsidRPr="00AB69A6">
        <w:rPr>
          <w:rFonts w:ascii="Gadugi" w:hAnsi="Gadugi"/>
          <w:sz w:val="26"/>
        </w:rPr>
        <w:t>.</w:t>
      </w:r>
      <w:r w:rsidR="00190BEC" w:rsidRPr="00AB69A6">
        <w:rPr>
          <w:rFonts w:ascii="Gadugi" w:hAnsi="Gadugi"/>
          <w:sz w:val="26"/>
        </w:rPr>
        <w:t>3</w:t>
      </w:r>
      <w:r w:rsidR="00771D82" w:rsidRPr="00AB69A6">
        <w:rPr>
          <w:rFonts w:ascii="Gadugi" w:hAnsi="Gadugi"/>
          <w:sz w:val="26"/>
        </w:rPr>
        <w:t>. Q</w:t>
      </w:r>
      <w:r w:rsidR="000F36A5" w:rsidRPr="00AB69A6">
        <w:rPr>
          <w:rFonts w:ascii="Gadugi" w:hAnsi="Gadugi"/>
          <w:sz w:val="26"/>
        </w:rPr>
        <w:t>ue en términos del artículo 168</w:t>
      </w:r>
      <w:r w:rsidR="00771D82" w:rsidRPr="00AB69A6">
        <w:rPr>
          <w:rFonts w:ascii="Gadugi" w:hAnsi="Gadugi"/>
          <w:sz w:val="26"/>
        </w:rPr>
        <w:t xml:space="preserve"> párrafo primero del Código Electoral citado,</w:t>
      </w:r>
      <w:r w:rsidR="00576E26" w:rsidRPr="00AB69A6">
        <w:rPr>
          <w:rFonts w:ascii="Gadugi" w:hAnsi="Gadugi"/>
          <w:sz w:val="26"/>
        </w:rPr>
        <w:t xml:space="preserve"> el</w:t>
      </w:r>
      <w:r w:rsidR="00771D82" w:rsidRPr="00AB69A6">
        <w:rPr>
          <w:rFonts w:ascii="Gadugi" w:hAnsi="Gadugi"/>
          <w:sz w:val="26"/>
        </w:rPr>
        <w:t xml:space="preserve"> </w:t>
      </w:r>
      <w:r w:rsidR="00771D82" w:rsidRPr="00AB69A6">
        <w:rPr>
          <w:rFonts w:ascii="Gadugi" w:hAnsi="Gadugi"/>
          <w:b/>
          <w:sz w:val="26"/>
        </w:rPr>
        <w:t>“IEEM</w:t>
      </w:r>
      <w:r w:rsidR="00771D82" w:rsidRPr="00AB69A6">
        <w:rPr>
          <w:rFonts w:ascii="Gadugi" w:hAnsi="Gadugi" w:cs="Arial"/>
          <w:b/>
          <w:sz w:val="26"/>
          <w:szCs w:val="26"/>
        </w:rPr>
        <w:t>”</w:t>
      </w:r>
      <w:r w:rsidR="00771D82" w:rsidRPr="00AB69A6">
        <w:rPr>
          <w:rFonts w:ascii="Gadugi" w:hAnsi="Gadugi"/>
          <w:sz w:val="26"/>
        </w:rPr>
        <w:t xml:space="preserve"> es depositario de la autoridad electoral, responsable del ejercicio de la función estatal de organizar, desarrollar y vigilar los procesos electorales en la entidad.</w:t>
      </w:r>
    </w:p>
    <w:p w14:paraId="20B08DD7" w14:textId="6D0CB921" w:rsidR="00771D82" w:rsidRPr="00AB69A6" w:rsidRDefault="00AB5BF6" w:rsidP="00771D82">
      <w:pPr>
        <w:spacing w:after="200"/>
        <w:ind w:right="-235"/>
        <w:jc w:val="both"/>
        <w:rPr>
          <w:rFonts w:ascii="Gadugi" w:hAnsi="Gadugi"/>
          <w:sz w:val="26"/>
        </w:rPr>
      </w:pPr>
      <w:r w:rsidRPr="00AB69A6">
        <w:rPr>
          <w:rFonts w:ascii="Gadugi" w:hAnsi="Gadugi"/>
          <w:sz w:val="26"/>
        </w:rPr>
        <w:t>2</w:t>
      </w:r>
      <w:r w:rsidR="00771D82" w:rsidRPr="00AB69A6">
        <w:rPr>
          <w:rFonts w:ascii="Gadugi" w:hAnsi="Gadugi"/>
          <w:sz w:val="26"/>
        </w:rPr>
        <w:t>.</w:t>
      </w:r>
      <w:r w:rsidR="00190BEC" w:rsidRPr="00AB69A6">
        <w:rPr>
          <w:rFonts w:ascii="Gadugi" w:hAnsi="Gadugi"/>
          <w:sz w:val="26"/>
        </w:rPr>
        <w:t>4</w:t>
      </w:r>
      <w:r w:rsidR="00771D82" w:rsidRPr="00AB69A6">
        <w:rPr>
          <w:rFonts w:ascii="Gadugi" w:hAnsi="Gadugi"/>
          <w:sz w:val="26"/>
        </w:rPr>
        <w:t xml:space="preserve">. Que el Consejo General es el órgano superior de dirección </w:t>
      </w:r>
      <w:r w:rsidR="00D24546" w:rsidRPr="00AB69A6">
        <w:rPr>
          <w:rFonts w:ascii="Gadugi" w:hAnsi="Gadugi" w:cs="Times New Roman"/>
          <w:sz w:val="26"/>
          <w:szCs w:val="26"/>
        </w:rPr>
        <w:t>del</w:t>
      </w:r>
      <w:r w:rsidR="00771D82" w:rsidRPr="00AB69A6">
        <w:rPr>
          <w:rFonts w:ascii="Gadugi" w:hAnsi="Gadugi"/>
          <w:sz w:val="26"/>
        </w:rPr>
        <w:t xml:space="preserve"> </w:t>
      </w:r>
      <w:r w:rsidR="00D24546" w:rsidRPr="00AB69A6">
        <w:rPr>
          <w:rFonts w:ascii="Gadugi" w:hAnsi="Gadugi"/>
          <w:b/>
          <w:sz w:val="26"/>
        </w:rPr>
        <w:t>“IEEM”</w:t>
      </w:r>
      <w:r w:rsidR="00771D82" w:rsidRPr="00AB69A6">
        <w:rPr>
          <w:rFonts w:ascii="Gadugi" w:hAnsi="Gadugi"/>
          <w:sz w:val="26"/>
        </w:rPr>
        <w:t>, responsable de vigilar el cumplimiento de las disposiciones constitucionales y legales en materia electoral, así como de velar que los principios de certeza, imparcialidad, independencia, legalidad, máxima publicidad, objetividad y profesionalismo guíen todas las actividades del citado instituto, de conformidad con el artículo 175 del Código Electoral del Estado de México.</w:t>
      </w:r>
    </w:p>
    <w:p w14:paraId="303E2362" w14:textId="1C271CEE" w:rsidR="00771D82" w:rsidRPr="00AB69A6" w:rsidRDefault="00AB5BF6" w:rsidP="00771D82">
      <w:pPr>
        <w:spacing w:after="200"/>
        <w:ind w:right="-235"/>
        <w:jc w:val="both"/>
        <w:rPr>
          <w:rFonts w:ascii="Gadugi" w:hAnsi="Gadugi"/>
          <w:sz w:val="26"/>
        </w:rPr>
      </w:pPr>
      <w:r w:rsidRPr="00AB69A6">
        <w:rPr>
          <w:rFonts w:ascii="Gadugi" w:hAnsi="Gadugi"/>
          <w:sz w:val="26"/>
        </w:rPr>
        <w:t>2</w:t>
      </w:r>
      <w:r w:rsidR="00771D82" w:rsidRPr="00AB69A6">
        <w:rPr>
          <w:rFonts w:ascii="Gadugi" w:hAnsi="Gadugi"/>
          <w:sz w:val="26"/>
        </w:rPr>
        <w:t>.</w:t>
      </w:r>
      <w:r w:rsidR="00190BEC" w:rsidRPr="00AB69A6">
        <w:rPr>
          <w:rFonts w:ascii="Gadugi" w:hAnsi="Gadugi"/>
          <w:sz w:val="26"/>
        </w:rPr>
        <w:t>5</w:t>
      </w:r>
      <w:r w:rsidR="00771D82" w:rsidRPr="00AB69A6">
        <w:rPr>
          <w:rFonts w:ascii="Gadugi" w:hAnsi="Gadugi"/>
          <w:sz w:val="26"/>
        </w:rPr>
        <w:t>. Que de acuerdo a lo dispuesto en el artículo 190 fracción II del Código Electoral del Estado de México, el Presidente del Consejo General de</w:t>
      </w:r>
      <w:r w:rsidR="00576E26" w:rsidRPr="00AB69A6">
        <w:rPr>
          <w:rFonts w:ascii="Gadugi" w:hAnsi="Gadugi"/>
          <w:sz w:val="26"/>
        </w:rPr>
        <w:t>l</w:t>
      </w:r>
      <w:r w:rsidR="00771D82" w:rsidRPr="00AB69A6">
        <w:rPr>
          <w:rFonts w:ascii="Gadugi" w:hAnsi="Gadugi"/>
          <w:sz w:val="26"/>
        </w:rPr>
        <w:t xml:space="preserve"> </w:t>
      </w:r>
      <w:r w:rsidR="00771D82" w:rsidRPr="00AB69A6">
        <w:rPr>
          <w:rFonts w:ascii="Gadugi" w:hAnsi="Gadugi"/>
          <w:b/>
          <w:sz w:val="26"/>
        </w:rPr>
        <w:t>“IEEM”</w:t>
      </w:r>
      <w:r w:rsidR="00771D82" w:rsidRPr="00AB69A6">
        <w:rPr>
          <w:rFonts w:ascii="Gadugi" w:hAnsi="Gadugi"/>
          <w:sz w:val="26"/>
        </w:rPr>
        <w:t xml:space="preserve"> se encuentra facultado para firmar conjuntamente con el Secretario Ejecutivo el presente convenio con </w:t>
      </w:r>
      <w:r w:rsidR="000F36A5" w:rsidRPr="00AB69A6">
        <w:rPr>
          <w:rFonts w:ascii="Gadugi" w:hAnsi="Gadugi"/>
          <w:b/>
          <w:sz w:val="26"/>
        </w:rPr>
        <w:t>“EL CEMYBS”</w:t>
      </w:r>
      <w:r w:rsidR="00771D82" w:rsidRPr="00AB69A6">
        <w:rPr>
          <w:rFonts w:ascii="Gadugi" w:hAnsi="Gadugi"/>
          <w:sz w:val="26"/>
        </w:rPr>
        <w:t xml:space="preserve"> y </w:t>
      </w:r>
      <w:r w:rsidR="000F36A5" w:rsidRPr="00AB69A6">
        <w:rPr>
          <w:rFonts w:ascii="Gadugi" w:hAnsi="Gadugi"/>
          <w:sz w:val="26"/>
        </w:rPr>
        <w:t xml:space="preserve">el </w:t>
      </w:r>
      <w:r w:rsidR="000F36A5" w:rsidRPr="00AB69A6">
        <w:rPr>
          <w:rFonts w:ascii="Gadugi" w:hAnsi="Gadugi"/>
          <w:b/>
          <w:sz w:val="26"/>
        </w:rPr>
        <w:t>“TEEM”</w:t>
      </w:r>
      <w:r w:rsidR="00771D82" w:rsidRPr="00AB69A6">
        <w:rPr>
          <w:rFonts w:ascii="Gadugi" w:hAnsi="Gadugi"/>
          <w:sz w:val="26"/>
        </w:rPr>
        <w:t xml:space="preserve">, así como establecer </w:t>
      </w:r>
      <w:r w:rsidR="00672540" w:rsidRPr="00AB69A6">
        <w:rPr>
          <w:rFonts w:ascii="Gadugi" w:hAnsi="Gadugi" w:cs="Times New Roman"/>
          <w:sz w:val="26"/>
          <w:szCs w:val="26"/>
        </w:rPr>
        <w:t xml:space="preserve">los </w:t>
      </w:r>
      <w:r w:rsidR="00771D82" w:rsidRPr="00AB69A6">
        <w:rPr>
          <w:rFonts w:ascii="Gadugi" w:hAnsi="Gadugi"/>
          <w:sz w:val="26"/>
        </w:rPr>
        <w:t>vínculos necesa</w:t>
      </w:r>
      <w:r w:rsidR="000F36A5" w:rsidRPr="00AB69A6">
        <w:rPr>
          <w:rFonts w:ascii="Gadugi" w:hAnsi="Gadugi"/>
          <w:sz w:val="26"/>
        </w:rPr>
        <w:t xml:space="preserve">rios para el cumplimiento </w:t>
      </w:r>
      <w:r w:rsidR="000F36A5" w:rsidRPr="00AB69A6">
        <w:rPr>
          <w:rFonts w:ascii="Gadugi" w:hAnsi="Gadugi" w:cs="Times New Roman"/>
          <w:sz w:val="26"/>
          <w:szCs w:val="26"/>
        </w:rPr>
        <w:t>de</w:t>
      </w:r>
      <w:r w:rsidR="00672540" w:rsidRPr="00AB69A6">
        <w:rPr>
          <w:rFonts w:ascii="Gadugi" w:hAnsi="Gadugi" w:cs="Times New Roman"/>
          <w:sz w:val="26"/>
          <w:szCs w:val="26"/>
        </w:rPr>
        <w:t xml:space="preserve"> su</w:t>
      </w:r>
      <w:r w:rsidR="00672540" w:rsidRPr="00AB69A6">
        <w:rPr>
          <w:rFonts w:ascii="Gadugi" w:hAnsi="Gadugi"/>
          <w:sz w:val="26"/>
        </w:rPr>
        <w:t xml:space="preserve"> </w:t>
      </w:r>
      <w:r w:rsidR="000F36A5" w:rsidRPr="00AB69A6">
        <w:rPr>
          <w:rFonts w:ascii="Gadugi" w:hAnsi="Gadugi"/>
          <w:sz w:val="26"/>
        </w:rPr>
        <w:t>objeto</w:t>
      </w:r>
      <w:r w:rsidR="00771D82" w:rsidRPr="00AB69A6">
        <w:rPr>
          <w:rFonts w:ascii="Gadugi" w:hAnsi="Gadugi"/>
          <w:sz w:val="26"/>
        </w:rPr>
        <w:t>.</w:t>
      </w:r>
    </w:p>
    <w:p w14:paraId="5AE03BDE" w14:textId="238D8658" w:rsidR="00771D82" w:rsidRPr="00AB69A6" w:rsidRDefault="00AB5BF6" w:rsidP="00771D82">
      <w:pPr>
        <w:pStyle w:val="NormalWeb"/>
        <w:ind w:right="-235"/>
        <w:jc w:val="both"/>
        <w:rPr>
          <w:rFonts w:ascii="Gadugi" w:hAnsi="Gadugi"/>
          <w:sz w:val="26"/>
        </w:rPr>
      </w:pPr>
      <w:r w:rsidRPr="00AB69A6">
        <w:rPr>
          <w:rFonts w:ascii="Gadugi" w:hAnsi="Gadugi"/>
          <w:sz w:val="26"/>
        </w:rPr>
        <w:t>2</w:t>
      </w:r>
      <w:r w:rsidR="00771D82" w:rsidRPr="00AB69A6">
        <w:rPr>
          <w:rFonts w:ascii="Gadugi" w:hAnsi="Gadugi"/>
          <w:sz w:val="26"/>
        </w:rPr>
        <w:t>.</w:t>
      </w:r>
      <w:r w:rsidR="00190BEC" w:rsidRPr="00AB69A6">
        <w:rPr>
          <w:rFonts w:ascii="Gadugi" w:hAnsi="Gadugi"/>
          <w:sz w:val="26"/>
        </w:rPr>
        <w:t>6</w:t>
      </w:r>
      <w:r w:rsidR="00771D82" w:rsidRPr="00AB69A6">
        <w:rPr>
          <w:rFonts w:ascii="Gadugi" w:hAnsi="Gadugi"/>
          <w:sz w:val="26"/>
        </w:rPr>
        <w:t xml:space="preserve">. Que el </w:t>
      </w:r>
      <w:r w:rsidR="00672540" w:rsidRPr="00AB69A6">
        <w:rPr>
          <w:rFonts w:ascii="Gadugi" w:hAnsi="Gadugi"/>
          <w:sz w:val="26"/>
          <w:szCs w:val="26"/>
        </w:rPr>
        <w:t>licenciado</w:t>
      </w:r>
      <w:r w:rsidR="00771D82" w:rsidRPr="00AB69A6">
        <w:rPr>
          <w:rFonts w:ascii="Gadugi" w:hAnsi="Gadugi"/>
          <w:sz w:val="26"/>
        </w:rPr>
        <w:t xml:space="preserve"> Pedro Zamudio Godínez es Consejero Presidente del Consejo General del Instituto Electoral del Estado de México, designado por el Consejo General del Instituto Nacional Electoral, mediante Acuerdo No. INE/CG165/2014, de fecha 30 de septiembre de 2014.  </w:t>
      </w:r>
    </w:p>
    <w:p w14:paraId="6765A89C" w14:textId="6CFC5CB5" w:rsidR="00771D82" w:rsidRPr="00AB69A6" w:rsidRDefault="00AB5BF6" w:rsidP="00771D82">
      <w:pPr>
        <w:pStyle w:val="NormalWeb"/>
        <w:ind w:right="-235"/>
        <w:jc w:val="both"/>
        <w:rPr>
          <w:rFonts w:ascii="Gadugi" w:hAnsi="Gadugi"/>
          <w:sz w:val="26"/>
        </w:rPr>
      </w:pPr>
      <w:r w:rsidRPr="00AB69A6">
        <w:rPr>
          <w:rFonts w:ascii="Gadugi" w:hAnsi="Gadugi"/>
          <w:sz w:val="26"/>
        </w:rPr>
        <w:t>2</w:t>
      </w:r>
      <w:r w:rsidR="00771D82" w:rsidRPr="00AB69A6">
        <w:rPr>
          <w:rFonts w:ascii="Gadugi" w:hAnsi="Gadugi"/>
          <w:sz w:val="26"/>
        </w:rPr>
        <w:t>.</w:t>
      </w:r>
      <w:r w:rsidR="00190BEC" w:rsidRPr="00AB69A6">
        <w:rPr>
          <w:rFonts w:ascii="Gadugi" w:hAnsi="Gadugi"/>
          <w:sz w:val="26"/>
        </w:rPr>
        <w:t>7</w:t>
      </w:r>
      <w:r w:rsidR="00771D82" w:rsidRPr="00AB69A6">
        <w:rPr>
          <w:rFonts w:ascii="Gadugi" w:hAnsi="Gadugi"/>
          <w:sz w:val="26"/>
        </w:rPr>
        <w:t xml:space="preserve">. Que el Secretario </w:t>
      </w:r>
      <w:r w:rsidR="008D0F51" w:rsidRPr="00AB69A6">
        <w:rPr>
          <w:rFonts w:ascii="Gadugi" w:hAnsi="Gadugi"/>
          <w:sz w:val="26"/>
        </w:rPr>
        <w:t>Ejecutivo</w:t>
      </w:r>
      <w:r w:rsidR="00771D82" w:rsidRPr="00AB69A6">
        <w:rPr>
          <w:rFonts w:ascii="Gadugi" w:hAnsi="Gadugi"/>
          <w:sz w:val="26"/>
        </w:rPr>
        <w:t xml:space="preserve"> de</w:t>
      </w:r>
      <w:r w:rsidR="00576E26" w:rsidRPr="00AB69A6">
        <w:rPr>
          <w:rFonts w:ascii="Gadugi" w:hAnsi="Gadugi"/>
          <w:sz w:val="26"/>
        </w:rPr>
        <w:t>l</w:t>
      </w:r>
      <w:r w:rsidR="00771D82" w:rsidRPr="00AB69A6">
        <w:rPr>
          <w:rFonts w:ascii="Gadugi" w:hAnsi="Gadugi"/>
          <w:sz w:val="26"/>
        </w:rPr>
        <w:t xml:space="preserve"> </w:t>
      </w:r>
      <w:r w:rsidR="00771D82" w:rsidRPr="00AB69A6">
        <w:rPr>
          <w:rFonts w:ascii="Gadugi" w:hAnsi="Gadugi"/>
          <w:b/>
          <w:sz w:val="26"/>
        </w:rPr>
        <w:t>“IEEM”</w:t>
      </w:r>
      <w:r w:rsidR="00771D82" w:rsidRPr="00AB69A6">
        <w:rPr>
          <w:rFonts w:ascii="Gadugi" w:hAnsi="Gadugi"/>
          <w:sz w:val="26"/>
        </w:rPr>
        <w:t xml:space="preserve"> tiene la facultad, entre otras, de auxiliar al Consejero Presidente en el ejercicio de sus atribuciones, de conformidad con lo establecido en los artículos 190 fracción II; 191</w:t>
      </w:r>
      <w:r w:rsidR="008D0F51" w:rsidRPr="00AB69A6">
        <w:rPr>
          <w:rFonts w:ascii="Gadugi" w:hAnsi="Gadugi"/>
          <w:sz w:val="26"/>
        </w:rPr>
        <w:t>, fracción I</w:t>
      </w:r>
      <w:r w:rsidR="00771D82" w:rsidRPr="00AB69A6">
        <w:rPr>
          <w:rFonts w:ascii="Gadugi" w:hAnsi="Gadugi"/>
          <w:sz w:val="26"/>
        </w:rPr>
        <w:t xml:space="preserve"> y 196</w:t>
      </w:r>
      <w:r w:rsidR="004E0326" w:rsidRPr="00AB69A6">
        <w:rPr>
          <w:rFonts w:ascii="Gadugi" w:hAnsi="Gadugi"/>
          <w:sz w:val="26"/>
        </w:rPr>
        <w:t>,</w:t>
      </w:r>
      <w:r w:rsidR="00771D82" w:rsidRPr="00AB69A6">
        <w:rPr>
          <w:rFonts w:ascii="Gadugi" w:hAnsi="Gadugi"/>
          <w:sz w:val="26"/>
        </w:rPr>
        <w:t xml:space="preserve"> fracción I del Código Electoral del Estado de México; </w:t>
      </w:r>
      <w:r w:rsidR="00576E26" w:rsidRPr="00AB69A6">
        <w:rPr>
          <w:rFonts w:ascii="Gadugi" w:hAnsi="Gadugi"/>
          <w:sz w:val="26"/>
        </w:rPr>
        <w:t xml:space="preserve">y </w:t>
      </w:r>
      <w:r w:rsidR="00771D82" w:rsidRPr="00AB69A6">
        <w:rPr>
          <w:rFonts w:ascii="Gadugi" w:hAnsi="Gadugi"/>
          <w:sz w:val="26"/>
        </w:rPr>
        <w:t>como Secretario Ejecutivo, cuenta con la representación legal del mismo Instituto.</w:t>
      </w:r>
    </w:p>
    <w:p w14:paraId="42025744" w14:textId="6E35638D" w:rsidR="00771D82" w:rsidRPr="00AB69A6" w:rsidRDefault="00AB5BF6" w:rsidP="00771D82">
      <w:pPr>
        <w:pStyle w:val="NormalWeb"/>
        <w:ind w:right="-235"/>
        <w:jc w:val="both"/>
        <w:rPr>
          <w:rFonts w:ascii="Gadugi" w:hAnsi="Gadugi"/>
          <w:sz w:val="26"/>
        </w:rPr>
      </w:pPr>
      <w:r w:rsidRPr="00AB69A6">
        <w:rPr>
          <w:rFonts w:ascii="Gadugi" w:hAnsi="Gadugi"/>
          <w:sz w:val="26"/>
        </w:rPr>
        <w:t>2</w:t>
      </w:r>
      <w:r w:rsidR="00771D82" w:rsidRPr="00AB69A6">
        <w:rPr>
          <w:rFonts w:ascii="Gadugi" w:hAnsi="Gadugi"/>
          <w:sz w:val="26"/>
        </w:rPr>
        <w:t>.</w:t>
      </w:r>
      <w:r w:rsidR="00190BEC" w:rsidRPr="00AB69A6">
        <w:rPr>
          <w:rFonts w:ascii="Gadugi" w:hAnsi="Gadugi"/>
          <w:sz w:val="26"/>
        </w:rPr>
        <w:t>8</w:t>
      </w:r>
      <w:r w:rsidR="00771D82" w:rsidRPr="00AB69A6">
        <w:rPr>
          <w:rFonts w:ascii="Gadugi" w:hAnsi="Gadugi"/>
          <w:sz w:val="26"/>
        </w:rPr>
        <w:t xml:space="preserve">. Que el </w:t>
      </w:r>
      <w:r w:rsidR="00672540" w:rsidRPr="00AB69A6">
        <w:rPr>
          <w:rFonts w:ascii="Gadugi" w:hAnsi="Gadugi"/>
          <w:sz w:val="26"/>
          <w:szCs w:val="26"/>
        </w:rPr>
        <w:t>maestro</w:t>
      </w:r>
      <w:r w:rsidR="00771D82" w:rsidRPr="00AB69A6">
        <w:rPr>
          <w:rFonts w:ascii="Gadugi" w:hAnsi="Gadugi"/>
          <w:sz w:val="26"/>
        </w:rPr>
        <w:t xml:space="preserve"> Francisco Javier López Corral es Secretario Ejecutivo y representante legal, designado por el Con</w:t>
      </w:r>
      <w:r w:rsidR="00576E26" w:rsidRPr="00AB69A6">
        <w:rPr>
          <w:rFonts w:ascii="Gadugi" w:hAnsi="Gadugi"/>
          <w:sz w:val="26"/>
        </w:rPr>
        <w:t>s</w:t>
      </w:r>
      <w:r w:rsidR="00771D82" w:rsidRPr="00AB69A6">
        <w:rPr>
          <w:rFonts w:ascii="Gadugi" w:hAnsi="Gadugi"/>
          <w:sz w:val="26"/>
        </w:rPr>
        <w:t>ejo General del Instituto Electoral del Estado de México, mediante acuerdo IEEM/CG/58/2014, de fecha 3 de octubre de 2014 y ratificado en su cargo mediante diverso IEEM/CG/234/2015</w:t>
      </w:r>
      <w:r w:rsidR="00672540" w:rsidRPr="00AB69A6">
        <w:rPr>
          <w:rFonts w:ascii="Gadugi" w:hAnsi="Gadugi"/>
          <w:sz w:val="26"/>
          <w:szCs w:val="26"/>
        </w:rPr>
        <w:t>,</w:t>
      </w:r>
      <w:r w:rsidR="00771D82" w:rsidRPr="00AB69A6">
        <w:rPr>
          <w:rFonts w:ascii="Gadugi" w:hAnsi="Gadugi"/>
          <w:sz w:val="26"/>
        </w:rPr>
        <w:t xml:space="preserve"> del 23 de septi</w:t>
      </w:r>
      <w:r w:rsidR="00576E26" w:rsidRPr="00AB69A6">
        <w:rPr>
          <w:rFonts w:ascii="Gadugi" w:hAnsi="Gadugi"/>
          <w:sz w:val="26"/>
        </w:rPr>
        <w:t>embre de 2015, aprobado por el máximo órgano de d</w:t>
      </w:r>
      <w:r w:rsidR="00771D82" w:rsidRPr="00AB69A6">
        <w:rPr>
          <w:rFonts w:ascii="Gadugi" w:hAnsi="Gadugi"/>
          <w:sz w:val="26"/>
        </w:rPr>
        <w:t xml:space="preserve">irección del Instituto, por lo que cuenta con las más amplias facultades para representarlo y suscribir en su nombre el presente instrumento. </w:t>
      </w:r>
    </w:p>
    <w:p w14:paraId="6EDAA970" w14:textId="113919ED" w:rsidR="00771D82" w:rsidRPr="00AB69A6" w:rsidRDefault="00A612E5" w:rsidP="00771D82">
      <w:pPr>
        <w:spacing w:after="200"/>
        <w:ind w:right="-235"/>
        <w:jc w:val="both"/>
        <w:rPr>
          <w:rFonts w:ascii="Gadugi" w:hAnsi="Gadugi"/>
          <w:sz w:val="26"/>
        </w:rPr>
      </w:pPr>
      <w:r w:rsidRPr="00AB69A6">
        <w:rPr>
          <w:rFonts w:ascii="Gadugi" w:hAnsi="Gadugi"/>
          <w:sz w:val="26"/>
        </w:rPr>
        <w:lastRenderedPageBreak/>
        <w:t>2</w:t>
      </w:r>
      <w:r w:rsidR="00771D82" w:rsidRPr="00AB69A6">
        <w:rPr>
          <w:rFonts w:ascii="Gadugi" w:hAnsi="Gadugi"/>
          <w:sz w:val="26"/>
        </w:rPr>
        <w:t>.</w:t>
      </w:r>
      <w:r w:rsidR="00190BEC" w:rsidRPr="00AB69A6">
        <w:rPr>
          <w:rFonts w:ascii="Gadugi" w:hAnsi="Gadugi"/>
          <w:sz w:val="26"/>
        </w:rPr>
        <w:t>9</w:t>
      </w:r>
      <w:r w:rsidR="00771D82" w:rsidRPr="00AB69A6">
        <w:rPr>
          <w:rFonts w:ascii="Gadugi" w:hAnsi="Gadugi"/>
          <w:sz w:val="26"/>
        </w:rPr>
        <w:t>. Que para los efectos jurídicos derivados del presente instrumento legal, señala como</w:t>
      </w:r>
      <w:r w:rsidR="00672540" w:rsidRPr="00AB69A6">
        <w:rPr>
          <w:rFonts w:ascii="Gadugi" w:hAnsi="Gadugi"/>
          <w:sz w:val="26"/>
        </w:rPr>
        <w:t xml:space="preserve"> </w:t>
      </w:r>
      <w:r w:rsidR="00672540" w:rsidRPr="00AB69A6">
        <w:rPr>
          <w:rFonts w:ascii="Gadugi" w:hAnsi="Gadugi" w:cs="Times New Roman"/>
          <w:sz w:val="26"/>
          <w:szCs w:val="26"/>
        </w:rPr>
        <w:t>su</w:t>
      </w:r>
      <w:r w:rsidR="00771D82" w:rsidRPr="00AB69A6">
        <w:rPr>
          <w:rFonts w:ascii="Gadugi" w:hAnsi="Gadugi" w:cs="Times New Roman"/>
          <w:sz w:val="26"/>
          <w:szCs w:val="26"/>
        </w:rPr>
        <w:t xml:space="preserve"> </w:t>
      </w:r>
      <w:r w:rsidR="00771D82" w:rsidRPr="00AB69A6">
        <w:rPr>
          <w:rFonts w:ascii="Gadugi" w:hAnsi="Gadugi"/>
          <w:sz w:val="26"/>
        </w:rPr>
        <w:t>domicilio el ubicado en Paseo Tollocan 944, Colonia Santa Ana Tlapaltitlán, Código Postal 50160, en Toluca de Lerdo, Estado de México.</w:t>
      </w:r>
    </w:p>
    <w:p w14:paraId="55A31071" w14:textId="77777777" w:rsidR="00A612E5" w:rsidRPr="00AB69A6" w:rsidRDefault="00A612E5" w:rsidP="00A612E5">
      <w:pPr>
        <w:pStyle w:val="NormalWeb"/>
        <w:jc w:val="both"/>
        <w:rPr>
          <w:rFonts w:ascii="Gadugi" w:hAnsi="Gadugi"/>
          <w:color w:val="000000"/>
          <w:sz w:val="26"/>
        </w:rPr>
      </w:pPr>
      <w:r w:rsidRPr="00AB69A6">
        <w:rPr>
          <w:rFonts w:ascii="Gadugi" w:hAnsi="Gadugi"/>
          <w:sz w:val="26"/>
        </w:rPr>
        <w:t>3</w:t>
      </w:r>
      <w:r w:rsidR="00AB5BF6" w:rsidRPr="00AB69A6">
        <w:rPr>
          <w:rFonts w:ascii="Gadugi" w:hAnsi="Gadugi"/>
          <w:sz w:val="26"/>
        </w:rPr>
        <w:t xml:space="preserve">. </w:t>
      </w:r>
      <w:r w:rsidRPr="00AB69A6">
        <w:rPr>
          <w:rFonts w:ascii="Gadugi" w:hAnsi="Gadugi"/>
          <w:b/>
          <w:color w:val="000000"/>
          <w:sz w:val="26"/>
        </w:rPr>
        <w:t>Del “TEEM”:</w:t>
      </w:r>
    </w:p>
    <w:p w14:paraId="6BBAA879" w14:textId="77777777" w:rsidR="00A612E5" w:rsidRPr="00AB69A6" w:rsidRDefault="00A612E5" w:rsidP="00A612E5">
      <w:pPr>
        <w:pStyle w:val="NormalWeb"/>
        <w:jc w:val="both"/>
        <w:rPr>
          <w:rFonts w:ascii="Gadugi" w:hAnsi="Gadugi"/>
          <w:sz w:val="26"/>
        </w:rPr>
      </w:pPr>
      <w:r w:rsidRPr="00AB69A6">
        <w:rPr>
          <w:rFonts w:ascii="Gadugi" w:hAnsi="Gadugi"/>
          <w:color w:val="000000"/>
          <w:sz w:val="26"/>
        </w:rPr>
        <w:t>3.1 Que de conformidad con lo dispuesto por el artículo 13, párrafo segundo de la Constitución local, el Tribunal Electoral del Estado de México, es un órgano autónomo, de carácter permanente</w:t>
      </w:r>
      <w:r w:rsidRPr="00AB69A6">
        <w:rPr>
          <w:rFonts w:ascii="Gadugi" w:hAnsi="Gadugi"/>
          <w:sz w:val="26"/>
          <w:szCs w:val="26"/>
        </w:rPr>
        <w:t>,</w:t>
      </w:r>
      <w:r w:rsidRPr="00AB69A6">
        <w:rPr>
          <w:rFonts w:ascii="Gadugi" w:hAnsi="Gadugi"/>
          <w:color w:val="000000"/>
          <w:sz w:val="26"/>
        </w:rPr>
        <w:t xml:space="preserve"> con personalidad jurídica y patrimonio propios, </w:t>
      </w:r>
      <w:r w:rsidRPr="00AB69A6">
        <w:rPr>
          <w:rFonts w:ascii="Gadugi" w:hAnsi="Gadugi"/>
          <w:sz w:val="26"/>
          <w:szCs w:val="26"/>
        </w:rPr>
        <w:t>siendo</w:t>
      </w:r>
      <w:r w:rsidRPr="00AB69A6">
        <w:rPr>
          <w:rFonts w:ascii="Gadugi" w:hAnsi="Gadugi"/>
          <w:color w:val="000000"/>
          <w:sz w:val="26"/>
        </w:rPr>
        <w:t xml:space="preserve"> la máxima autoridad jurisdiccional en la materia, con la jurisdicción y competencia que determinen la </w:t>
      </w:r>
      <w:r w:rsidRPr="00AB69A6">
        <w:rPr>
          <w:rFonts w:ascii="Gadugi" w:hAnsi="Gadugi"/>
          <w:sz w:val="26"/>
        </w:rPr>
        <w:t>Constitución y la ley.</w:t>
      </w:r>
    </w:p>
    <w:p w14:paraId="72DE1999" w14:textId="77777777" w:rsidR="00A612E5" w:rsidRPr="00AB69A6" w:rsidRDefault="00A612E5" w:rsidP="00A612E5">
      <w:pPr>
        <w:pStyle w:val="NormalWeb"/>
        <w:jc w:val="both"/>
        <w:rPr>
          <w:rFonts w:ascii="Gadugi" w:hAnsi="Gadugi"/>
          <w:color w:val="000000"/>
          <w:sz w:val="26"/>
        </w:rPr>
      </w:pPr>
      <w:r w:rsidRPr="00AB69A6">
        <w:rPr>
          <w:rFonts w:ascii="Gadugi" w:hAnsi="Gadugi"/>
          <w:sz w:val="26"/>
        </w:rPr>
        <w:t>3.2 Que por su parte</w:t>
      </w:r>
      <w:r w:rsidRPr="00AB69A6">
        <w:rPr>
          <w:rFonts w:ascii="Gadugi" w:hAnsi="Gadugi"/>
          <w:sz w:val="26"/>
          <w:szCs w:val="26"/>
        </w:rPr>
        <w:t>,</w:t>
      </w:r>
      <w:r w:rsidRPr="00AB69A6">
        <w:rPr>
          <w:rFonts w:ascii="Gadugi" w:hAnsi="Gadugi"/>
          <w:sz w:val="26"/>
        </w:rPr>
        <w:t xml:space="preserve"> el numeral </w:t>
      </w:r>
      <w:r w:rsidRPr="00AB69A6">
        <w:rPr>
          <w:rFonts w:ascii="Gadugi" w:hAnsi="Gadugi"/>
          <w:color w:val="000000"/>
          <w:sz w:val="26"/>
        </w:rPr>
        <w:t xml:space="preserve">383 del Código Electoral del Estado de México, señala que el </w:t>
      </w:r>
      <w:r w:rsidRPr="00AB69A6">
        <w:rPr>
          <w:rFonts w:ascii="Gadugi" w:hAnsi="Gadugi"/>
          <w:b/>
          <w:color w:val="000000"/>
          <w:sz w:val="26"/>
        </w:rPr>
        <w:t>“TEEM”</w:t>
      </w:r>
      <w:r w:rsidRPr="00AB69A6">
        <w:rPr>
          <w:rFonts w:ascii="Gadugi" w:hAnsi="Gadugi"/>
          <w:color w:val="000000"/>
          <w:sz w:val="26"/>
        </w:rPr>
        <w:t xml:space="preserve"> deberá cumplir sus funciones bajo los principios de certeza, imparcialidad, objetividad, legalidad y probidad.</w:t>
      </w:r>
    </w:p>
    <w:p w14:paraId="4D88F54C" w14:textId="77777777" w:rsidR="00A612E5" w:rsidRPr="00AB69A6" w:rsidRDefault="00A612E5" w:rsidP="00A612E5">
      <w:pPr>
        <w:pStyle w:val="NormalWeb"/>
        <w:jc w:val="both"/>
        <w:rPr>
          <w:rFonts w:ascii="Gadugi" w:hAnsi="Gadugi"/>
          <w:color w:val="000000"/>
          <w:sz w:val="26"/>
        </w:rPr>
      </w:pPr>
      <w:r w:rsidRPr="00AB69A6">
        <w:rPr>
          <w:rFonts w:ascii="Gadugi" w:hAnsi="Gadugi"/>
          <w:color w:val="000000"/>
          <w:sz w:val="26"/>
        </w:rPr>
        <w:t>3</w:t>
      </w:r>
      <w:r w:rsidR="00CF7696" w:rsidRPr="00AB69A6">
        <w:rPr>
          <w:rFonts w:ascii="Gadugi" w:hAnsi="Gadugi"/>
          <w:color w:val="000000"/>
          <w:sz w:val="26"/>
        </w:rPr>
        <w:t xml:space="preserve">.3 Que </w:t>
      </w:r>
      <w:r w:rsidRPr="00AB69A6">
        <w:rPr>
          <w:rFonts w:ascii="Gadugi" w:hAnsi="Gadugi"/>
          <w:color w:val="000000"/>
          <w:sz w:val="26"/>
        </w:rPr>
        <w:t xml:space="preserve">de igual forma, el artículo 394 del código de la </w:t>
      </w:r>
      <w:r w:rsidRPr="00AB69A6">
        <w:rPr>
          <w:rFonts w:ascii="Gadugi" w:hAnsi="Gadugi"/>
          <w:sz w:val="26"/>
        </w:rPr>
        <w:t>materia</w:t>
      </w:r>
      <w:r w:rsidRPr="00AB69A6">
        <w:rPr>
          <w:rFonts w:ascii="Gadugi" w:hAnsi="Gadugi"/>
          <w:sz w:val="26"/>
          <w:szCs w:val="26"/>
        </w:rPr>
        <w:t>,</w:t>
      </w:r>
      <w:r w:rsidRPr="00AB69A6">
        <w:rPr>
          <w:rFonts w:ascii="Gadugi" w:hAnsi="Gadugi"/>
          <w:sz w:val="26"/>
        </w:rPr>
        <w:t xml:space="preserve"> establece como atribuciones del Presidente del Tribunal Electoral, entre otras, en su fracción l representar al Tribunal Electoral ante toda clase de autoridades</w:t>
      </w:r>
      <w:r w:rsidRPr="00AB69A6">
        <w:rPr>
          <w:rFonts w:ascii="Gadugi" w:hAnsi="Gadugi"/>
          <w:color w:val="000000"/>
          <w:sz w:val="26"/>
        </w:rPr>
        <w:t>, así como la contenida en la diversa fracción XIII relativa a celebrar convenios de colaboración, previa autorización del Pleno, además de la contenida en la fracción XVl relacionada con la representación legal del Tribunal.</w:t>
      </w:r>
    </w:p>
    <w:p w14:paraId="1A37420C" w14:textId="77777777" w:rsidR="00A612E5" w:rsidRPr="00AB69A6" w:rsidRDefault="00A612E5" w:rsidP="00A612E5">
      <w:pPr>
        <w:pStyle w:val="NormalWeb"/>
        <w:jc w:val="both"/>
        <w:rPr>
          <w:rFonts w:ascii="Gadugi" w:hAnsi="Gadugi"/>
          <w:sz w:val="26"/>
        </w:rPr>
      </w:pPr>
      <w:r w:rsidRPr="00AB69A6">
        <w:rPr>
          <w:rFonts w:ascii="Gadugi" w:hAnsi="Gadugi"/>
          <w:sz w:val="26"/>
        </w:rPr>
        <w:t xml:space="preserve">3.4 Que mediante sesión solemne de fecha </w:t>
      </w:r>
      <w:r w:rsidR="00CF7696" w:rsidRPr="00AB69A6">
        <w:rPr>
          <w:rFonts w:ascii="Gadugi" w:hAnsi="Gadugi"/>
          <w:sz w:val="26"/>
        </w:rPr>
        <w:t>7</w:t>
      </w:r>
      <w:r w:rsidRPr="00AB69A6">
        <w:rPr>
          <w:rFonts w:ascii="Gadugi" w:hAnsi="Gadugi"/>
          <w:sz w:val="26"/>
        </w:rPr>
        <w:t xml:space="preserve"> de octubre </w:t>
      </w:r>
      <w:r w:rsidRPr="00AB69A6">
        <w:rPr>
          <w:rFonts w:ascii="Gadugi" w:hAnsi="Gadugi"/>
          <w:sz w:val="26"/>
          <w:szCs w:val="26"/>
        </w:rPr>
        <w:t>de</w:t>
      </w:r>
      <w:r w:rsidRPr="00AB69A6">
        <w:rPr>
          <w:rFonts w:ascii="Gadugi" w:hAnsi="Gadugi"/>
          <w:sz w:val="26"/>
        </w:rPr>
        <w:t xml:space="preserve"> 2016, el Pleno del Tribunal Electoral del Estado de México, eligió como su Magistrado Presidente, al Doctor en Derecho Jorge Arturo Sánchez Vázquez.</w:t>
      </w:r>
    </w:p>
    <w:p w14:paraId="54ED8D3E" w14:textId="77777777" w:rsidR="00A612E5" w:rsidRPr="00AB69A6" w:rsidRDefault="00A612E5" w:rsidP="00EA152A">
      <w:pPr>
        <w:pStyle w:val="NormalWeb"/>
        <w:spacing w:before="0" w:beforeAutospacing="0" w:after="0" w:afterAutospacing="0"/>
        <w:jc w:val="both"/>
        <w:rPr>
          <w:rFonts w:ascii="Gadugi" w:hAnsi="Gadugi"/>
          <w:color w:val="000000"/>
          <w:sz w:val="26"/>
        </w:rPr>
      </w:pPr>
      <w:r w:rsidRPr="00AB69A6">
        <w:rPr>
          <w:rFonts w:ascii="Gadugi" w:hAnsi="Gadugi"/>
          <w:color w:val="000000"/>
          <w:sz w:val="26"/>
        </w:rPr>
        <w:t xml:space="preserve">3.5 Que señala </w:t>
      </w:r>
      <w:r w:rsidRPr="00AB69A6">
        <w:rPr>
          <w:rFonts w:ascii="Gadugi" w:hAnsi="Gadugi"/>
          <w:sz w:val="26"/>
        </w:rPr>
        <w:t xml:space="preserve">como </w:t>
      </w:r>
      <w:r w:rsidRPr="00AB69A6">
        <w:rPr>
          <w:rFonts w:ascii="Gadugi" w:hAnsi="Gadugi"/>
          <w:sz w:val="26"/>
          <w:szCs w:val="26"/>
        </w:rPr>
        <w:t xml:space="preserve">su </w:t>
      </w:r>
      <w:r w:rsidRPr="00AB69A6">
        <w:rPr>
          <w:rFonts w:ascii="Gadugi" w:hAnsi="Gadugi"/>
          <w:sz w:val="26"/>
        </w:rPr>
        <w:t xml:space="preserve">domicilio </w:t>
      </w:r>
      <w:r w:rsidRPr="00AB69A6">
        <w:rPr>
          <w:rFonts w:ascii="Gadugi" w:hAnsi="Gadugi"/>
          <w:color w:val="000000"/>
          <w:sz w:val="26"/>
        </w:rPr>
        <w:t>legal el ubicado en Privada Paseo Vicente Guerrero 175, Colonia Morelos, C.P. 50120, Toluca de Lerdo, Estado de México.</w:t>
      </w:r>
    </w:p>
    <w:p w14:paraId="385056EB" w14:textId="77777777" w:rsidR="00A612E5" w:rsidRPr="00AB69A6" w:rsidRDefault="00A612E5" w:rsidP="00771D82">
      <w:pPr>
        <w:spacing w:after="200"/>
        <w:ind w:right="-235"/>
        <w:jc w:val="both"/>
        <w:rPr>
          <w:rFonts w:ascii="Gadugi" w:hAnsi="Gadugi"/>
          <w:sz w:val="26"/>
        </w:rPr>
      </w:pPr>
    </w:p>
    <w:p w14:paraId="7D235593" w14:textId="77777777" w:rsidR="00771D82" w:rsidRPr="00AB69A6" w:rsidRDefault="00771D82" w:rsidP="00771D82">
      <w:pPr>
        <w:pStyle w:val="NormalWeb"/>
        <w:jc w:val="both"/>
        <w:rPr>
          <w:rFonts w:ascii="Gadugi" w:hAnsi="Gadugi"/>
          <w:color w:val="000000"/>
          <w:sz w:val="26"/>
        </w:rPr>
      </w:pPr>
      <w:r w:rsidRPr="00AB69A6">
        <w:rPr>
          <w:rFonts w:ascii="Gadugi" w:hAnsi="Gadugi"/>
          <w:color w:val="000000"/>
          <w:sz w:val="26"/>
        </w:rPr>
        <w:t xml:space="preserve">4. </w:t>
      </w:r>
      <w:r w:rsidRPr="00AB69A6">
        <w:rPr>
          <w:rFonts w:ascii="Gadugi" w:hAnsi="Gadugi"/>
          <w:b/>
          <w:color w:val="000000"/>
          <w:sz w:val="26"/>
        </w:rPr>
        <w:t>De “LAS PARTES”:</w:t>
      </w:r>
    </w:p>
    <w:p w14:paraId="4F96F14C" w14:textId="77777777" w:rsidR="00771D82" w:rsidRPr="00AB69A6" w:rsidRDefault="00771D82" w:rsidP="00771D82">
      <w:pPr>
        <w:pStyle w:val="NormalWeb"/>
        <w:jc w:val="both"/>
        <w:rPr>
          <w:rFonts w:ascii="Gadugi" w:hAnsi="Gadugi"/>
          <w:color w:val="000000"/>
          <w:sz w:val="26"/>
        </w:rPr>
      </w:pPr>
      <w:r w:rsidRPr="00AB69A6">
        <w:rPr>
          <w:rFonts w:ascii="Gadugi" w:hAnsi="Gadugi"/>
          <w:color w:val="000000"/>
          <w:sz w:val="26"/>
        </w:rPr>
        <w:t>4.1. Que se reconocen recíprocamente la representación con que comparecen y están de acuerdo con las declaraciones que anteceden, por lo que manifiestan su conformidad para suscribir el presente instrumento, ya que no existen vicios de consentimiento que pudieran afectar su validez.</w:t>
      </w:r>
    </w:p>
    <w:p w14:paraId="6CB3C50D" w14:textId="0CC0AE52" w:rsidR="00771D82" w:rsidRDefault="00771D82" w:rsidP="00EA152A">
      <w:pPr>
        <w:pStyle w:val="NormalWeb"/>
        <w:spacing w:before="0" w:beforeAutospacing="0" w:after="0" w:afterAutospacing="0"/>
        <w:jc w:val="both"/>
        <w:rPr>
          <w:rFonts w:ascii="Gadugi" w:hAnsi="Gadugi"/>
          <w:color w:val="000000"/>
          <w:sz w:val="26"/>
        </w:rPr>
      </w:pPr>
      <w:r w:rsidRPr="00AB69A6">
        <w:rPr>
          <w:rFonts w:ascii="Gadugi" w:hAnsi="Gadugi"/>
          <w:color w:val="000000"/>
          <w:sz w:val="26"/>
        </w:rPr>
        <w:lastRenderedPageBreak/>
        <w:t>4.2. Que están interesadas en el desarrollo de programas de cooperación interinstitucional y la realización de actividades conjuntas, así como sujetar sus compromisos a los términos y condiciones insertos en las siguientes:</w:t>
      </w:r>
    </w:p>
    <w:p w14:paraId="56EC313E" w14:textId="77777777" w:rsidR="004C11E1" w:rsidRPr="00AB69A6" w:rsidRDefault="004C11E1" w:rsidP="00EA152A">
      <w:pPr>
        <w:pStyle w:val="NormalWeb"/>
        <w:spacing w:before="0" w:beforeAutospacing="0" w:after="0" w:afterAutospacing="0"/>
        <w:jc w:val="both"/>
        <w:rPr>
          <w:rFonts w:ascii="Gadugi" w:hAnsi="Gadugi"/>
          <w:color w:val="000000"/>
          <w:sz w:val="26"/>
        </w:rPr>
      </w:pPr>
    </w:p>
    <w:p w14:paraId="479B78C3" w14:textId="77777777" w:rsidR="004D48AF" w:rsidRPr="00AB69A6" w:rsidRDefault="004D48AF" w:rsidP="00EA152A">
      <w:pPr>
        <w:pStyle w:val="NormalWeb"/>
        <w:spacing w:before="0" w:beforeAutospacing="0" w:after="0" w:afterAutospacing="0"/>
        <w:jc w:val="both"/>
        <w:rPr>
          <w:rFonts w:ascii="Gadugi" w:hAnsi="Gadugi"/>
          <w:color w:val="000000"/>
          <w:sz w:val="26"/>
        </w:rPr>
      </w:pPr>
    </w:p>
    <w:p w14:paraId="3274A031" w14:textId="77777777" w:rsidR="00771D82" w:rsidRPr="00AB69A6" w:rsidRDefault="00771D82" w:rsidP="00EA152A">
      <w:pPr>
        <w:pStyle w:val="NormalWeb"/>
        <w:spacing w:before="0" w:beforeAutospacing="0" w:after="0" w:afterAutospacing="0"/>
        <w:jc w:val="center"/>
        <w:rPr>
          <w:rFonts w:ascii="Gadugi" w:hAnsi="Gadugi"/>
          <w:b/>
          <w:color w:val="000000"/>
          <w:sz w:val="26"/>
        </w:rPr>
      </w:pPr>
      <w:r w:rsidRPr="00AB69A6">
        <w:rPr>
          <w:rFonts w:ascii="Gadugi" w:hAnsi="Gadugi"/>
          <w:b/>
          <w:color w:val="000000"/>
          <w:sz w:val="26"/>
        </w:rPr>
        <w:t>C L Á U S U L A S</w:t>
      </w:r>
    </w:p>
    <w:p w14:paraId="3F3238FD" w14:textId="75551DDE" w:rsidR="003B478D" w:rsidRDefault="003B478D" w:rsidP="003B478D">
      <w:pPr>
        <w:pStyle w:val="NormalWeb"/>
        <w:spacing w:before="0" w:beforeAutospacing="0" w:after="0" w:afterAutospacing="0"/>
        <w:jc w:val="center"/>
        <w:rPr>
          <w:rFonts w:ascii="Gadugi" w:hAnsi="Gadugi"/>
          <w:b/>
          <w:color w:val="000000"/>
          <w:sz w:val="26"/>
          <w:szCs w:val="26"/>
        </w:rPr>
      </w:pPr>
    </w:p>
    <w:p w14:paraId="5D67D20C" w14:textId="77777777" w:rsidR="004C11E1" w:rsidRPr="00AB69A6" w:rsidRDefault="004C11E1" w:rsidP="003B478D">
      <w:pPr>
        <w:pStyle w:val="NormalWeb"/>
        <w:spacing w:before="0" w:beforeAutospacing="0" w:after="0" w:afterAutospacing="0"/>
        <w:jc w:val="center"/>
        <w:rPr>
          <w:rFonts w:ascii="Gadugi" w:hAnsi="Gadugi"/>
          <w:b/>
          <w:color w:val="000000"/>
          <w:sz w:val="26"/>
          <w:szCs w:val="26"/>
        </w:rPr>
      </w:pPr>
    </w:p>
    <w:p w14:paraId="04C11CCD" w14:textId="77777777" w:rsidR="00771D82" w:rsidRPr="00AB69A6" w:rsidRDefault="00771D82" w:rsidP="004C11E1">
      <w:pPr>
        <w:pStyle w:val="NormalWeb"/>
        <w:spacing w:before="0" w:beforeAutospacing="0" w:after="0" w:afterAutospacing="0"/>
        <w:jc w:val="center"/>
        <w:rPr>
          <w:rFonts w:ascii="Gadugi" w:hAnsi="Gadugi"/>
          <w:b/>
          <w:color w:val="000000"/>
          <w:sz w:val="26"/>
        </w:rPr>
      </w:pPr>
      <w:r w:rsidRPr="00AB69A6">
        <w:rPr>
          <w:rFonts w:ascii="Gadugi" w:hAnsi="Gadugi"/>
          <w:b/>
          <w:color w:val="000000"/>
          <w:sz w:val="26"/>
        </w:rPr>
        <w:t>PRIMERA. OBJETO</w:t>
      </w:r>
    </w:p>
    <w:p w14:paraId="7F7AA49C" w14:textId="77777777" w:rsidR="001C106D" w:rsidRPr="00AB69A6" w:rsidRDefault="001C106D" w:rsidP="00F128F9">
      <w:pPr>
        <w:tabs>
          <w:tab w:val="left" w:pos="426"/>
          <w:tab w:val="left" w:pos="8789"/>
        </w:tabs>
        <w:ind w:left="567" w:right="-93"/>
        <w:jc w:val="both"/>
        <w:rPr>
          <w:rFonts w:ascii="Gadugi" w:hAnsi="Gadugi"/>
          <w:color w:val="000000"/>
          <w:sz w:val="26"/>
          <w:szCs w:val="26"/>
        </w:rPr>
      </w:pPr>
    </w:p>
    <w:p w14:paraId="1F09E118" w14:textId="77777777" w:rsidR="006F68A5" w:rsidRPr="00AB69A6" w:rsidRDefault="001C106D" w:rsidP="00EA152A">
      <w:pPr>
        <w:tabs>
          <w:tab w:val="left" w:pos="0"/>
          <w:tab w:val="left" w:pos="8789"/>
        </w:tabs>
        <w:ind w:right="-93"/>
        <w:jc w:val="both"/>
        <w:rPr>
          <w:rFonts w:ascii="Gadugi" w:hAnsi="Gadugi"/>
          <w:sz w:val="26"/>
        </w:rPr>
      </w:pPr>
      <w:r w:rsidRPr="00AB69A6">
        <w:rPr>
          <w:rFonts w:ascii="Gadugi" w:eastAsia="Times New Roman" w:hAnsi="Gadugi" w:cs="Times New Roman"/>
          <w:color w:val="000000"/>
          <w:sz w:val="26"/>
          <w:szCs w:val="24"/>
          <w:lang w:eastAsia="es-MX"/>
        </w:rPr>
        <w:t xml:space="preserve">El presente convenio tiene por objeto conjuntar esfuerzos y acciones interinstitucionales, para la integración, implementación y seguimiento del “OBSERVATORIO DE PARTICIPACIÓN POLÍTICA DE LAS MUJERES EN EL ESTADO DE MÉXICO”, el cual tendrá como finalidad llevar a cabo los mecanismos necesarios para </w:t>
      </w:r>
      <w:r w:rsidR="00A612E5" w:rsidRPr="00AB69A6">
        <w:rPr>
          <w:rFonts w:ascii="Gadugi" w:eastAsia="Times New Roman" w:hAnsi="Gadugi" w:cs="Times New Roman"/>
          <w:color w:val="000000"/>
          <w:sz w:val="26"/>
          <w:szCs w:val="24"/>
          <w:lang w:eastAsia="es-MX"/>
        </w:rPr>
        <w:t>fortalecer la incorporación de las mujeres a los espacios de toma de decisiones</w:t>
      </w:r>
      <w:r w:rsidR="00381E26" w:rsidRPr="00AB69A6">
        <w:rPr>
          <w:rFonts w:ascii="Gadugi" w:eastAsia="Times New Roman" w:hAnsi="Gadugi" w:cs="Times New Roman"/>
          <w:color w:val="000000"/>
          <w:sz w:val="26"/>
          <w:szCs w:val="24"/>
          <w:lang w:eastAsia="es-MX"/>
        </w:rPr>
        <w:t xml:space="preserve"> y contribuir al logro de </w:t>
      </w:r>
      <w:r w:rsidRPr="00AB69A6">
        <w:rPr>
          <w:rFonts w:ascii="Gadugi" w:eastAsia="Times New Roman" w:hAnsi="Gadugi" w:cs="Times New Roman"/>
          <w:color w:val="000000"/>
          <w:sz w:val="26"/>
          <w:szCs w:val="24"/>
          <w:lang w:eastAsia="es-MX"/>
        </w:rPr>
        <w:t>la igualdad sustantiva entre mujeres y hombres en el ámbito político</w:t>
      </w:r>
      <w:r w:rsidR="006F68A5" w:rsidRPr="00AB69A6">
        <w:rPr>
          <w:rFonts w:ascii="Gadugi" w:eastAsia="Times New Roman" w:hAnsi="Gadugi" w:cs="Times New Roman"/>
          <w:color w:val="000000"/>
          <w:sz w:val="26"/>
          <w:szCs w:val="24"/>
          <w:lang w:eastAsia="es-MX"/>
        </w:rPr>
        <w:t xml:space="preserve"> estatal</w:t>
      </w:r>
      <w:r w:rsidR="00381E26" w:rsidRPr="00AB69A6">
        <w:rPr>
          <w:rFonts w:ascii="Gadugi" w:eastAsia="Times New Roman" w:hAnsi="Gadugi" w:cs="Times New Roman"/>
          <w:color w:val="000000"/>
          <w:sz w:val="26"/>
          <w:szCs w:val="24"/>
          <w:lang w:eastAsia="es-MX"/>
        </w:rPr>
        <w:t xml:space="preserve"> y municipal</w:t>
      </w:r>
      <w:r w:rsidR="00381E26" w:rsidRPr="00AB69A6">
        <w:rPr>
          <w:rFonts w:ascii="Gadugi" w:hAnsi="Gadugi"/>
          <w:sz w:val="27"/>
        </w:rPr>
        <w:t>.</w:t>
      </w:r>
    </w:p>
    <w:p w14:paraId="590D2943" w14:textId="77777777" w:rsidR="003A1EDA" w:rsidRPr="00AB69A6" w:rsidRDefault="003A1EDA" w:rsidP="00D24546">
      <w:pPr>
        <w:pStyle w:val="NormalWeb"/>
        <w:spacing w:before="0" w:beforeAutospacing="0" w:after="0" w:afterAutospacing="0"/>
        <w:jc w:val="both"/>
        <w:rPr>
          <w:rFonts w:ascii="Gadugi" w:hAnsi="Gadugi"/>
          <w:b/>
          <w:sz w:val="26"/>
          <w:szCs w:val="26"/>
        </w:rPr>
      </w:pPr>
    </w:p>
    <w:p w14:paraId="68F4DD7B" w14:textId="77777777" w:rsidR="00771D82" w:rsidRPr="00AB69A6" w:rsidRDefault="00771D82" w:rsidP="004C11E1">
      <w:pPr>
        <w:pStyle w:val="NormalWeb"/>
        <w:spacing w:before="0" w:beforeAutospacing="0" w:after="0" w:afterAutospacing="0"/>
        <w:jc w:val="center"/>
        <w:rPr>
          <w:rFonts w:ascii="Gadugi" w:hAnsi="Gadugi"/>
          <w:b/>
          <w:color w:val="000000"/>
          <w:sz w:val="26"/>
        </w:rPr>
      </w:pPr>
      <w:r w:rsidRPr="00AB69A6">
        <w:rPr>
          <w:rFonts w:ascii="Gadugi" w:hAnsi="Gadugi"/>
          <w:b/>
          <w:color w:val="000000"/>
          <w:sz w:val="26"/>
        </w:rPr>
        <w:t>SEGUNDA. COMPROMISOS DE “LAS PARTES”</w:t>
      </w:r>
    </w:p>
    <w:p w14:paraId="14E1B857" w14:textId="77777777" w:rsidR="00771D82" w:rsidRPr="00AB69A6" w:rsidRDefault="00771D82" w:rsidP="00771D82">
      <w:pPr>
        <w:pStyle w:val="NormalWeb"/>
        <w:jc w:val="both"/>
        <w:rPr>
          <w:rFonts w:ascii="Gadugi" w:hAnsi="Gadugi"/>
          <w:color w:val="000000"/>
          <w:sz w:val="26"/>
        </w:rPr>
      </w:pPr>
      <w:r w:rsidRPr="00AB69A6">
        <w:rPr>
          <w:rFonts w:ascii="Gadugi" w:hAnsi="Gadugi"/>
          <w:color w:val="000000"/>
          <w:sz w:val="26"/>
        </w:rPr>
        <w:t>Para el cumpli</w:t>
      </w:r>
      <w:r w:rsidR="003A3611" w:rsidRPr="00AB69A6">
        <w:rPr>
          <w:rFonts w:ascii="Gadugi" w:hAnsi="Gadugi"/>
          <w:color w:val="000000"/>
          <w:sz w:val="26"/>
        </w:rPr>
        <w:t xml:space="preserve">miento del objeto del presente </w:t>
      </w:r>
      <w:r w:rsidR="003A3611" w:rsidRPr="00AB69A6">
        <w:rPr>
          <w:rFonts w:ascii="Gadugi" w:hAnsi="Gadugi"/>
          <w:sz w:val="26"/>
        </w:rPr>
        <w:t>c</w:t>
      </w:r>
      <w:r w:rsidRPr="00AB69A6">
        <w:rPr>
          <w:rFonts w:ascii="Gadugi" w:hAnsi="Gadugi"/>
          <w:sz w:val="26"/>
        </w:rPr>
        <w:t>onvenio</w:t>
      </w:r>
      <w:r w:rsidR="003B478D" w:rsidRPr="00AB69A6">
        <w:rPr>
          <w:rFonts w:ascii="Gadugi" w:hAnsi="Gadugi"/>
          <w:sz w:val="26"/>
          <w:szCs w:val="26"/>
        </w:rPr>
        <w:t>,</w:t>
      </w:r>
      <w:r w:rsidRPr="00AB69A6">
        <w:rPr>
          <w:rFonts w:ascii="Gadugi" w:hAnsi="Gadugi"/>
          <w:sz w:val="26"/>
          <w:szCs w:val="26"/>
        </w:rPr>
        <w:t xml:space="preserve"> </w:t>
      </w:r>
      <w:r w:rsidR="003B478D" w:rsidRPr="00AB69A6">
        <w:rPr>
          <w:rFonts w:ascii="Gadugi" w:hAnsi="Gadugi"/>
          <w:b/>
          <w:sz w:val="26"/>
          <w:szCs w:val="26"/>
        </w:rPr>
        <w:t>“LAS PARTES”</w:t>
      </w:r>
      <w:r w:rsidR="003B478D" w:rsidRPr="00AB69A6">
        <w:rPr>
          <w:rFonts w:ascii="Gadugi" w:hAnsi="Gadugi"/>
          <w:b/>
          <w:sz w:val="26"/>
        </w:rPr>
        <w:t xml:space="preserve"> </w:t>
      </w:r>
      <w:r w:rsidRPr="00AB69A6">
        <w:rPr>
          <w:rFonts w:ascii="Gadugi" w:hAnsi="Gadugi"/>
          <w:sz w:val="26"/>
        </w:rPr>
        <w:t>convienen en realizar de manera enunciativa más no limitativa</w:t>
      </w:r>
      <w:r w:rsidRPr="00AB69A6">
        <w:rPr>
          <w:rFonts w:ascii="Gadugi" w:hAnsi="Gadugi"/>
          <w:b/>
          <w:color w:val="000000"/>
          <w:sz w:val="26"/>
        </w:rPr>
        <w:t xml:space="preserve">, </w:t>
      </w:r>
      <w:r w:rsidRPr="00AB69A6">
        <w:rPr>
          <w:rFonts w:ascii="Gadugi" w:hAnsi="Gadugi"/>
          <w:color w:val="000000"/>
          <w:sz w:val="26"/>
        </w:rPr>
        <w:t>en sus respectivos ámbitos de competencia</w:t>
      </w:r>
      <w:r w:rsidR="003D73E5" w:rsidRPr="00AB69A6">
        <w:rPr>
          <w:rFonts w:ascii="Gadugi" w:hAnsi="Gadugi"/>
          <w:sz w:val="26"/>
          <w:szCs w:val="26"/>
        </w:rPr>
        <w:t>,</w:t>
      </w:r>
      <w:r w:rsidRPr="00AB69A6">
        <w:rPr>
          <w:rFonts w:ascii="Gadugi" w:hAnsi="Gadugi"/>
          <w:color w:val="000000"/>
          <w:sz w:val="26"/>
        </w:rPr>
        <w:t xml:space="preserve"> las acciones siguientes:</w:t>
      </w:r>
    </w:p>
    <w:p w14:paraId="3269905D" w14:textId="77777777" w:rsidR="00771D82" w:rsidRPr="00AB69A6" w:rsidRDefault="00771D82" w:rsidP="00771D82">
      <w:pPr>
        <w:pStyle w:val="NormalWeb"/>
        <w:jc w:val="both"/>
        <w:rPr>
          <w:rFonts w:ascii="Gadugi" w:hAnsi="Gadugi"/>
          <w:color w:val="000000"/>
          <w:sz w:val="26"/>
        </w:rPr>
      </w:pPr>
      <w:r w:rsidRPr="00AB69A6">
        <w:rPr>
          <w:rFonts w:ascii="Gadugi" w:hAnsi="Gadugi"/>
          <w:color w:val="000000"/>
          <w:sz w:val="26"/>
        </w:rPr>
        <w:t>I. Generar información actualizada, organizada y sistematizada de la participación política de las mujeres en el Estado de México.</w:t>
      </w:r>
    </w:p>
    <w:p w14:paraId="16D40073" w14:textId="77777777" w:rsidR="00771D82" w:rsidRPr="00AB69A6" w:rsidRDefault="00D87A3B" w:rsidP="00771D82">
      <w:pPr>
        <w:pStyle w:val="NormalWeb"/>
        <w:jc w:val="both"/>
        <w:rPr>
          <w:rFonts w:ascii="Gadugi" w:hAnsi="Gadugi"/>
          <w:sz w:val="26"/>
        </w:rPr>
      </w:pPr>
      <w:r w:rsidRPr="00AB69A6">
        <w:rPr>
          <w:rFonts w:ascii="Gadugi" w:hAnsi="Gadugi"/>
          <w:color w:val="000000"/>
          <w:sz w:val="26"/>
        </w:rPr>
        <w:t xml:space="preserve">II. </w:t>
      </w:r>
      <w:r w:rsidR="00381E26" w:rsidRPr="00AB69A6">
        <w:rPr>
          <w:rFonts w:ascii="Gadugi" w:hAnsi="Gadugi"/>
          <w:color w:val="000000"/>
          <w:sz w:val="26"/>
        </w:rPr>
        <w:t>Recabar, procesar, integrar</w:t>
      </w:r>
      <w:r w:rsidR="00381E26" w:rsidRPr="00AB69A6">
        <w:rPr>
          <w:rFonts w:ascii="Gadugi" w:hAnsi="Gadugi"/>
          <w:color w:val="000000"/>
          <w:sz w:val="27"/>
          <w:szCs w:val="27"/>
        </w:rPr>
        <w:t xml:space="preserve"> y a</w:t>
      </w:r>
      <w:r w:rsidRPr="00AB69A6">
        <w:rPr>
          <w:rFonts w:ascii="Gadugi" w:hAnsi="Gadugi"/>
          <w:sz w:val="26"/>
          <w:szCs w:val="26"/>
        </w:rPr>
        <w:t>nalizar</w:t>
      </w:r>
      <w:r w:rsidR="009C1DEA" w:rsidRPr="00AB69A6">
        <w:rPr>
          <w:rFonts w:ascii="Gadugi" w:hAnsi="Gadugi"/>
          <w:sz w:val="26"/>
        </w:rPr>
        <w:t xml:space="preserve"> la información </w:t>
      </w:r>
      <w:r w:rsidR="009C1DEA" w:rsidRPr="00AB69A6">
        <w:rPr>
          <w:rFonts w:ascii="Gadugi" w:hAnsi="Gadugi"/>
          <w:sz w:val="26"/>
          <w:szCs w:val="26"/>
        </w:rPr>
        <w:t xml:space="preserve">generada </w:t>
      </w:r>
      <w:r w:rsidR="00243509" w:rsidRPr="00AB69A6">
        <w:rPr>
          <w:rFonts w:ascii="Gadugi" w:hAnsi="Gadugi"/>
          <w:sz w:val="26"/>
          <w:szCs w:val="26"/>
        </w:rPr>
        <w:t>para</w:t>
      </w:r>
      <w:r w:rsidR="009C1DEA" w:rsidRPr="00AB69A6">
        <w:rPr>
          <w:rFonts w:ascii="Gadugi" w:hAnsi="Gadugi"/>
          <w:sz w:val="26"/>
          <w:szCs w:val="26"/>
        </w:rPr>
        <w:t xml:space="preserve"> crear estadísticas que ayuden a dimensionar el contexto de la</w:t>
      </w:r>
      <w:r w:rsidR="009C1DEA" w:rsidRPr="00AB69A6">
        <w:rPr>
          <w:rFonts w:ascii="Gadugi" w:hAnsi="Gadugi"/>
          <w:sz w:val="26"/>
        </w:rPr>
        <w:t xml:space="preserve"> participación política de las mujeres</w:t>
      </w:r>
      <w:r w:rsidR="006542BA" w:rsidRPr="00AB69A6">
        <w:rPr>
          <w:rFonts w:ascii="Gadugi" w:hAnsi="Gadugi"/>
          <w:sz w:val="26"/>
        </w:rPr>
        <w:t xml:space="preserve"> en el Estado de México</w:t>
      </w:r>
      <w:r w:rsidR="00243509" w:rsidRPr="00AB69A6">
        <w:rPr>
          <w:rFonts w:ascii="Gadugi" w:hAnsi="Gadugi"/>
          <w:sz w:val="26"/>
          <w:szCs w:val="26"/>
        </w:rPr>
        <w:t xml:space="preserve"> e identificar las barreras</w:t>
      </w:r>
      <w:r w:rsidR="006542BA" w:rsidRPr="00AB69A6">
        <w:rPr>
          <w:rFonts w:ascii="Gadugi" w:hAnsi="Gadugi"/>
          <w:sz w:val="26"/>
          <w:szCs w:val="26"/>
        </w:rPr>
        <w:t xml:space="preserve"> a las que se enfrentan</w:t>
      </w:r>
      <w:r w:rsidR="006F68A5" w:rsidRPr="00AB69A6">
        <w:rPr>
          <w:rFonts w:ascii="Gadugi" w:hAnsi="Gadugi"/>
          <w:sz w:val="26"/>
        </w:rPr>
        <w:t>.</w:t>
      </w:r>
    </w:p>
    <w:p w14:paraId="5E220C40" w14:textId="56A45CC2" w:rsidR="00771D82" w:rsidRPr="00AB69A6" w:rsidRDefault="00771D82" w:rsidP="00771D82">
      <w:pPr>
        <w:pStyle w:val="NormalWeb"/>
        <w:jc w:val="both"/>
        <w:rPr>
          <w:rFonts w:ascii="Gadugi" w:hAnsi="Gadugi"/>
          <w:sz w:val="26"/>
        </w:rPr>
      </w:pPr>
      <w:r w:rsidRPr="00AB69A6">
        <w:rPr>
          <w:rFonts w:ascii="Gadugi" w:hAnsi="Gadugi"/>
          <w:color w:val="000000"/>
          <w:sz w:val="26"/>
        </w:rPr>
        <w:t>III. Diseñar, crear y poner en marcha un medio de difusión de la información, documentos y acciones desarrolladas para impulsar la partici</w:t>
      </w:r>
      <w:r w:rsidR="00576E26" w:rsidRPr="00AB69A6">
        <w:rPr>
          <w:rFonts w:ascii="Gadugi" w:hAnsi="Gadugi"/>
          <w:color w:val="000000"/>
          <w:sz w:val="26"/>
        </w:rPr>
        <w:t>pación política de las mujeres</w:t>
      </w:r>
      <w:r w:rsidR="003D73E5" w:rsidRPr="00AB69A6">
        <w:rPr>
          <w:rFonts w:ascii="Gadugi" w:hAnsi="Gadugi"/>
          <w:sz w:val="26"/>
          <w:szCs w:val="26"/>
        </w:rPr>
        <w:t>,</w:t>
      </w:r>
      <w:r w:rsidRPr="00AB69A6">
        <w:rPr>
          <w:rFonts w:ascii="Gadugi" w:hAnsi="Gadugi"/>
          <w:color w:val="000000"/>
          <w:sz w:val="26"/>
        </w:rPr>
        <w:t xml:space="preserve"> que permita </w:t>
      </w:r>
      <w:r w:rsidR="008152D8" w:rsidRPr="00AB69A6">
        <w:rPr>
          <w:rFonts w:ascii="Gadugi" w:hAnsi="Gadugi"/>
          <w:color w:val="000000"/>
          <w:sz w:val="26"/>
        </w:rPr>
        <w:t xml:space="preserve">establecer </w:t>
      </w:r>
      <w:r w:rsidRPr="00AB69A6">
        <w:rPr>
          <w:rFonts w:ascii="Gadugi" w:hAnsi="Gadugi"/>
          <w:color w:val="000000"/>
          <w:sz w:val="26"/>
        </w:rPr>
        <w:t xml:space="preserve">un vínculo de </w:t>
      </w:r>
      <w:r w:rsidRPr="00AB69A6">
        <w:rPr>
          <w:rFonts w:ascii="Gadugi" w:hAnsi="Gadugi"/>
          <w:sz w:val="26"/>
        </w:rPr>
        <w:t>comunicación</w:t>
      </w:r>
      <w:r w:rsidR="00E024FC" w:rsidRPr="00AB69A6">
        <w:rPr>
          <w:rFonts w:ascii="Gadugi" w:hAnsi="Gadugi"/>
          <w:sz w:val="26"/>
        </w:rPr>
        <w:t xml:space="preserve"> </w:t>
      </w:r>
      <w:r w:rsidR="006F68A5" w:rsidRPr="00AB69A6">
        <w:rPr>
          <w:rFonts w:ascii="Gadugi" w:hAnsi="Gadugi"/>
          <w:sz w:val="26"/>
          <w:szCs w:val="26"/>
        </w:rPr>
        <w:t>con</w:t>
      </w:r>
      <w:r w:rsidRPr="00AB69A6">
        <w:rPr>
          <w:rFonts w:ascii="Gadugi" w:hAnsi="Gadugi"/>
          <w:sz w:val="26"/>
        </w:rPr>
        <w:t xml:space="preserve"> la población.</w:t>
      </w:r>
    </w:p>
    <w:p w14:paraId="5B3CD03C" w14:textId="77777777" w:rsidR="00771D82" w:rsidRPr="00AB69A6" w:rsidRDefault="00771D82" w:rsidP="00771D82">
      <w:pPr>
        <w:pStyle w:val="NormalWeb"/>
        <w:jc w:val="both"/>
        <w:rPr>
          <w:rFonts w:ascii="Gadugi" w:hAnsi="Gadugi"/>
          <w:color w:val="000000"/>
          <w:sz w:val="26"/>
        </w:rPr>
      </w:pPr>
      <w:r w:rsidRPr="00AB69A6">
        <w:rPr>
          <w:rFonts w:ascii="Gadugi" w:hAnsi="Gadugi"/>
          <w:color w:val="000000"/>
          <w:sz w:val="26"/>
          <w:szCs w:val="26"/>
        </w:rPr>
        <w:t xml:space="preserve">IV. </w:t>
      </w:r>
      <w:r w:rsidRPr="00AB69A6">
        <w:rPr>
          <w:rFonts w:ascii="Gadugi" w:hAnsi="Gadugi"/>
          <w:sz w:val="26"/>
          <w:szCs w:val="26"/>
        </w:rPr>
        <w:t xml:space="preserve">Promover </w:t>
      </w:r>
      <w:r w:rsidRPr="00AB69A6">
        <w:rPr>
          <w:rFonts w:ascii="Gadugi" w:hAnsi="Gadugi"/>
          <w:sz w:val="26"/>
        </w:rPr>
        <w:t xml:space="preserve">la compilación de información que </w:t>
      </w:r>
      <w:r w:rsidR="00D67A9D" w:rsidRPr="00AB69A6">
        <w:rPr>
          <w:rFonts w:ascii="Gadugi" w:hAnsi="Gadugi"/>
          <w:sz w:val="26"/>
        </w:rPr>
        <w:t>contribuya al logro de</w:t>
      </w:r>
      <w:r w:rsidRPr="00AB69A6">
        <w:rPr>
          <w:rFonts w:ascii="Gadugi" w:hAnsi="Gadugi"/>
          <w:sz w:val="26"/>
        </w:rPr>
        <w:t xml:space="preserve"> la igualdad sustantiva entre </w:t>
      </w:r>
      <w:r w:rsidRPr="00AB69A6">
        <w:rPr>
          <w:rFonts w:ascii="Gadugi" w:hAnsi="Gadugi"/>
          <w:color w:val="000000"/>
          <w:sz w:val="26"/>
        </w:rPr>
        <w:t>mujeres y hombres en el ámbito político de la entidad.</w:t>
      </w:r>
      <w:r w:rsidR="003D73E5" w:rsidRPr="00AB69A6">
        <w:rPr>
          <w:rFonts w:ascii="Gadugi" w:hAnsi="Gadugi"/>
          <w:color w:val="000000"/>
          <w:sz w:val="26"/>
          <w:szCs w:val="26"/>
        </w:rPr>
        <w:t xml:space="preserve"> </w:t>
      </w:r>
    </w:p>
    <w:p w14:paraId="470D7798" w14:textId="77777777" w:rsidR="00771D82" w:rsidRPr="00AB69A6" w:rsidRDefault="00771D82" w:rsidP="00771D82">
      <w:pPr>
        <w:pStyle w:val="NormalWeb"/>
        <w:jc w:val="both"/>
        <w:rPr>
          <w:rFonts w:ascii="Gadugi" w:hAnsi="Gadugi"/>
          <w:color w:val="000000"/>
          <w:sz w:val="26"/>
        </w:rPr>
      </w:pPr>
      <w:r w:rsidRPr="00AB69A6">
        <w:rPr>
          <w:rFonts w:ascii="Gadugi" w:hAnsi="Gadugi"/>
          <w:color w:val="000000"/>
          <w:sz w:val="26"/>
        </w:rPr>
        <w:lastRenderedPageBreak/>
        <w:t xml:space="preserve">V. </w:t>
      </w:r>
      <w:r w:rsidRPr="00AB69A6">
        <w:rPr>
          <w:rFonts w:ascii="Gadugi" w:hAnsi="Gadugi"/>
          <w:sz w:val="26"/>
          <w:szCs w:val="26"/>
        </w:rPr>
        <w:t>Proporcionar</w:t>
      </w:r>
      <w:r w:rsidR="00AF5680" w:rsidRPr="00AB69A6">
        <w:rPr>
          <w:rFonts w:ascii="Gadugi" w:hAnsi="Gadugi"/>
          <w:sz w:val="26"/>
          <w:szCs w:val="26"/>
        </w:rPr>
        <w:t>se</w:t>
      </w:r>
      <w:r w:rsidRPr="00AB69A6">
        <w:rPr>
          <w:rFonts w:ascii="Gadugi" w:hAnsi="Gadugi"/>
          <w:sz w:val="26"/>
        </w:rPr>
        <w:t xml:space="preserve"> datos estadísticos, investigaciones, material informativo, desarrollo de productos de interés y demás información y documentos en general</w:t>
      </w:r>
      <w:r w:rsidR="003D73E5" w:rsidRPr="00AB69A6">
        <w:rPr>
          <w:rFonts w:ascii="Gadugi" w:hAnsi="Gadugi"/>
          <w:sz w:val="26"/>
          <w:szCs w:val="26"/>
        </w:rPr>
        <w:t>,</w:t>
      </w:r>
      <w:r w:rsidRPr="00AB69A6">
        <w:rPr>
          <w:rFonts w:ascii="Gadugi" w:hAnsi="Gadugi"/>
          <w:sz w:val="26"/>
        </w:rPr>
        <w:t xml:space="preserve"> que </w:t>
      </w:r>
      <w:r w:rsidRPr="00AB69A6">
        <w:rPr>
          <w:rFonts w:ascii="Gadugi" w:hAnsi="Gadugi"/>
          <w:sz w:val="26"/>
          <w:szCs w:val="26"/>
        </w:rPr>
        <w:t>pueda</w:t>
      </w:r>
      <w:r w:rsidR="00AF5680" w:rsidRPr="00AB69A6">
        <w:rPr>
          <w:rFonts w:ascii="Gadugi" w:hAnsi="Gadugi"/>
          <w:sz w:val="26"/>
          <w:szCs w:val="26"/>
        </w:rPr>
        <w:t>n</w:t>
      </w:r>
      <w:r w:rsidRPr="00AB69A6">
        <w:rPr>
          <w:rFonts w:ascii="Gadugi" w:hAnsi="Gadugi"/>
          <w:sz w:val="26"/>
        </w:rPr>
        <w:t xml:space="preserve"> ser </w:t>
      </w:r>
      <w:r w:rsidRPr="00AB69A6">
        <w:rPr>
          <w:rFonts w:ascii="Gadugi" w:hAnsi="Gadugi"/>
          <w:color w:val="000000"/>
          <w:sz w:val="26"/>
        </w:rPr>
        <w:t>de interés para el</w:t>
      </w:r>
      <w:r w:rsidR="003A3611" w:rsidRPr="00AB69A6">
        <w:rPr>
          <w:rFonts w:ascii="Gadugi" w:hAnsi="Gadugi"/>
          <w:color w:val="000000"/>
          <w:sz w:val="26"/>
        </w:rPr>
        <w:t xml:space="preserve"> logro del objeto del presente c</w:t>
      </w:r>
      <w:r w:rsidRPr="00AB69A6">
        <w:rPr>
          <w:rFonts w:ascii="Gadugi" w:hAnsi="Gadugi"/>
          <w:color w:val="000000"/>
          <w:sz w:val="26"/>
        </w:rPr>
        <w:t>onvenio.</w:t>
      </w:r>
    </w:p>
    <w:p w14:paraId="6AB1EE57" w14:textId="77777777" w:rsidR="00771D82" w:rsidRPr="00AB69A6" w:rsidRDefault="00771D82" w:rsidP="00771D82">
      <w:pPr>
        <w:pStyle w:val="NormalWeb"/>
        <w:jc w:val="both"/>
        <w:rPr>
          <w:rFonts w:ascii="Gadugi" w:hAnsi="Gadugi"/>
          <w:sz w:val="26"/>
        </w:rPr>
      </w:pPr>
      <w:r w:rsidRPr="00AB69A6">
        <w:rPr>
          <w:rFonts w:ascii="Gadugi" w:hAnsi="Gadugi"/>
          <w:color w:val="000000"/>
          <w:sz w:val="26"/>
        </w:rPr>
        <w:t xml:space="preserve">VI. </w:t>
      </w:r>
      <w:r w:rsidR="00C70E3D" w:rsidRPr="00AB69A6">
        <w:rPr>
          <w:rFonts w:ascii="Gadugi" w:hAnsi="Gadugi"/>
          <w:sz w:val="26"/>
          <w:szCs w:val="26"/>
        </w:rPr>
        <w:t>Contribuir e i</w:t>
      </w:r>
      <w:r w:rsidRPr="00AB69A6">
        <w:rPr>
          <w:rFonts w:ascii="Gadugi" w:hAnsi="Gadugi"/>
          <w:sz w:val="26"/>
          <w:szCs w:val="26"/>
        </w:rPr>
        <w:t>mpulsar</w:t>
      </w:r>
      <w:r w:rsidRPr="00AB69A6">
        <w:rPr>
          <w:rFonts w:ascii="Gadugi" w:hAnsi="Gadugi"/>
          <w:sz w:val="26"/>
        </w:rPr>
        <w:t xml:space="preserve"> </w:t>
      </w:r>
      <w:r w:rsidR="00C70E3D" w:rsidRPr="00AB69A6">
        <w:rPr>
          <w:rFonts w:ascii="Gadugi" w:hAnsi="Gadugi"/>
          <w:sz w:val="26"/>
        </w:rPr>
        <w:t xml:space="preserve">los </w:t>
      </w:r>
      <w:r w:rsidRPr="00AB69A6">
        <w:rPr>
          <w:rFonts w:ascii="Gadugi" w:hAnsi="Gadugi"/>
          <w:sz w:val="26"/>
        </w:rPr>
        <w:t>derechos</w:t>
      </w:r>
      <w:r w:rsidR="003A3611" w:rsidRPr="00AB69A6">
        <w:rPr>
          <w:rFonts w:ascii="Gadugi" w:hAnsi="Gadugi"/>
          <w:sz w:val="26"/>
        </w:rPr>
        <w:t xml:space="preserve"> político </w:t>
      </w:r>
      <w:r w:rsidRPr="00AB69A6">
        <w:rPr>
          <w:rFonts w:ascii="Gadugi" w:hAnsi="Gadugi"/>
          <w:sz w:val="26"/>
        </w:rPr>
        <w:t>electoral</w:t>
      </w:r>
      <w:r w:rsidR="003A3611" w:rsidRPr="00AB69A6">
        <w:rPr>
          <w:rFonts w:ascii="Gadugi" w:hAnsi="Gadugi"/>
          <w:sz w:val="26"/>
        </w:rPr>
        <w:t>es</w:t>
      </w:r>
      <w:r w:rsidRPr="00AB69A6">
        <w:rPr>
          <w:rFonts w:ascii="Gadugi" w:hAnsi="Gadugi"/>
          <w:sz w:val="26"/>
        </w:rPr>
        <w:t xml:space="preserve"> de las mujeres</w:t>
      </w:r>
      <w:r w:rsidR="00A92822" w:rsidRPr="00AB69A6">
        <w:rPr>
          <w:rFonts w:ascii="Gadugi" w:hAnsi="Gadugi"/>
          <w:sz w:val="26"/>
          <w:szCs w:val="26"/>
        </w:rPr>
        <w:t xml:space="preserve"> </w:t>
      </w:r>
      <w:r w:rsidR="006542BA" w:rsidRPr="00AB69A6">
        <w:rPr>
          <w:rFonts w:ascii="Gadugi" w:hAnsi="Gadugi"/>
          <w:sz w:val="26"/>
          <w:szCs w:val="26"/>
        </w:rPr>
        <w:t>mediante su difusión</w:t>
      </w:r>
      <w:r w:rsidR="006F68A5" w:rsidRPr="00AB69A6">
        <w:rPr>
          <w:rFonts w:ascii="Gadugi" w:hAnsi="Gadugi"/>
          <w:sz w:val="26"/>
        </w:rPr>
        <w:t>.</w:t>
      </w:r>
    </w:p>
    <w:p w14:paraId="47115D91" w14:textId="77777777" w:rsidR="00771D82" w:rsidRPr="00AB69A6" w:rsidRDefault="00771D82" w:rsidP="00771D82">
      <w:pPr>
        <w:pStyle w:val="NormalWeb"/>
        <w:jc w:val="both"/>
        <w:rPr>
          <w:rFonts w:ascii="Gadugi" w:hAnsi="Gadugi"/>
          <w:color w:val="000000"/>
          <w:sz w:val="26"/>
        </w:rPr>
      </w:pPr>
      <w:r w:rsidRPr="00AB69A6">
        <w:rPr>
          <w:rFonts w:ascii="Gadugi" w:hAnsi="Gadugi"/>
          <w:color w:val="000000"/>
          <w:sz w:val="26"/>
        </w:rPr>
        <w:t>VII. Establecer y def</w:t>
      </w:r>
      <w:r w:rsidR="0009153C" w:rsidRPr="00AB69A6">
        <w:rPr>
          <w:rFonts w:ascii="Gadugi" w:hAnsi="Gadugi"/>
          <w:color w:val="000000"/>
          <w:sz w:val="26"/>
        </w:rPr>
        <w:t>inir la</w:t>
      </w:r>
      <w:r w:rsidRPr="00AB69A6">
        <w:rPr>
          <w:rFonts w:ascii="Gadugi" w:hAnsi="Gadugi"/>
          <w:color w:val="000000"/>
          <w:sz w:val="26"/>
        </w:rPr>
        <w:t xml:space="preserve">s </w:t>
      </w:r>
      <w:r w:rsidRPr="00AB69A6">
        <w:rPr>
          <w:rFonts w:ascii="Gadugi" w:hAnsi="Gadugi"/>
          <w:sz w:val="26"/>
        </w:rPr>
        <w:t>directrices</w:t>
      </w:r>
      <w:r w:rsidRPr="00AB69A6">
        <w:rPr>
          <w:rFonts w:ascii="Gadugi" w:hAnsi="Gadugi"/>
          <w:sz w:val="26"/>
          <w:szCs w:val="26"/>
        </w:rPr>
        <w:t xml:space="preserve"> </w:t>
      </w:r>
      <w:r w:rsidR="009013FB" w:rsidRPr="00AB69A6">
        <w:rPr>
          <w:rFonts w:ascii="Gadugi" w:hAnsi="Gadugi"/>
          <w:sz w:val="26"/>
          <w:szCs w:val="26"/>
        </w:rPr>
        <w:t>o lineamientos</w:t>
      </w:r>
      <w:r w:rsidR="009013FB" w:rsidRPr="00AB69A6">
        <w:rPr>
          <w:rFonts w:ascii="Gadugi" w:hAnsi="Gadugi"/>
          <w:sz w:val="26"/>
        </w:rPr>
        <w:t xml:space="preserve"> </w:t>
      </w:r>
      <w:r w:rsidRPr="00AB69A6">
        <w:rPr>
          <w:rFonts w:ascii="Gadugi" w:hAnsi="Gadugi"/>
          <w:color w:val="000000"/>
          <w:sz w:val="26"/>
        </w:rPr>
        <w:t>para la operación y funcionamiento del Observatorio de Participación Política en el Estado de Méxic</w:t>
      </w:r>
      <w:r w:rsidR="009013FB" w:rsidRPr="00AB69A6">
        <w:rPr>
          <w:rFonts w:ascii="Gadugi" w:hAnsi="Gadugi"/>
          <w:color w:val="000000"/>
          <w:sz w:val="26"/>
        </w:rPr>
        <w:t>o</w:t>
      </w:r>
      <w:r w:rsidR="009013FB" w:rsidRPr="00AB69A6">
        <w:rPr>
          <w:rFonts w:ascii="Gadugi" w:hAnsi="Gadugi"/>
          <w:color w:val="000000"/>
          <w:sz w:val="26"/>
          <w:szCs w:val="26"/>
        </w:rPr>
        <w:t>.</w:t>
      </w:r>
      <w:r w:rsidRPr="00AB69A6">
        <w:rPr>
          <w:rFonts w:ascii="Gadugi" w:hAnsi="Gadugi"/>
          <w:color w:val="000000"/>
          <w:sz w:val="26"/>
          <w:szCs w:val="26"/>
        </w:rPr>
        <w:t xml:space="preserve"> </w:t>
      </w:r>
    </w:p>
    <w:p w14:paraId="003F54FA" w14:textId="77777777" w:rsidR="00771D82" w:rsidRPr="00AB69A6" w:rsidRDefault="00D67A9D" w:rsidP="00771D82">
      <w:pPr>
        <w:pStyle w:val="NormalWeb"/>
        <w:jc w:val="both"/>
        <w:rPr>
          <w:rFonts w:ascii="Gadugi" w:hAnsi="Gadugi"/>
          <w:color w:val="000000"/>
          <w:sz w:val="26"/>
        </w:rPr>
      </w:pPr>
      <w:r w:rsidRPr="00AB69A6">
        <w:rPr>
          <w:rFonts w:ascii="Gadugi" w:hAnsi="Gadugi"/>
          <w:color w:val="000000"/>
          <w:sz w:val="26"/>
        </w:rPr>
        <w:t>VII</w:t>
      </w:r>
      <w:r w:rsidR="00771D82" w:rsidRPr="00AB69A6">
        <w:rPr>
          <w:rFonts w:ascii="Gadugi" w:hAnsi="Gadugi"/>
          <w:color w:val="000000"/>
          <w:sz w:val="26"/>
        </w:rPr>
        <w:t>. Reconocerse en sus informes e intervenciones públicas la participación conjunta en las acciones que realicen, con b</w:t>
      </w:r>
      <w:r w:rsidR="003A3611" w:rsidRPr="00AB69A6">
        <w:rPr>
          <w:rFonts w:ascii="Gadugi" w:hAnsi="Gadugi"/>
          <w:color w:val="000000"/>
          <w:sz w:val="26"/>
        </w:rPr>
        <w:t>ase en el presente c</w:t>
      </w:r>
      <w:r w:rsidR="00771D82" w:rsidRPr="00AB69A6">
        <w:rPr>
          <w:rFonts w:ascii="Gadugi" w:hAnsi="Gadugi"/>
          <w:color w:val="000000"/>
          <w:sz w:val="26"/>
        </w:rPr>
        <w:t>onvenio.</w:t>
      </w:r>
    </w:p>
    <w:p w14:paraId="18ABB15F" w14:textId="77777777" w:rsidR="00771D82" w:rsidRPr="00AB69A6" w:rsidRDefault="00D67A9D" w:rsidP="00771D82">
      <w:pPr>
        <w:pStyle w:val="NormalWeb"/>
        <w:jc w:val="both"/>
        <w:rPr>
          <w:rFonts w:ascii="Gadugi" w:hAnsi="Gadugi"/>
          <w:color w:val="000000"/>
          <w:sz w:val="26"/>
        </w:rPr>
      </w:pPr>
      <w:r w:rsidRPr="00AB69A6">
        <w:rPr>
          <w:rFonts w:ascii="Gadugi" w:hAnsi="Gadugi"/>
          <w:color w:val="000000"/>
          <w:sz w:val="26"/>
        </w:rPr>
        <w:t>I</w:t>
      </w:r>
      <w:r w:rsidR="00771D82" w:rsidRPr="00AB69A6">
        <w:rPr>
          <w:rFonts w:ascii="Gadugi" w:hAnsi="Gadugi"/>
          <w:color w:val="000000"/>
          <w:sz w:val="26"/>
        </w:rPr>
        <w:t xml:space="preserve">X. Evaluar los alcances y resultados de las acciones y </w:t>
      </w:r>
      <w:r w:rsidR="003A3611" w:rsidRPr="00AB69A6">
        <w:rPr>
          <w:rFonts w:ascii="Gadugi" w:hAnsi="Gadugi"/>
          <w:color w:val="000000"/>
          <w:sz w:val="26"/>
        </w:rPr>
        <w:t>programas materia del presente c</w:t>
      </w:r>
      <w:r w:rsidR="00771D82" w:rsidRPr="00AB69A6">
        <w:rPr>
          <w:rFonts w:ascii="Gadugi" w:hAnsi="Gadugi"/>
          <w:color w:val="000000"/>
          <w:sz w:val="26"/>
        </w:rPr>
        <w:t>onvenio y, en su caso, acordar y promover las medidas que se requieran para su debido cumplimiento.</w:t>
      </w:r>
    </w:p>
    <w:p w14:paraId="0DC045FC" w14:textId="77777777" w:rsidR="00771D82" w:rsidRPr="00AB69A6" w:rsidRDefault="00771D82" w:rsidP="00771D82">
      <w:pPr>
        <w:pStyle w:val="NormalWeb"/>
        <w:jc w:val="both"/>
        <w:rPr>
          <w:rFonts w:ascii="Gadugi" w:hAnsi="Gadugi"/>
          <w:color w:val="000000"/>
          <w:sz w:val="26"/>
        </w:rPr>
      </w:pPr>
      <w:r w:rsidRPr="00AB69A6">
        <w:rPr>
          <w:rFonts w:ascii="Gadugi" w:hAnsi="Gadugi"/>
          <w:color w:val="000000"/>
          <w:sz w:val="26"/>
        </w:rPr>
        <w:t>X</w:t>
      </w:r>
      <w:r w:rsidR="00644BB1" w:rsidRPr="00AB69A6">
        <w:rPr>
          <w:rFonts w:ascii="Gadugi" w:hAnsi="Gadugi"/>
          <w:color w:val="000000"/>
          <w:sz w:val="26"/>
        </w:rPr>
        <w:t xml:space="preserve">. </w:t>
      </w:r>
      <w:r w:rsidR="00F462F9" w:rsidRPr="00AB69A6">
        <w:rPr>
          <w:rFonts w:ascii="Gadugi" w:hAnsi="Gadugi"/>
          <w:sz w:val="26"/>
          <w:szCs w:val="26"/>
        </w:rPr>
        <w:t>Designar</w:t>
      </w:r>
      <w:r w:rsidR="00F462F9" w:rsidRPr="00AB69A6">
        <w:rPr>
          <w:rFonts w:ascii="Gadugi" w:hAnsi="Gadugi"/>
          <w:color w:val="FF0000"/>
          <w:sz w:val="26"/>
          <w:szCs w:val="26"/>
        </w:rPr>
        <w:t xml:space="preserve"> </w:t>
      </w:r>
      <w:r w:rsidRPr="00AB69A6">
        <w:rPr>
          <w:rFonts w:ascii="Gadugi" w:hAnsi="Gadugi"/>
          <w:color w:val="000000"/>
          <w:sz w:val="26"/>
          <w:szCs w:val="26"/>
        </w:rPr>
        <w:t xml:space="preserve">cada una de </w:t>
      </w:r>
      <w:r w:rsidRPr="00AB69A6">
        <w:rPr>
          <w:rFonts w:ascii="Gadugi" w:hAnsi="Gadugi"/>
          <w:b/>
          <w:color w:val="000000"/>
          <w:sz w:val="26"/>
          <w:szCs w:val="26"/>
        </w:rPr>
        <w:t xml:space="preserve">“LAS </w:t>
      </w:r>
      <w:r w:rsidRPr="00AB69A6">
        <w:rPr>
          <w:rFonts w:ascii="Gadugi" w:hAnsi="Gadugi"/>
          <w:b/>
          <w:sz w:val="26"/>
          <w:szCs w:val="26"/>
        </w:rPr>
        <w:t>PARTES”</w:t>
      </w:r>
      <w:r w:rsidR="00F462F9" w:rsidRPr="00AB69A6">
        <w:rPr>
          <w:rFonts w:ascii="Gadugi" w:hAnsi="Gadugi"/>
          <w:b/>
          <w:sz w:val="26"/>
          <w:szCs w:val="26"/>
        </w:rPr>
        <w:t>,</w:t>
      </w:r>
      <w:r w:rsidRPr="00AB69A6">
        <w:rPr>
          <w:rFonts w:ascii="Gadugi" w:hAnsi="Gadugi"/>
          <w:sz w:val="26"/>
          <w:szCs w:val="26"/>
        </w:rPr>
        <w:t xml:space="preserve"> </w:t>
      </w:r>
      <w:r w:rsidR="00F462F9" w:rsidRPr="00AB69A6">
        <w:rPr>
          <w:rFonts w:ascii="Gadugi" w:hAnsi="Gadugi"/>
          <w:sz w:val="26"/>
          <w:szCs w:val="26"/>
        </w:rPr>
        <w:t>a</w:t>
      </w:r>
      <w:r w:rsidR="00F462F9" w:rsidRPr="00AB69A6">
        <w:rPr>
          <w:rFonts w:ascii="Gadugi" w:hAnsi="Gadugi"/>
          <w:sz w:val="26"/>
        </w:rPr>
        <w:t xml:space="preserve"> </w:t>
      </w:r>
      <w:r w:rsidR="00F462F9" w:rsidRPr="00AB69A6">
        <w:rPr>
          <w:rFonts w:ascii="Gadugi" w:hAnsi="Gadugi"/>
          <w:color w:val="000000"/>
          <w:sz w:val="26"/>
        </w:rPr>
        <w:t>las personas responsables operativas</w:t>
      </w:r>
      <w:r w:rsidR="00F462F9" w:rsidRPr="00AB69A6">
        <w:rPr>
          <w:rFonts w:ascii="Gadugi" w:hAnsi="Gadugi"/>
          <w:color w:val="000000"/>
          <w:sz w:val="26"/>
          <w:szCs w:val="26"/>
        </w:rPr>
        <w:t>, quienes</w:t>
      </w:r>
      <w:r w:rsidR="00F462F9" w:rsidRPr="00AB69A6">
        <w:rPr>
          <w:rFonts w:ascii="Gadugi" w:hAnsi="Gadugi"/>
          <w:color w:val="000000"/>
          <w:sz w:val="26"/>
        </w:rPr>
        <w:t xml:space="preserve"> </w:t>
      </w:r>
      <w:r w:rsidRPr="00AB69A6">
        <w:rPr>
          <w:rFonts w:ascii="Gadugi" w:hAnsi="Gadugi"/>
          <w:color w:val="000000"/>
          <w:sz w:val="26"/>
        </w:rPr>
        <w:t xml:space="preserve">serán las encargadas de dar </w:t>
      </w:r>
      <w:r w:rsidR="003A3611" w:rsidRPr="00AB69A6">
        <w:rPr>
          <w:rFonts w:ascii="Gadugi" w:hAnsi="Gadugi"/>
          <w:color w:val="000000"/>
          <w:sz w:val="26"/>
        </w:rPr>
        <w:t>cumplimiento al presente c</w:t>
      </w:r>
      <w:r w:rsidRPr="00AB69A6">
        <w:rPr>
          <w:rFonts w:ascii="Gadugi" w:hAnsi="Gadugi"/>
          <w:color w:val="000000"/>
          <w:sz w:val="26"/>
        </w:rPr>
        <w:t>onvenio y tendrán a su cargo la coordinación de los trabajos y la planeación de las actividades señaladas en esta cláusula.</w:t>
      </w:r>
    </w:p>
    <w:p w14:paraId="2449866F" w14:textId="77777777" w:rsidR="00771D82" w:rsidRPr="00AB69A6" w:rsidRDefault="00D67A9D" w:rsidP="00771D82">
      <w:pPr>
        <w:pStyle w:val="NormalWeb"/>
        <w:jc w:val="both"/>
        <w:rPr>
          <w:rFonts w:ascii="Gadugi" w:hAnsi="Gadugi"/>
          <w:color w:val="000000"/>
          <w:sz w:val="26"/>
        </w:rPr>
      </w:pPr>
      <w:r w:rsidRPr="00AB69A6">
        <w:rPr>
          <w:rFonts w:ascii="Gadugi" w:hAnsi="Gadugi"/>
          <w:color w:val="000000"/>
          <w:sz w:val="26"/>
        </w:rPr>
        <w:t>XI</w:t>
      </w:r>
      <w:r w:rsidR="00771D82" w:rsidRPr="00AB69A6">
        <w:rPr>
          <w:rFonts w:ascii="Gadugi" w:hAnsi="Gadugi"/>
          <w:color w:val="000000"/>
          <w:sz w:val="26"/>
        </w:rPr>
        <w:t xml:space="preserve">. </w:t>
      </w:r>
      <w:r w:rsidR="00771D82" w:rsidRPr="00AB69A6">
        <w:rPr>
          <w:rFonts w:ascii="Gadugi" w:hAnsi="Gadugi"/>
          <w:sz w:val="26"/>
        </w:rPr>
        <w:t>Fomentar</w:t>
      </w:r>
      <w:r w:rsidR="00A92822" w:rsidRPr="00AB69A6">
        <w:rPr>
          <w:rFonts w:ascii="Gadugi" w:hAnsi="Gadugi"/>
          <w:sz w:val="26"/>
        </w:rPr>
        <w:t xml:space="preserve"> </w:t>
      </w:r>
      <w:r w:rsidR="00A92822" w:rsidRPr="00AB69A6">
        <w:rPr>
          <w:rFonts w:ascii="Gadugi" w:hAnsi="Gadugi"/>
          <w:sz w:val="26"/>
          <w:szCs w:val="26"/>
        </w:rPr>
        <w:t xml:space="preserve">mediante </w:t>
      </w:r>
      <w:r w:rsidR="00C70E3D" w:rsidRPr="00AB69A6">
        <w:rPr>
          <w:rFonts w:ascii="Gadugi" w:hAnsi="Gadugi"/>
          <w:sz w:val="26"/>
          <w:szCs w:val="26"/>
        </w:rPr>
        <w:t>propuestas</w:t>
      </w:r>
      <w:r w:rsidR="00A92822" w:rsidRPr="00AB69A6">
        <w:rPr>
          <w:rFonts w:ascii="Gadugi" w:hAnsi="Gadugi"/>
          <w:sz w:val="26"/>
          <w:szCs w:val="26"/>
        </w:rPr>
        <w:t xml:space="preserve"> de reformas legales</w:t>
      </w:r>
      <w:r w:rsidR="00771D82" w:rsidRPr="00AB69A6">
        <w:rPr>
          <w:rFonts w:ascii="Gadugi" w:hAnsi="Gadugi"/>
          <w:sz w:val="26"/>
          <w:szCs w:val="26"/>
        </w:rPr>
        <w:t xml:space="preserve"> </w:t>
      </w:r>
      <w:r w:rsidR="00771D82" w:rsidRPr="00AB69A6">
        <w:rPr>
          <w:rFonts w:ascii="Gadugi" w:hAnsi="Gadugi"/>
          <w:sz w:val="26"/>
        </w:rPr>
        <w:t>la armonización legislativa en materia político electoral</w:t>
      </w:r>
      <w:r w:rsidR="00F462F9" w:rsidRPr="00AB69A6">
        <w:rPr>
          <w:rFonts w:ascii="Gadugi" w:hAnsi="Gadugi"/>
          <w:sz w:val="26"/>
          <w:szCs w:val="26"/>
        </w:rPr>
        <w:t>,</w:t>
      </w:r>
      <w:r w:rsidR="00771D82" w:rsidRPr="00AB69A6">
        <w:rPr>
          <w:rFonts w:ascii="Gadugi" w:hAnsi="Gadugi"/>
          <w:sz w:val="26"/>
        </w:rPr>
        <w:t xml:space="preserve"> </w:t>
      </w:r>
      <w:r w:rsidR="00043827" w:rsidRPr="00AB69A6">
        <w:rPr>
          <w:rFonts w:ascii="Gadugi" w:hAnsi="Gadugi"/>
          <w:sz w:val="26"/>
        </w:rPr>
        <w:t xml:space="preserve">para avanzar en </w:t>
      </w:r>
      <w:r w:rsidR="0080336C" w:rsidRPr="00AB69A6">
        <w:rPr>
          <w:rFonts w:ascii="Gadugi" w:hAnsi="Gadugi"/>
          <w:sz w:val="26"/>
        </w:rPr>
        <w:t>el logro</w:t>
      </w:r>
      <w:r w:rsidR="00771D82" w:rsidRPr="00AB69A6">
        <w:rPr>
          <w:rFonts w:ascii="Gadugi" w:hAnsi="Gadugi"/>
          <w:sz w:val="26"/>
        </w:rPr>
        <w:t xml:space="preserve"> de la pa</w:t>
      </w:r>
      <w:r w:rsidR="00771D82" w:rsidRPr="00AB69A6">
        <w:rPr>
          <w:rFonts w:ascii="Gadugi" w:hAnsi="Gadugi"/>
          <w:color w:val="000000"/>
          <w:sz w:val="26"/>
        </w:rPr>
        <w:t>ridad de género.</w:t>
      </w:r>
    </w:p>
    <w:p w14:paraId="33B70A9A" w14:textId="77777777" w:rsidR="00771D82" w:rsidRPr="00AB69A6" w:rsidRDefault="00771D82" w:rsidP="00771D82">
      <w:pPr>
        <w:pStyle w:val="NormalWeb"/>
        <w:jc w:val="both"/>
        <w:rPr>
          <w:rFonts w:ascii="Gadugi" w:hAnsi="Gadugi"/>
          <w:color w:val="000000"/>
          <w:sz w:val="26"/>
        </w:rPr>
      </w:pPr>
      <w:r w:rsidRPr="00AB69A6">
        <w:rPr>
          <w:rFonts w:ascii="Gadugi" w:hAnsi="Gadugi"/>
          <w:color w:val="000000"/>
          <w:sz w:val="26"/>
        </w:rPr>
        <w:t>XI</w:t>
      </w:r>
      <w:r w:rsidR="00D67A9D" w:rsidRPr="00AB69A6">
        <w:rPr>
          <w:rFonts w:ascii="Gadugi" w:hAnsi="Gadugi"/>
          <w:color w:val="000000"/>
          <w:sz w:val="26"/>
        </w:rPr>
        <w:t>I.</w:t>
      </w:r>
      <w:r w:rsidRPr="00AB69A6">
        <w:rPr>
          <w:rFonts w:ascii="Gadugi" w:hAnsi="Gadugi"/>
          <w:color w:val="000000"/>
          <w:sz w:val="26"/>
        </w:rPr>
        <w:t xml:space="preserve"> Las demás que acuerden </w:t>
      </w:r>
      <w:r w:rsidRPr="00AB69A6">
        <w:rPr>
          <w:rFonts w:ascii="Gadugi" w:hAnsi="Gadugi"/>
          <w:b/>
          <w:color w:val="000000"/>
          <w:sz w:val="26"/>
        </w:rPr>
        <w:t>“LAS PARTES”</w:t>
      </w:r>
      <w:r w:rsidRPr="00AB69A6">
        <w:rPr>
          <w:rFonts w:ascii="Gadugi" w:hAnsi="Gadugi"/>
          <w:color w:val="000000"/>
          <w:sz w:val="26"/>
        </w:rPr>
        <w:t xml:space="preserve"> para el correcto desarrollo y cumplimiento del presente </w:t>
      </w:r>
      <w:r w:rsidRPr="00AB69A6">
        <w:rPr>
          <w:rFonts w:ascii="Gadugi" w:hAnsi="Gadugi"/>
          <w:sz w:val="26"/>
        </w:rPr>
        <w:t>instrumento</w:t>
      </w:r>
      <w:r w:rsidR="00F462F9" w:rsidRPr="00AB69A6">
        <w:rPr>
          <w:rFonts w:ascii="Gadugi" w:hAnsi="Gadugi"/>
          <w:sz w:val="26"/>
          <w:szCs w:val="26"/>
        </w:rPr>
        <w:t xml:space="preserve"> jurídico</w:t>
      </w:r>
      <w:r w:rsidRPr="00AB69A6">
        <w:rPr>
          <w:rFonts w:ascii="Gadugi" w:hAnsi="Gadugi"/>
          <w:sz w:val="26"/>
        </w:rPr>
        <w:t>.</w:t>
      </w:r>
    </w:p>
    <w:p w14:paraId="101E7D6E" w14:textId="77777777" w:rsidR="00771D82" w:rsidRPr="00AB69A6" w:rsidRDefault="006F0EFF" w:rsidP="004C11E1">
      <w:pPr>
        <w:pStyle w:val="NormalWeb"/>
        <w:spacing w:before="0" w:beforeAutospacing="0" w:after="0" w:afterAutospacing="0"/>
        <w:jc w:val="center"/>
        <w:rPr>
          <w:rFonts w:ascii="Gadugi" w:hAnsi="Gadugi"/>
          <w:b/>
          <w:color w:val="000000"/>
          <w:sz w:val="26"/>
        </w:rPr>
      </w:pPr>
      <w:r w:rsidRPr="00AB69A6">
        <w:rPr>
          <w:rFonts w:ascii="Gadugi" w:hAnsi="Gadugi"/>
          <w:b/>
          <w:color w:val="000000"/>
          <w:sz w:val="26"/>
        </w:rPr>
        <w:t>TERCERA</w:t>
      </w:r>
      <w:r w:rsidR="00771D82" w:rsidRPr="00AB69A6">
        <w:rPr>
          <w:rFonts w:ascii="Gadugi" w:hAnsi="Gadugi"/>
          <w:b/>
          <w:color w:val="000000"/>
          <w:sz w:val="26"/>
        </w:rPr>
        <w:t>. SEGUIMIENTO</w:t>
      </w:r>
    </w:p>
    <w:p w14:paraId="7CBEA35F" w14:textId="77777777" w:rsidR="00771D82" w:rsidRPr="00AB69A6" w:rsidRDefault="00771D82" w:rsidP="00771D82">
      <w:pPr>
        <w:pStyle w:val="NormalWeb"/>
        <w:jc w:val="both"/>
        <w:rPr>
          <w:rFonts w:ascii="Gadugi" w:hAnsi="Gadugi"/>
          <w:color w:val="000000"/>
          <w:sz w:val="26"/>
        </w:rPr>
      </w:pPr>
      <w:r w:rsidRPr="00AB69A6">
        <w:rPr>
          <w:rFonts w:ascii="Gadugi" w:hAnsi="Gadugi"/>
          <w:color w:val="000000"/>
          <w:sz w:val="26"/>
        </w:rPr>
        <w:t>Con el propósito de realizar un seguimiento puntual a los compromisos y para la ejecución de la</w:t>
      </w:r>
      <w:r w:rsidR="003A3611" w:rsidRPr="00AB69A6">
        <w:rPr>
          <w:rFonts w:ascii="Gadugi" w:hAnsi="Gadugi"/>
          <w:color w:val="000000"/>
          <w:sz w:val="26"/>
        </w:rPr>
        <w:t>s acciones objeto del presente c</w:t>
      </w:r>
      <w:r w:rsidRPr="00AB69A6">
        <w:rPr>
          <w:rFonts w:ascii="Gadugi" w:hAnsi="Gadugi"/>
          <w:color w:val="000000"/>
          <w:sz w:val="26"/>
        </w:rPr>
        <w:t xml:space="preserve">onvenio, </w:t>
      </w:r>
      <w:r w:rsidRPr="00AB69A6">
        <w:rPr>
          <w:rFonts w:ascii="Gadugi" w:hAnsi="Gadugi"/>
          <w:b/>
          <w:color w:val="000000"/>
          <w:sz w:val="26"/>
        </w:rPr>
        <w:t>“LAS PARTES”</w:t>
      </w:r>
      <w:r w:rsidR="00A83E48" w:rsidRPr="00AB69A6">
        <w:rPr>
          <w:rFonts w:ascii="Gadugi" w:hAnsi="Gadugi"/>
          <w:color w:val="000000"/>
          <w:sz w:val="26"/>
        </w:rPr>
        <w:t xml:space="preserve"> designan</w:t>
      </w:r>
      <w:r w:rsidRPr="00AB69A6">
        <w:rPr>
          <w:rFonts w:ascii="Gadugi" w:hAnsi="Gadugi"/>
          <w:color w:val="000000"/>
          <w:sz w:val="26"/>
        </w:rPr>
        <w:t xml:space="preserve"> a las y los enlaces siguientes:</w:t>
      </w:r>
    </w:p>
    <w:p w14:paraId="388E7F7B" w14:textId="77777777" w:rsidR="00771D82" w:rsidRPr="00AB69A6" w:rsidRDefault="00771D82" w:rsidP="00771D82">
      <w:pPr>
        <w:pStyle w:val="NormalWeb"/>
        <w:jc w:val="both"/>
        <w:rPr>
          <w:rFonts w:ascii="Gadugi" w:hAnsi="Gadugi"/>
          <w:color w:val="000000"/>
          <w:sz w:val="26"/>
        </w:rPr>
      </w:pPr>
      <w:r w:rsidRPr="00AB69A6">
        <w:rPr>
          <w:rFonts w:ascii="Gadugi" w:hAnsi="Gadugi"/>
          <w:color w:val="000000"/>
          <w:sz w:val="26"/>
        </w:rPr>
        <w:t xml:space="preserve">a) Por </w:t>
      </w:r>
      <w:r w:rsidRPr="00AB69A6">
        <w:rPr>
          <w:rFonts w:ascii="Gadugi" w:hAnsi="Gadugi"/>
          <w:b/>
          <w:color w:val="000000"/>
          <w:sz w:val="26"/>
        </w:rPr>
        <w:t>“EL CEMYBS”</w:t>
      </w:r>
      <w:r w:rsidRPr="00AB69A6">
        <w:rPr>
          <w:rFonts w:ascii="Gadugi" w:hAnsi="Gadugi"/>
          <w:color w:val="000000"/>
          <w:sz w:val="26"/>
        </w:rPr>
        <w:t xml:space="preserve">: </w:t>
      </w:r>
      <w:r w:rsidR="004D48AF" w:rsidRPr="00AB69A6">
        <w:rPr>
          <w:rFonts w:ascii="Gadugi" w:hAnsi="Gadugi"/>
          <w:sz w:val="26"/>
        </w:rPr>
        <w:t xml:space="preserve">la Subdirección de Asistencia Jurídica y Psicológica </w:t>
      </w:r>
      <w:r w:rsidRPr="00AB69A6">
        <w:rPr>
          <w:rFonts w:ascii="Gadugi" w:hAnsi="Gadugi"/>
          <w:sz w:val="26"/>
        </w:rPr>
        <w:t xml:space="preserve">del Consejo </w:t>
      </w:r>
      <w:r w:rsidRPr="00AB69A6">
        <w:rPr>
          <w:rFonts w:ascii="Gadugi" w:hAnsi="Gadugi"/>
          <w:color w:val="000000"/>
          <w:sz w:val="26"/>
        </w:rPr>
        <w:t>Estatal de la Mujer y Bienestar Social, con domicilio ubicado en Avenida José María Morelos y Pavón 809, colonia La Merced, C.P. 50080, en Toluca, Estado de México.</w:t>
      </w:r>
    </w:p>
    <w:p w14:paraId="4DBD50D9" w14:textId="77777777" w:rsidR="00771D82" w:rsidRPr="00AB69A6" w:rsidRDefault="008B4997" w:rsidP="00771D82">
      <w:pPr>
        <w:pStyle w:val="NormalWeb"/>
        <w:jc w:val="both"/>
        <w:rPr>
          <w:rFonts w:ascii="Gadugi" w:hAnsi="Gadugi"/>
          <w:color w:val="000000"/>
          <w:sz w:val="26"/>
        </w:rPr>
      </w:pPr>
      <w:r w:rsidRPr="00AB69A6">
        <w:rPr>
          <w:rFonts w:ascii="Gadugi" w:hAnsi="Gadugi"/>
          <w:color w:val="000000"/>
          <w:sz w:val="26"/>
        </w:rPr>
        <w:lastRenderedPageBreak/>
        <w:t xml:space="preserve">b) Por el </w:t>
      </w:r>
      <w:r w:rsidRPr="00AB69A6">
        <w:rPr>
          <w:rFonts w:ascii="Gadugi" w:hAnsi="Gadugi"/>
          <w:b/>
          <w:color w:val="000000"/>
          <w:sz w:val="26"/>
        </w:rPr>
        <w:t>“TEEM”</w:t>
      </w:r>
      <w:r w:rsidRPr="00AB69A6">
        <w:rPr>
          <w:rFonts w:ascii="Gadugi" w:hAnsi="Gadugi"/>
          <w:color w:val="000000"/>
          <w:sz w:val="26"/>
        </w:rPr>
        <w:t>:</w:t>
      </w:r>
      <w:r w:rsidR="00A83E48" w:rsidRPr="00AB69A6">
        <w:rPr>
          <w:rFonts w:ascii="Gadugi" w:hAnsi="Gadugi"/>
          <w:color w:val="000000"/>
          <w:sz w:val="26"/>
        </w:rPr>
        <w:t xml:space="preserve"> </w:t>
      </w:r>
      <w:r w:rsidR="0080336C" w:rsidRPr="00AB69A6">
        <w:rPr>
          <w:rFonts w:ascii="Gadugi" w:hAnsi="Gadugi"/>
          <w:sz w:val="26"/>
          <w:szCs w:val="26"/>
        </w:rPr>
        <w:t xml:space="preserve">la </w:t>
      </w:r>
      <w:r w:rsidRPr="00AB69A6">
        <w:rPr>
          <w:rFonts w:ascii="Gadugi" w:hAnsi="Gadugi"/>
          <w:color w:val="000000"/>
          <w:sz w:val="26"/>
        </w:rPr>
        <w:t>Secretar</w:t>
      </w:r>
      <w:r w:rsidR="0080336C" w:rsidRPr="00AB69A6">
        <w:rPr>
          <w:rFonts w:ascii="Gadugi" w:hAnsi="Gadugi"/>
          <w:color w:val="000000"/>
          <w:sz w:val="26"/>
        </w:rPr>
        <w:t>ía</w:t>
      </w:r>
      <w:r w:rsidRPr="00AB69A6">
        <w:rPr>
          <w:rFonts w:ascii="Gadugi" w:hAnsi="Gadugi"/>
          <w:color w:val="000000"/>
          <w:sz w:val="26"/>
        </w:rPr>
        <w:t xml:space="preserve"> de la</w:t>
      </w:r>
      <w:r w:rsidR="00E44266" w:rsidRPr="00AB69A6">
        <w:rPr>
          <w:rFonts w:ascii="Gadugi" w:hAnsi="Gadugi"/>
          <w:color w:val="000000"/>
          <w:sz w:val="26"/>
        </w:rPr>
        <w:t xml:space="preserve"> Presidencia, con domicilio en Privada P</w:t>
      </w:r>
      <w:r w:rsidRPr="00AB69A6">
        <w:rPr>
          <w:rFonts w:ascii="Gadugi" w:hAnsi="Gadugi"/>
          <w:color w:val="000000"/>
          <w:sz w:val="26"/>
        </w:rPr>
        <w:t>aseo Vicente Guerrero 175, Colonia Morelos, C.P. 50120, Toluca de Lerdo, Estado de México.</w:t>
      </w:r>
    </w:p>
    <w:p w14:paraId="72D37364" w14:textId="77777777" w:rsidR="0080336C" w:rsidRPr="00AB69A6" w:rsidRDefault="00771D82" w:rsidP="00EA152A">
      <w:pPr>
        <w:spacing w:after="200"/>
        <w:ind w:right="-235"/>
        <w:jc w:val="both"/>
        <w:rPr>
          <w:rFonts w:ascii="Gadugi" w:hAnsi="Gadugi"/>
          <w:sz w:val="26"/>
        </w:rPr>
      </w:pPr>
      <w:r w:rsidRPr="00AB69A6">
        <w:rPr>
          <w:rFonts w:ascii="Gadugi" w:hAnsi="Gadugi"/>
          <w:sz w:val="26"/>
        </w:rPr>
        <w:t xml:space="preserve">c) Por el </w:t>
      </w:r>
      <w:r w:rsidRPr="00AB69A6">
        <w:rPr>
          <w:rFonts w:ascii="Gadugi" w:hAnsi="Gadugi"/>
          <w:b/>
          <w:sz w:val="26"/>
        </w:rPr>
        <w:t>“IEEM”</w:t>
      </w:r>
      <w:r w:rsidRPr="00AB69A6">
        <w:rPr>
          <w:rFonts w:ascii="Gadugi" w:hAnsi="Gadugi"/>
          <w:sz w:val="26"/>
        </w:rPr>
        <w:t xml:space="preserve">: </w:t>
      </w:r>
      <w:r w:rsidR="00E44266" w:rsidRPr="00AB69A6">
        <w:rPr>
          <w:rFonts w:ascii="Gadugi" w:hAnsi="Gadugi"/>
          <w:sz w:val="26"/>
        </w:rPr>
        <w:t xml:space="preserve">a </w:t>
      </w:r>
      <w:r w:rsidRPr="00AB69A6">
        <w:rPr>
          <w:rFonts w:ascii="Gadugi" w:hAnsi="Gadugi"/>
          <w:sz w:val="26"/>
        </w:rPr>
        <w:t>la Unidad de Género</w:t>
      </w:r>
      <w:r w:rsidR="00552F55" w:rsidRPr="00AB69A6">
        <w:rPr>
          <w:rFonts w:ascii="Gadugi" w:hAnsi="Gadugi"/>
          <w:sz w:val="26"/>
        </w:rPr>
        <w:t xml:space="preserve"> y Erradicación de la Viole</w:t>
      </w:r>
      <w:r w:rsidR="00F72C62" w:rsidRPr="00AB69A6">
        <w:rPr>
          <w:rFonts w:ascii="Gadugi" w:hAnsi="Gadugi"/>
          <w:sz w:val="26"/>
        </w:rPr>
        <w:t>ncia</w:t>
      </w:r>
      <w:r w:rsidRPr="00AB69A6">
        <w:rPr>
          <w:rFonts w:ascii="Gadugi" w:hAnsi="Gadugi"/>
          <w:sz w:val="26"/>
        </w:rPr>
        <w:t xml:space="preserve">, </w:t>
      </w:r>
      <w:r w:rsidR="00E44266" w:rsidRPr="00AB69A6">
        <w:rPr>
          <w:rFonts w:ascii="Gadugi" w:hAnsi="Gadugi"/>
          <w:sz w:val="26"/>
        </w:rPr>
        <w:t>c</w:t>
      </w:r>
      <w:r w:rsidR="0080336C" w:rsidRPr="00AB69A6">
        <w:rPr>
          <w:rFonts w:ascii="Gadugi" w:hAnsi="Gadugi"/>
          <w:sz w:val="26"/>
          <w:szCs w:val="26"/>
        </w:rPr>
        <w:t xml:space="preserve">on domicilio en </w:t>
      </w:r>
      <w:r w:rsidR="0080336C" w:rsidRPr="00AB69A6">
        <w:rPr>
          <w:rFonts w:ascii="Gadugi" w:hAnsi="Gadugi" w:cs="Times New Roman"/>
          <w:sz w:val="26"/>
          <w:szCs w:val="26"/>
        </w:rPr>
        <w:t>Paseo Tollocan 944, Colonia Santa Ana Tlapaltitlán, C. P. 50160, Toluca de Lerdo, Estado de México</w:t>
      </w:r>
      <w:r w:rsidR="0080336C" w:rsidRPr="00AB69A6">
        <w:rPr>
          <w:rFonts w:ascii="Gadugi" w:hAnsi="Gadugi"/>
          <w:sz w:val="26"/>
        </w:rPr>
        <w:t>.</w:t>
      </w:r>
      <w:r w:rsidRPr="00AB69A6">
        <w:rPr>
          <w:rFonts w:ascii="Gadugi" w:hAnsi="Gadugi"/>
          <w:sz w:val="26"/>
        </w:rPr>
        <w:t xml:space="preserve"> </w:t>
      </w:r>
    </w:p>
    <w:p w14:paraId="28337D1C" w14:textId="77777777" w:rsidR="00771D82" w:rsidRPr="00AB69A6" w:rsidRDefault="006F0EFF" w:rsidP="004C11E1">
      <w:pPr>
        <w:pStyle w:val="NormalWeb"/>
        <w:spacing w:before="0" w:beforeAutospacing="0" w:after="0" w:afterAutospacing="0"/>
        <w:jc w:val="center"/>
        <w:rPr>
          <w:rFonts w:ascii="Gadugi" w:hAnsi="Gadugi"/>
          <w:b/>
          <w:color w:val="000000"/>
          <w:sz w:val="26"/>
        </w:rPr>
      </w:pPr>
      <w:r w:rsidRPr="00AB69A6">
        <w:rPr>
          <w:rFonts w:ascii="Gadugi" w:hAnsi="Gadugi"/>
          <w:b/>
          <w:color w:val="000000"/>
          <w:sz w:val="26"/>
        </w:rPr>
        <w:t>CUARTA</w:t>
      </w:r>
      <w:r w:rsidR="00771D82" w:rsidRPr="00AB69A6">
        <w:rPr>
          <w:rFonts w:ascii="Gadugi" w:hAnsi="Gadugi"/>
          <w:b/>
          <w:color w:val="000000"/>
          <w:sz w:val="26"/>
        </w:rPr>
        <w:t>. MODIFICACIONES</w:t>
      </w:r>
    </w:p>
    <w:p w14:paraId="5A53619A" w14:textId="77777777" w:rsidR="00771D82" w:rsidRPr="00AB69A6" w:rsidRDefault="00D24546" w:rsidP="00771D82">
      <w:pPr>
        <w:pStyle w:val="NormalWeb"/>
        <w:jc w:val="both"/>
        <w:rPr>
          <w:rFonts w:ascii="Gadugi" w:hAnsi="Gadugi"/>
          <w:color w:val="000000"/>
          <w:sz w:val="26"/>
        </w:rPr>
      </w:pPr>
      <w:r w:rsidRPr="00AB69A6">
        <w:rPr>
          <w:rFonts w:ascii="Gadugi" w:hAnsi="Gadugi"/>
          <w:b/>
          <w:color w:val="000000"/>
          <w:sz w:val="26"/>
          <w:szCs w:val="26"/>
        </w:rPr>
        <w:t>“</w:t>
      </w:r>
      <w:r w:rsidRPr="00AB69A6">
        <w:rPr>
          <w:rFonts w:ascii="Gadugi" w:hAnsi="Gadugi"/>
          <w:b/>
          <w:color w:val="000000"/>
          <w:sz w:val="26"/>
        </w:rPr>
        <w:t>LAS PARTES</w:t>
      </w:r>
      <w:r w:rsidRPr="00AB69A6">
        <w:rPr>
          <w:rFonts w:ascii="Gadugi" w:hAnsi="Gadugi"/>
          <w:b/>
          <w:color w:val="000000"/>
          <w:sz w:val="26"/>
          <w:szCs w:val="26"/>
        </w:rPr>
        <w:t>”</w:t>
      </w:r>
      <w:r w:rsidR="00771D82" w:rsidRPr="00AB69A6">
        <w:rPr>
          <w:rFonts w:ascii="Gadugi" w:hAnsi="Gadugi"/>
          <w:color w:val="000000"/>
          <w:sz w:val="26"/>
        </w:rPr>
        <w:t xml:space="preserve"> convienen </w:t>
      </w:r>
      <w:r w:rsidR="00E44266" w:rsidRPr="00AB69A6">
        <w:rPr>
          <w:rFonts w:ascii="Gadugi" w:hAnsi="Gadugi"/>
          <w:color w:val="000000"/>
          <w:sz w:val="26"/>
        </w:rPr>
        <w:t>que,</w:t>
      </w:r>
      <w:r w:rsidR="00771D82" w:rsidRPr="00AB69A6">
        <w:rPr>
          <w:rFonts w:ascii="Gadugi" w:hAnsi="Gadugi"/>
          <w:color w:val="000000"/>
          <w:sz w:val="26"/>
        </w:rPr>
        <w:t xml:space="preserve"> du</w:t>
      </w:r>
      <w:r w:rsidR="003A3611" w:rsidRPr="00AB69A6">
        <w:rPr>
          <w:rFonts w:ascii="Gadugi" w:hAnsi="Gadugi"/>
          <w:color w:val="000000"/>
          <w:sz w:val="26"/>
        </w:rPr>
        <w:t>rante la vigencia del presente c</w:t>
      </w:r>
      <w:r w:rsidR="00771D82" w:rsidRPr="00AB69A6">
        <w:rPr>
          <w:rFonts w:ascii="Gadugi" w:hAnsi="Gadugi"/>
          <w:color w:val="000000"/>
          <w:sz w:val="26"/>
        </w:rPr>
        <w:t>onvenio</w:t>
      </w:r>
      <w:r w:rsidR="003B515A" w:rsidRPr="00AB69A6">
        <w:rPr>
          <w:rFonts w:ascii="Gadugi" w:hAnsi="Gadugi"/>
          <w:sz w:val="26"/>
          <w:szCs w:val="26"/>
        </w:rPr>
        <w:t>,</w:t>
      </w:r>
      <w:r w:rsidR="00771D82" w:rsidRPr="00AB69A6">
        <w:rPr>
          <w:rFonts w:ascii="Gadugi" w:hAnsi="Gadugi"/>
          <w:sz w:val="26"/>
        </w:rPr>
        <w:t xml:space="preserve"> </w:t>
      </w:r>
      <w:r w:rsidR="00771D82" w:rsidRPr="00AB69A6">
        <w:rPr>
          <w:rFonts w:ascii="Gadugi" w:hAnsi="Gadugi"/>
          <w:color w:val="000000"/>
          <w:sz w:val="26"/>
        </w:rPr>
        <w:t xml:space="preserve">podrá ser modificado o adicionado cuando medie causa justificada o superveniente con la condicionante de que los objetivos sean congruentes y complementarios con los que aquí se pactan, a través de la suscripción de un Convenio Modificatorio, según sea el caso, mismo que surtirá efectos en la fecha en </w:t>
      </w:r>
      <w:r w:rsidR="00F462F9" w:rsidRPr="00AB69A6">
        <w:rPr>
          <w:rFonts w:ascii="Gadugi" w:hAnsi="Gadugi"/>
          <w:color w:val="000000"/>
          <w:sz w:val="26"/>
        </w:rPr>
        <w:t>que se formalice su suscripción</w:t>
      </w:r>
      <w:r w:rsidR="00771D82" w:rsidRPr="00AB69A6">
        <w:rPr>
          <w:rFonts w:ascii="Gadugi" w:hAnsi="Gadugi"/>
          <w:color w:val="000000"/>
          <w:sz w:val="26"/>
        </w:rPr>
        <w:t xml:space="preserve"> y formará parte integrante del presente instrumento jurídico.</w:t>
      </w:r>
    </w:p>
    <w:p w14:paraId="0C7CB825" w14:textId="77777777" w:rsidR="00771D82" w:rsidRPr="00AB69A6" w:rsidRDefault="006F0EFF" w:rsidP="004C11E1">
      <w:pPr>
        <w:pStyle w:val="NormalWeb"/>
        <w:spacing w:before="0" w:beforeAutospacing="0" w:after="0" w:afterAutospacing="0"/>
        <w:jc w:val="center"/>
        <w:rPr>
          <w:rFonts w:ascii="Gadugi" w:hAnsi="Gadugi"/>
          <w:b/>
          <w:color w:val="000000"/>
          <w:sz w:val="26"/>
        </w:rPr>
      </w:pPr>
      <w:r w:rsidRPr="00AB69A6">
        <w:rPr>
          <w:rFonts w:ascii="Gadugi" w:hAnsi="Gadugi"/>
          <w:b/>
          <w:color w:val="000000"/>
          <w:sz w:val="26"/>
        </w:rPr>
        <w:t>QUINTA</w:t>
      </w:r>
      <w:r w:rsidR="00771D82" w:rsidRPr="00AB69A6">
        <w:rPr>
          <w:rFonts w:ascii="Gadugi" w:hAnsi="Gadugi"/>
          <w:b/>
          <w:color w:val="000000"/>
          <w:sz w:val="26"/>
        </w:rPr>
        <w:t xml:space="preserve">. EXCEPCIÓN EN MATERIA DE </w:t>
      </w:r>
      <w:r w:rsidR="00F462F9" w:rsidRPr="00AB69A6">
        <w:rPr>
          <w:rFonts w:ascii="Gadugi" w:hAnsi="Gadugi"/>
          <w:b/>
          <w:color w:val="000000"/>
          <w:sz w:val="26"/>
          <w:szCs w:val="26"/>
        </w:rPr>
        <w:t>COORDINACIÓN</w:t>
      </w:r>
    </w:p>
    <w:p w14:paraId="27B12694" w14:textId="77777777" w:rsidR="00771D82" w:rsidRPr="00AB69A6" w:rsidRDefault="00771D82" w:rsidP="00771D82">
      <w:pPr>
        <w:pStyle w:val="NormalWeb"/>
        <w:jc w:val="both"/>
        <w:rPr>
          <w:rFonts w:ascii="Gadugi" w:hAnsi="Gadugi"/>
          <w:color w:val="000000"/>
          <w:sz w:val="26"/>
        </w:rPr>
      </w:pPr>
      <w:r w:rsidRPr="00AB69A6">
        <w:rPr>
          <w:rFonts w:ascii="Gadugi" w:hAnsi="Gadugi"/>
          <w:color w:val="000000"/>
          <w:sz w:val="26"/>
        </w:rPr>
        <w:t xml:space="preserve">En </w:t>
      </w:r>
      <w:r w:rsidR="00B828F7" w:rsidRPr="00AB69A6">
        <w:rPr>
          <w:rFonts w:ascii="Gadugi" w:hAnsi="Gadugi"/>
          <w:color w:val="000000"/>
          <w:sz w:val="26"/>
        </w:rPr>
        <w:t xml:space="preserve">el presente </w:t>
      </w:r>
      <w:r w:rsidR="00BD4A1E" w:rsidRPr="00AB69A6">
        <w:rPr>
          <w:rFonts w:ascii="Gadugi" w:hAnsi="Gadugi"/>
          <w:color w:val="000000"/>
          <w:sz w:val="26"/>
        </w:rPr>
        <w:t>c</w:t>
      </w:r>
      <w:r w:rsidR="00410980" w:rsidRPr="00AB69A6">
        <w:rPr>
          <w:rFonts w:ascii="Gadugi" w:hAnsi="Gadugi"/>
          <w:color w:val="000000"/>
          <w:sz w:val="26"/>
        </w:rPr>
        <w:t>onvenio</w:t>
      </w:r>
      <w:r w:rsidRPr="00AB69A6">
        <w:rPr>
          <w:rFonts w:ascii="Gadugi" w:hAnsi="Gadugi"/>
          <w:color w:val="000000"/>
          <w:sz w:val="26"/>
          <w:szCs w:val="26"/>
        </w:rPr>
        <w:t>,</w:t>
      </w:r>
      <w:r w:rsidRPr="00AB69A6">
        <w:rPr>
          <w:rFonts w:ascii="Gadugi" w:hAnsi="Gadugi"/>
          <w:color w:val="000000"/>
          <w:sz w:val="26"/>
        </w:rPr>
        <w:t xml:space="preserve"> </w:t>
      </w:r>
      <w:r w:rsidR="00B828F7" w:rsidRPr="00AB69A6">
        <w:rPr>
          <w:rFonts w:ascii="Gadugi" w:hAnsi="Gadugi"/>
          <w:color w:val="000000"/>
          <w:sz w:val="26"/>
        </w:rPr>
        <w:t xml:space="preserve">en ningún caso podrá ser </w:t>
      </w:r>
      <w:r w:rsidR="00B828F7" w:rsidRPr="00AB69A6">
        <w:rPr>
          <w:rFonts w:ascii="Gadugi" w:hAnsi="Gadugi"/>
          <w:sz w:val="26"/>
        </w:rPr>
        <w:t xml:space="preserve">materia </w:t>
      </w:r>
      <w:r w:rsidR="00BD4A1E" w:rsidRPr="00AB69A6">
        <w:rPr>
          <w:rFonts w:ascii="Gadugi" w:hAnsi="Gadugi"/>
          <w:sz w:val="26"/>
        </w:rPr>
        <w:t xml:space="preserve">de </w:t>
      </w:r>
      <w:r w:rsidR="00F462F9" w:rsidRPr="00AB69A6">
        <w:rPr>
          <w:rFonts w:ascii="Gadugi" w:hAnsi="Gadugi"/>
          <w:sz w:val="26"/>
          <w:szCs w:val="26"/>
        </w:rPr>
        <w:t>coordinación</w:t>
      </w:r>
      <w:r w:rsidR="00BD4A1E" w:rsidRPr="00AB69A6">
        <w:rPr>
          <w:rFonts w:ascii="Gadugi" w:hAnsi="Gadugi"/>
          <w:sz w:val="26"/>
        </w:rPr>
        <w:t xml:space="preserve"> </w:t>
      </w:r>
      <w:r w:rsidRPr="00AB69A6">
        <w:rPr>
          <w:rFonts w:ascii="Gadugi" w:hAnsi="Gadugi"/>
          <w:sz w:val="26"/>
        </w:rPr>
        <w:t xml:space="preserve">el estudio </w:t>
      </w:r>
      <w:r w:rsidRPr="00AB69A6">
        <w:rPr>
          <w:rFonts w:ascii="Gadugi" w:hAnsi="Gadugi"/>
          <w:color w:val="000000"/>
          <w:sz w:val="26"/>
        </w:rPr>
        <w:t xml:space="preserve">o dictamen de asuntos jurisdiccionales o administrativos en trámite, que a </w:t>
      </w:r>
      <w:r w:rsidR="00D24546" w:rsidRPr="00AB69A6">
        <w:rPr>
          <w:rFonts w:ascii="Gadugi" w:hAnsi="Gadugi"/>
          <w:b/>
          <w:color w:val="000000"/>
          <w:sz w:val="26"/>
        </w:rPr>
        <w:t xml:space="preserve">“LAS PARTES” </w:t>
      </w:r>
      <w:r w:rsidRPr="00AB69A6">
        <w:rPr>
          <w:rFonts w:ascii="Gadugi" w:hAnsi="Gadugi"/>
          <w:color w:val="000000"/>
          <w:sz w:val="26"/>
        </w:rPr>
        <w:t>les corresponda o les haya correspondido conocer y resolver con absoluta independencia en ejercicio de su competencia.</w:t>
      </w:r>
    </w:p>
    <w:p w14:paraId="5221CC03" w14:textId="77777777" w:rsidR="00771D82" w:rsidRPr="00AB69A6" w:rsidRDefault="006F0EFF" w:rsidP="004C11E1">
      <w:pPr>
        <w:pStyle w:val="NormalWeb"/>
        <w:spacing w:before="0" w:beforeAutospacing="0" w:after="0" w:afterAutospacing="0"/>
        <w:jc w:val="center"/>
        <w:rPr>
          <w:rFonts w:ascii="Gadugi" w:hAnsi="Gadugi"/>
          <w:b/>
          <w:color w:val="000000"/>
          <w:sz w:val="26"/>
        </w:rPr>
      </w:pPr>
      <w:r w:rsidRPr="00AB69A6">
        <w:rPr>
          <w:rFonts w:ascii="Gadugi" w:hAnsi="Gadugi"/>
          <w:b/>
          <w:color w:val="000000"/>
          <w:sz w:val="26"/>
        </w:rPr>
        <w:t>SEXTA</w:t>
      </w:r>
      <w:r w:rsidR="00771D82" w:rsidRPr="00AB69A6">
        <w:rPr>
          <w:rFonts w:ascii="Gadugi" w:hAnsi="Gadugi"/>
          <w:b/>
          <w:color w:val="000000"/>
          <w:sz w:val="26"/>
        </w:rPr>
        <w:t>. COMUNICACIONES</w:t>
      </w:r>
    </w:p>
    <w:p w14:paraId="759C7D88" w14:textId="77777777" w:rsidR="00771D82" w:rsidRPr="00AB69A6" w:rsidRDefault="00771D82" w:rsidP="00771D82">
      <w:pPr>
        <w:pStyle w:val="NormalWeb"/>
        <w:jc w:val="both"/>
        <w:rPr>
          <w:rFonts w:ascii="Gadugi" w:hAnsi="Gadugi"/>
          <w:color w:val="000000"/>
          <w:sz w:val="26"/>
        </w:rPr>
      </w:pPr>
      <w:r w:rsidRPr="00AB69A6">
        <w:rPr>
          <w:rFonts w:ascii="Gadugi" w:hAnsi="Gadugi"/>
          <w:color w:val="000000"/>
          <w:sz w:val="26"/>
        </w:rPr>
        <w:t xml:space="preserve">Las comunicaciones referentes a cualquier aspecto de </w:t>
      </w:r>
      <w:r w:rsidR="003A3611" w:rsidRPr="00AB69A6">
        <w:rPr>
          <w:rFonts w:ascii="Gadugi" w:hAnsi="Gadugi"/>
          <w:color w:val="000000"/>
          <w:sz w:val="26"/>
        </w:rPr>
        <w:t>este c</w:t>
      </w:r>
      <w:r w:rsidRPr="00AB69A6">
        <w:rPr>
          <w:rFonts w:ascii="Gadugi" w:hAnsi="Gadugi"/>
          <w:color w:val="000000"/>
          <w:sz w:val="26"/>
        </w:rPr>
        <w:t xml:space="preserve">onvenio, se deberán dirigir por escrito a los domicilios señalados por </w:t>
      </w:r>
      <w:r w:rsidRPr="00AB69A6">
        <w:rPr>
          <w:rFonts w:ascii="Gadugi" w:hAnsi="Gadugi"/>
          <w:b/>
          <w:color w:val="000000"/>
          <w:sz w:val="26"/>
        </w:rPr>
        <w:t>“LAS PARTES”</w:t>
      </w:r>
      <w:r w:rsidRPr="00AB69A6">
        <w:rPr>
          <w:rFonts w:ascii="Gadugi" w:hAnsi="Gadugi"/>
          <w:color w:val="000000"/>
          <w:sz w:val="26"/>
        </w:rPr>
        <w:t>, en el apartado de declaraciones.</w:t>
      </w:r>
    </w:p>
    <w:p w14:paraId="0F88C092" w14:textId="77777777" w:rsidR="00771D82" w:rsidRPr="00AB69A6" w:rsidRDefault="006F0EFF" w:rsidP="004C11E1">
      <w:pPr>
        <w:pStyle w:val="NormalWeb"/>
        <w:spacing w:before="0" w:beforeAutospacing="0" w:after="0" w:afterAutospacing="0"/>
        <w:jc w:val="center"/>
        <w:rPr>
          <w:rFonts w:ascii="Gadugi" w:hAnsi="Gadugi"/>
          <w:b/>
          <w:color w:val="000000"/>
          <w:sz w:val="26"/>
        </w:rPr>
      </w:pPr>
      <w:r w:rsidRPr="00AB69A6">
        <w:rPr>
          <w:rFonts w:ascii="Gadugi" w:hAnsi="Gadugi"/>
          <w:b/>
          <w:color w:val="000000"/>
          <w:sz w:val="26"/>
        </w:rPr>
        <w:t>SÉPTIMA</w:t>
      </w:r>
      <w:r w:rsidR="00771D82" w:rsidRPr="00AB69A6">
        <w:rPr>
          <w:rFonts w:ascii="Gadugi" w:hAnsi="Gadugi"/>
          <w:b/>
          <w:color w:val="000000"/>
          <w:sz w:val="26"/>
        </w:rPr>
        <w:t>. RECURSOS ECONÓMICOS</w:t>
      </w:r>
    </w:p>
    <w:p w14:paraId="0C5065C0" w14:textId="21896225" w:rsidR="00771D82" w:rsidRDefault="00771D82" w:rsidP="00771D82">
      <w:pPr>
        <w:pStyle w:val="NormalWeb"/>
        <w:jc w:val="both"/>
        <w:rPr>
          <w:rFonts w:ascii="Gadugi" w:hAnsi="Gadugi"/>
          <w:sz w:val="26"/>
        </w:rPr>
      </w:pPr>
      <w:r w:rsidRPr="00AB69A6">
        <w:rPr>
          <w:rFonts w:ascii="Gadugi" w:hAnsi="Gadugi"/>
          <w:color w:val="000000"/>
          <w:sz w:val="26"/>
        </w:rPr>
        <w:t>Para el desarrollo de las act</w:t>
      </w:r>
      <w:r w:rsidR="003A3611" w:rsidRPr="00AB69A6">
        <w:rPr>
          <w:rFonts w:ascii="Gadugi" w:hAnsi="Gadugi"/>
          <w:color w:val="000000"/>
          <w:sz w:val="26"/>
        </w:rPr>
        <w:t>ividades, materia del presente c</w:t>
      </w:r>
      <w:r w:rsidRPr="00AB69A6">
        <w:rPr>
          <w:rFonts w:ascii="Gadugi" w:hAnsi="Gadugi"/>
          <w:color w:val="000000"/>
          <w:sz w:val="26"/>
        </w:rPr>
        <w:t xml:space="preserve">onvenio, </w:t>
      </w:r>
      <w:r w:rsidR="00A01CFE" w:rsidRPr="00AB69A6">
        <w:rPr>
          <w:rFonts w:ascii="Gadugi" w:hAnsi="Gadugi"/>
          <w:b/>
          <w:color w:val="000000"/>
          <w:sz w:val="26"/>
        </w:rPr>
        <w:t xml:space="preserve">“LAS PARTES” </w:t>
      </w:r>
      <w:r w:rsidRPr="00AB69A6">
        <w:rPr>
          <w:rFonts w:ascii="Gadugi" w:hAnsi="Gadugi"/>
          <w:color w:val="000000"/>
          <w:sz w:val="26"/>
        </w:rPr>
        <w:t>convienen desde este momento</w:t>
      </w:r>
      <w:r w:rsidR="003B515A" w:rsidRPr="00AB69A6">
        <w:rPr>
          <w:rFonts w:ascii="Gadugi" w:hAnsi="Gadugi"/>
          <w:sz w:val="26"/>
          <w:szCs w:val="26"/>
        </w:rPr>
        <w:t>,</w:t>
      </w:r>
      <w:r w:rsidRPr="00AB69A6">
        <w:rPr>
          <w:rFonts w:ascii="Gadugi" w:hAnsi="Gadugi"/>
          <w:sz w:val="26"/>
        </w:rPr>
        <w:t xml:space="preserve"> que los gastos que </w:t>
      </w:r>
      <w:r w:rsidR="00C82DC6" w:rsidRPr="00AB69A6">
        <w:rPr>
          <w:rFonts w:ascii="Gadugi" w:hAnsi="Gadugi"/>
          <w:sz w:val="26"/>
          <w:szCs w:val="26"/>
        </w:rPr>
        <w:t xml:space="preserve">se </w:t>
      </w:r>
      <w:r w:rsidRPr="00AB69A6">
        <w:rPr>
          <w:rFonts w:ascii="Gadugi" w:hAnsi="Gadugi"/>
          <w:sz w:val="26"/>
        </w:rPr>
        <w:t>deriven</w:t>
      </w:r>
      <w:r w:rsidR="00C82DC6" w:rsidRPr="00AB69A6">
        <w:rPr>
          <w:rFonts w:ascii="Gadugi" w:hAnsi="Gadugi"/>
          <w:sz w:val="26"/>
        </w:rPr>
        <w:t xml:space="preserve"> </w:t>
      </w:r>
      <w:r w:rsidR="00C82DC6" w:rsidRPr="00AB69A6">
        <w:rPr>
          <w:rFonts w:ascii="Gadugi" w:hAnsi="Gadugi"/>
          <w:sz w:val="26"/>
          <w:szCs w:val="26"/>
        </w:rPr>
        <w:t>de la ejecución y cumplimiento de su</w:t>
      </w:r>
      <w:r w:rsidR="00C82DC6" w:rsidRPr="00AB69A6">
        <w:rPr>
          <w:rFonts w:ascii="Gadugi" w:hAnsi="Gadugi"/>
          <w:sz w:val="26"/>
        </w:rPr>
        <w:t xml:space="preserve"> objeto</w:t>
      </w:r>
      <w:r w:rsidRPr="00AB69A6">
        <w:rPr>
          <w:rFonts w:ascii="Gadugi" w:hAnsi="Gadugi"/>
          <w:sz w:val="26"/>
        </w:rPr>
        <w:t xml:space="preserve">, </w:t>
      </w:r>
      <w:r w:rsidRPr="00AB69A6">
        <w:rPr>
          <w:rFonts w:ascii="Gadugi" w:hAnsi="Gadugi"/>
          <w:color w:val="000000"/>
          <w:sz w:val="26"/>
        </w:rPr>
        <w:t xml:space="preserve">serán cubiertos por </w:t>
      </w:r>
      <w:r w:rsidR="003B515A" w:rsidRPr="00AB69A6">
        <w:rPr>
          <w:rFonts w:ascii="Gadugi" w:hAnsi="Gadugi"/>
          <w:sz w:val="26"/>
          <w:szCs w:val="26"/>
        </w:rPr>
        <w:t>las mismas, según corresponda,</w:t>
      </w:r>
      <w:r w:rsidRPr="00AB69A6">
        <w:rPr>
          <w:rFonts w:ascii="Gadugi" w:hAnsi="Gadugi"/>
          <w:sz w:val="26"/>
        </w:rPr>
        <w:t xml:space="preserve"> en los </w:t>
      </w:r>
      <w:r w:rsidR="006F0EFF" w:rsidRPr="00AB69A6">
        <w:rPr>
          <w:rFonts w:ascii="Gadugi" w:hAnsi="Gadugi"/>
          <w:sz w:val="26"/>
        </w:rPr>
        <w:t xml:space="preserve">términos acordados en cada caso, de acuerdo a </w:t>
      </w:r>
      <w:r w:rsidR="003B515A" w:rsidRPr="00AB69A6">
        <w:rPr>
          <w:rFonts w:ascii="Gadugi" w:hAnsi="Gadugi"/>
          <w:sz w:val="26"/>
          <w:szCs w:val="26"/>
        </w:rPr>
        <w:t>su</w:t>
      </w:r>
      <w:r w:rsidR="006F0EFF" w:rsidRPr="00AB69A6">
        <w:rPr>
          <w:rFonts w:ascii="Gadugi" w:hAnsi="Gadugi"/>
          <w:sz w:val="26"/>
        </w:rPr>
        <w:t xml:space="preserve"> disponibilidad presupuestal.</w:t>
      </w:r>
    </w:p>
    <w:p w14:paraId="2E86FA56" w14:textId="37ECD6D8" w:rsidR="004C11E1" w:rsidRDefault="004C11E1" w:rsidP="00771D82">
      <w:pPr>
        <w:pStyle w:val="NormalWeb"/>
        <w:jc w:val="both"/>
        <w:rPr>
          <w:rFonts w:ascii="Gadugi" w:hAnsi="Gadugi"/>
          <w:sz w:val="26"/>
        </w:rPr>
      </w:pPr>
    </w:p>
    <w:p w14:paraId="13FAF171" w14:textId="77777777" w:rsidR="004C11E1" w:rsidRPr="00AB69A6" w:rsidRDefault="004C11E1" w:rsidP="00771D82">
      <w:pPr>
        <w:pStyle w:val="NormalWeb"/>
        <w:jc w:val="both"/>
        <w:rPr>
          <w:rFonts w:ascii="Gadugi" w:hAnsi="Gadugi"/>
          <w:sz w:val="26"/>
        </w:rPr>
      </w:pPr>
    </w:p>
    <w:p w14:paraId="035C3FE2" w14:textId="77777777" w:rsidR="00771D82" w:rsidRPr="00AB69A6" w:rsidRDefault="006F0EFF" w:rsidP="004C11E1">
      <w:pPr>
        <w:pStyle w:val="NormalWeb"/>
        <w:spacing w:before="0" w:beforeAutospacing="0" w:after="0" w:afterAutospacing="0"/>
        <w:jc w:val="center"/>
        <w:rPr>
          <w:rFonts w:ascii="Gadugi" w:hAnsi="Gadugi"/>
          <w:b/>
          <w:color w:val="000000"/>
          <w:sz w:val="26"/>
        </w:rPr>
      </w:pPr>
      <w:r w:rsidRPr="00AB69A6">
        <w:rPr>
          <w:rFonts w:ascii="Gadugi" w:hAnsi="Gadugi"/>
          <w:b/>
          <w:color w:val="000000"/>
          <w:sz w:val="26"/>
        </w:rPr>
        <w:t>OCTAVA</w:t>
      </w:r>
      <w:r w:rsidR="00771D82" w:rsidRPr="00AB69A6">
        <w:rPr>
          <w:rFonts w:ascii="Gadugi" w:hAnsi="Gadugi"/>
          <w:b/>
          <w:color w:val="000000"/>
          <w:sz w:val="26"/>
        </w:rPr>
        <w:t>. LIBERTAD DE CÁTEDRA E INVESTIGACIÓN</w:t>
      </w:r>
    </w:p>
    <w:p w14:paraId="050B7F5F" w14:textId="77777777" w:rsidR="00771D82" w:rsidRPr="00AB69A6" w:rsidRDefault="00835D0D" w:rsidP="00771D82">
      <w:pPr>
        <w:pStyle w:val="NormalWeb"/>
        <w:jc w:val="both"/>
        <w:rPr>
          <w:rFonts w:ascii="Gadugi" w:hAnsi="Gadugi"/>
          <w:color w:val="000000"/>
          <w:sz w:val="26"/>
        </w:rPr>
      </w:pPr>
      <w:r w:rsidRPr="00AB69A6">
        <w:rPr>
          <w:rFonts w:ascii="Gadugi" w:hAnsi="Gadugi"/>
          <w:b/>
          <w:color w:val="000000"/>
          <w:sz w:val="26"/>
        </w:rPr>
        <w:t>“LAS PARTES”</w:t>
      </w:r>
      <w:r w:rsidRPr="00AB69A6">
        <w:rPr>
          <w:rFonts w:ascii="Gadugi" w:hAnsi="Gadugi"/>
          <w:color w:val="000000"/>
          <w:sz w:val="26"/>
        </w:rPr>
        <w:t xml:space="preserve"> </w:t>
      </w:r>
      <w:r w:rsidR="00771D82" w:rsidRPr="00AB69A6">
        <w:rPr>
          <w:rFonts w:ascii="Gadugi" w:hAnsi="Gadugi"/>
          <w:color w:val="000000"/>
          <w:sz w:val="26"/>
        </w:rPr>
        <w:t xml:space="preserve">se obligan a otorgar y garantizar plena libertad de cátedra e investigación al personal que intervenga en el desarrollo de los trabajos, </w:t>
      </w:r>
      <w:r w:rsidR="00771D82" w:rsidRPr="00AB69A6">
        <w:rPr>
          <w:rFonts w:ascii="Gadugi" w:hAnsi="Gadugi"/>
          <w:sz w:val="26"/>
        </w:rPr>
        <w:t>actividades</w:t>
      </w:r>
      <w:r w:rsidR="003B515A" w:rsidRPr="00AB69A6">
        <w:rPr>
          <w:rFonts w:ascii="Gadugi" w:hAnsi="Gadugi"/>
          <w:sz w:val="26"/>
          <w:szCs w:val="26"/>
        </w:rPr>
        <w:t>,</w:t>
      </w:r>
      <w:r w:rsidR="00771D82" w:rsidRPr="00AB69A6">
        <w:rPr>
          <w:rFonts w:ascii="Gadugi" w:hAnsi="Gadugi"/>
          <w:sz w:val="26"/>
        </w:rPr>
        <w:t xml:space="preserve"> programas </w:t>
      </w:r>
      <w:r w:rsidR="00771D82" w:rsidRPr="00AB69A6">
        <w:rPr>
          <w:rFonts w:ascii="Gadugi" w:hAnsi="Gadugi"/>
          <w:color w:val="000000"/>
          <w:sz w:val="26"/>
        </w:rPr>
        <w:t>y proyectos i</w:t>
      </w:r>
      <w:r w:rsidR="003A3611" w:rsidRPr="00AB69A6">
        <w:rPr>
          <w:rFonts w:ascii="Gadugi" w:hAnsi="Gadugi"/>
          <w:color w:val="000000"/>
          <w:sz w:val="26"/>
        </w:rPr>
        <w:t>nstitucionales materia de este c</w:t>
      </w:r>
      <w:r w:rsidR="00771D82" w:rsidRPr="00AB69A6">
        <w:rPr>
          <w:rFonts w:ascii="Gadugi" w:hAnsi="Gadugi"/>
          <w:color w:val="000000"/>
          <w:sz w:val="26"/>
        </w:rPr>
        <w:t>onvenio.</w:t>
      </w:r>
    </w:p>
    <w:p w14:paraId="252210D1" w14:textId="77777777" w:rsidR="00771D82" w:rsidRPr="00AB69A6" w:rsidRDefault="00771D82" w:rsidP="00771D82">
      <w:pPr>
        <w:pStyle w:val="NormalWeb"/>
        <w:jc w:val="both"/>
        <w:rPr>
          <w:rFonts w:ascii="Gadugi" w:hAnsi="Gadugi"/>
          <w:color w:val="000000"/>
          <w:sz w:val="26"/>
        </w:rPr>
      </w:pPr>
      <w:r w:rsidRPr="00AB69A6">
        <w:rPr>
          <w:rFonts w:ascii="Gadugi" w:hAnsi="Gadugi"/>
          <w:b/>
          <w:color w:val="000000"/>
          <w:sz w:val="26"/>
        </w:rPr>
        <w:t>“LAS PARTES”</w:t>
      </w:r>
      <w:r w:rsidRPr="00AB69A6">
        <w:rPr>
          <w:rFonts w:ascii="Gadugi" w:hAnsi="Gadugi"/>
          <w:color w:val="000000"/>
          <w:sz w:val="26"/>
        </w:rPr>
        <w:t xml:space="preserve"> </w:t>
      </w:r>
      <w:r w:rsidRPr="00AB69A6">
        <w:rPr>
          <w:rFonts w:ascii="Gadugi" w:hAnsi="Gadugi"/>
          <w:sz w:val="26"/>
        </w:rPr>
        <w:t xml:space="preserve">reconocerán </w:t>
      </w:r>
      <w:r w:rsidR="003B515A" w:rsidRPr="00AB69A6">
        <w:rPr>
          <w:rFonts w:ascii="Gadugi" w:hAnsi="Gadugi"/>
          <w:sz w:val="26"/>
          <w:szCs w:val="26"/>
        </w:rPr>
        <w:t>y otorgarán</w:t>
      </w:r>
      <w:r w:rsidRPr="00AB69A6">
        <w:rPr>
          <w:rFonts w:ascii="Gadugi" w:hAnsi="Gadugi"/>
          <w:sz w:val="26"/>
        </w:rPr>
        <w:t xml:space="preserve"> el crédito que, como autores de una obra intelectual, les corresponda</w:t>
      </w:r>
      <w:r w:rsidR="00C82DC6" w:rsidRPr="00AB69A6">
        <w:rPr>
          <w:rFonts w:ascii="Gadugi" w:hAnsi="Gadugi"/>
          <w:sz w:val="26"/>
          <w:szCs w:val="26"/>
        </w:rPr>
        <w:t>; a</w:t>
      </w:r>
      <w:r w:rsidR="003B515A" w:rsidRPr="00AB69A6">
        <w:rPr>
          <w:rFonts w:ascii="Gadugi" w:hAnsi="Gadugi"/>
          <w:sz w:val="26"/>
          <w:szCs w:val="26"/>
        </w:rPr>
        <w:t>simismo,</w:t>
      </w:r>
      <w:r w:rsidRPr="00AB69A6">
        <w:rPr>
          <w:rFonts w:ascii="Gadugi" w:hAnsi="Gadugi"/>
          <w:sz w:val="26"/>
        </w:rPr>
        <w:t xml:space="preserve"> en </w:t>
      </w:r>
      <w:r w:rsidRPr="00AB69A6">
        <w:rPr>
          <w:rFonts w:ascii="Gadugi" w:hAnsi="Gadugi"/>
          <w:color w:val="000000"/>
          <w:sz w:val="26"/>
        </w:rPr>
        <w:t>ningún caso asumirán ni serán responsables de las opiniones que en forma personal se emitan en los eventos institucionales que se celebren.</w:t>
      </w:r>
    </w:p>
    <w:p w14:paraId="26EBE956" w14:textId="77777777" w:rsidR="00771D82" w:rsidRPr="00AB69A6" w:rsidRDefault="006F0EFF" w:rsidP="004C11E1">
      <w:pPr>
        <w:pStyle w:val="NormalWeb"/>
        <w:spacing w:before="0" w:beforeAutospacing="0" w:after="0" w:afterAutospacing="0"/>
        <w:jc w:val="center"/>
        <w:rPr>
          <w:rFonts w:ascii="Gadugi" w:hAnsi="Gadugi"/>
          <w:b/>
          <w:color w:val="000000"/>
          <w:sz w:val="26"/>
        </w:rPr>
      </w:pPr>
      <w:r w:rsidRPr="00AB69A6">
        <w:rPr>
          <w:rFonts w:ascii="Gadugi" w:hAnsi="Gadugi"/>
          <w:b/>
          <w:color w:val="000000"/>
          <w:sz w:val="26"/>
        </w:rPr>
        <w:t>NOVENA</w:t>
      </w:r>
      <w:r w:rsidR="00771D82" w:rsidRPr="00AB69A6">
        <w:rPr>
          <w:rFonts w:ascii="Gadugi" w:hAnsi="Gadugi"/>
          <w:b/>
          <w:color w:val="000000"/>
          <w:sz w:val="26"/>
        </w:rPr>
        <w:t>. PROPIEDAD INTELECTUAL</w:t>
      </w:r>
    </w:p>
    <w:p w14:paraId="43633FB0" w14:textId="77777777" w:rsidR="00771D82" w:rsidRPr="00AB69A6" w:rsidRDefault="00771D82" w:rsidP="00771D82">
      <w:pPr>
        <w:pStyle w:val="NormalWeb"/>
        <w:jc w:val="both"/>
        <w:rPr>
          <w:rFonts w:ascii="Gadugi" w:hAnsi="Gadugi"/>
          <w:color w:val="000000"/>
          <w:sz w:val="26"/>
        </w:rPr>
      </w:pPr>
      <w:r w:rsidRPr="00AB69A6">
        <w:rPr>
          <w:rFonts w:ascii="Gadugi" w:hAnsi="Gadugi"/>
          <w:b/>
          <w:color w:val="000000"/>
          <w:sz w:val="26"/>
        </w:rPr>
        <w:t>“LAS PARTES”</w:t>
      </w:r>
      <w:r w:rsidRPr="00AB69A6">
        <w:rPr>
          <w:rFonts w:ascii="Gadugi" w:hAnsi="Gadugi"/>
          <w:color w:val="000000"/>
          <w:sz w:val="26"/>
        </w:rPr>
        <w:t xml:space="preserve"> convienen que la di</w:t>
      </w:r>
      <w:r w:rsidR="003A3611" w:rsidRPr="00AB69A6">
        <w:rPr>
          <w:rFonts w:ascii="Gadugi" w:hAnsi="Gadugi"/>
          <w:color w:val="000000"/>
          <w:sz w:val="26"/>
        </w:rPr>
        <w:t>fusión del objeto del presente c</w:t>
      </w:r>
      <w:r w:rsidRPr="00AB69A6">
        <w:rPr>
          <w:rFonts w:ascii="Gadugi" w:hAnsi="Gadugi"/>
          <w:color w:val="000000"/>
          <w:sz w:val="26"/>
        </w:rPr>
        <w:t>onvenio se realizará de común acuerdo.</w:t>
      </w:r>
    </w:p>
    <w:p w14:paraId="518F2CA9" w14:textId="77777777" w:rsidR="00771D82" w:rsidRPr="00AB69A6" w:rsidRDefault="00771D82" w:rsidP="00771D82">
      <w:pPr>
        <w:pStyle w:val="NormalWeb"/>
        <w:jc w:val="both"/>
        <w:rPr>
          <w:rFonts w:ascii="Gadugi" w:hAnsi="Gadugi"/>
          <w:color w:val="000000"/>
          <w:sz w:val="26"/>
        </w:rPr>
      </w:pPr>
      <w:r w:rsidRPr="00AB69A6">
        <w:rPr>
          <w:rFonts w:ascii="Gadugi" w:hAnsi="Gadugi"/>
          <w:b/>
          <w:color w:val="000000"/>
          <w:sz w:val="26"/>
        </w:rPr>
        <w:t>“LAS PARTES”</w:t>
      </w:r>
      <w:r w:rsidRPr="00AB69A6">
        <w:rPr>
          <w:rFonts w:ascii="Gadugi" w:hAnsi="Gadugi"/>
          <w:color w:val="000000"/>
          <w:sz w:val="26"/>
        </w:rPr>
        <w:t xml:space="preserve"> establecen que las publicaciones, las coproducciones, los proyectos, los programas, las actividades y los trabajos que deriven de los eventos institucionales, que sean susceptibles de protección intelectual, corresponderán a la parte cuyo personal haya realizado el trabajo objeto de protección, dándole el debido reconocimiento a quienes hayan intervenido en la realización del mismo, por lo que dicha parte gozará, en lo que le corresponda, de los derechos otorgados por las leyes vigentes y aplicables en materia de propiedad intelectual, tanto en los Estado Unidos Mexicanos, como en el extranjero.</w:t>
      </w:r>
    </w:p>
    <w:p w14:paraId="7CB1348B" w14:textId="32DE8F49" w:rsidR="00771D82" w:rsidRPr="00AB69A6" w:rsidRDefault="00771D82" w:rsidP="00771D82">
      <w:pPr>
        <w:pStyle w:val="NormalWeb"/>
        <w:jc w:val="both"/>
        <w:rPr>
          <w:rFonts w:ascii="Gadugi" w:hAnsi="Gadugi"/>
          <w:color w:val="000000"/>
          <w:sz w:val="26"/>
        </w:rPr>
      </w:pPr>
      <w:r w:rsidRPr="00AB69A6">
        <w:rPr>
          <w:rFonts w:ascii="Gadugi" w:hAnsi="Gadugi"/>
          <w:color w:val="000000"/>
          <w:sz w:val="26"/>
        </w:rPr>
        <w:t xml:space="preserve">En caso de trabajos, actividades, proyectos y programas generados y de los cuales no sea posible determinar el grado de participación </w:t>
      </w:r>
      <w:r w:rsidRPr="00AB69A6">
        <w:rPr>
          <w:rFonts w:ascii="Gadugi" w:hAnsi="Gadugi"/>
          <w:sz w:val="26"/>
        </w:rPr>
        <w:t>de</w:t>
      </w:r>
      <w:r w:rsidR="00835D0D" w:rsidRPr="00AB69A6">
        <w:rPr>
          <w:rFonts w:ascii="Gadugi" w:hAnsi="Gadugi"/>
          <w:sz w:val="26"/>
        </w:rPr>
        <w:t xml:space="preserve"> </w:t>
      </w:r>
      <w:r w:rsidR="00835D0D" w:rsidRPr="00AB69A6">
        <w:rPr>
          <w:rFonts w:ascii="Gadugi" w:hAnsi="Gadugi"/>
          <w:sz w:val="26"/>
          <w:szCs w:val="26"/>
        </w:rPr>
        <w:t>cada una de</w:t>
      </w:r>
      <w:r w:rsidRPr="00AB69A6">
        <w:rPr>
          <w:rFonts w:ascii="Gadugi" w:hAnsi="Gadugi"/>
          <w:sz w:val="26"/>
          <w:szCs w:val="26"/>
        </w:rPr>
        <w:t xml:space="preserve"> </w:t>
      </w:r>
      <w:r w:rsidR="00835D0D" w:rsidRPr="00AB69A6">
        <w:rPr>
          <w:rFonts w:ascii="Gadugi" w:hAnsi="Gadugi"/>
          <w:b/>
          <w:sz w:val="26"/>
        </w:rPr>
        <w:t>“LAS PARTES”</w:t>
      </w:r>
      <w:r w:rsidRPr="00AB69A6">
        <w:rPr>
          <w:rFonts w:ascii="Gadugi" w:hAnsi="Gadugi"/>
          <w:sz w:val="26"/>
        </w:rPr>
        <w:t xml:space="preserve">, la titularidad de la propiedad intelectual corresponderá </w:t>
      </w:r>
      <w:r w:rsidRPr="00AB69A6">
        <w:rPr>
          <w:rFonts w:ascii="Gadugi" w:hAnsi="Gadugi"/>
          <w:color w:val="000000"/>
          <w:sz w:val="26"/>
        </w:rPr>
        <w:t xml:space="preserve">a </w:t>
      </w:r>
      <w:r w:rsidR="00835D0D" w:rsidRPr="00AB69A6">
        <w:rPr>
          <w:rFonts w:ascii="Gadugi" w:hAnsi="Gadugi"/>
          <w:b/>
          <w:color w:val="000000"/>
          <w:sz w:val="26"/>
        </w:rPr>
        <w:t>“LAS PARTES”</w:t>
      </w:r>
      <w:r w:rsidR="00835D0D" w:rsidRPr="00AB69A6">
        <w:rPr>
          <w:rFonts w:ascii="Gadugi" w:hAnsi="Gadugi"/>
          <w:color w:val="000000"/>
          <w:sz w:val="26"/>
        </w:rPr>
        <w:t xml:space="preserve"> </w:t>
      </w:r>
      <w:r w:rsidR="008152D8" w:rsidRPr="00AB69A6">
        <w:rPr>
          <w:rFonts w:ascii="Gadugi" w:hAnsi="Gadugi"/>
          <w:color w:val="000000"/>
          <w:sz w:val="26"/>
        </w:rPr>
        <w:t>de manera igualitaria</w:t>
      </w:r>
      <w:r w:rsidRPr="00AB69A6">
        <w:rPr>
          <w:rFonts w:ascii="Gadugi" w:hAnsi="Gadugi"/>
          <w:color w:val="000000"/>
          <w:sz w:val="26"/>
        </w:rPr>
        <w:t>, otorgando el debido reconocimiento a quienes hayan intervenido en la realización de los mismos.</w:t>
      </w:r>
    </w:p>
    <w:p w14:paraId="3539C0F1" w14:textId="14C9E79B" w:rsidR="00771D82" w:rsidRPr="00AB69A6" w:rsidRDefault="00771D82" w:rsidP="00771D82">
      <w:pPr>
        <w:pStyle w:val="NormalWeb"/>
        <w:jc w:val="both"/>
        <w:rPr>
          <w:rFonts w:ascii="Gadugi" w:hAnsi="Gadugi"/>
          <w:color w:val="000000"/>
          <w:sz w:val="26"/>
        </w:rPr>
      </w:pPr>
      <w:r w:rsidRPr="00AB69A6">
        <w:rPr>
          <w:rFonts w:ascii="Gadugi" w:hAnsi="Gadugi"/>
          <w:color w:val="000000"/>
          <w:sz w:val="26"/>
        </w:rPr>
        <w:t xml:space="preserve">Queda expresamente entendido que </w:t>
      </w:r>
      <w:r w:rsidR="00835D0D" w:rsidRPr="00AB69A6">
        <w:rPr>
          <w:rFonts w:ascii="Gadugi" w:hAnsi="Gadugi"/>
          <w:b/>
          <w:color w:val="000000"/>
          <w:sz w:val="26"/>
        </w:rPr>
        <w:t>“LAS PARTES</w:t>
      </w:r>
      <w:r w:rsidR="00835D0D" w:rsidRPr="00AB69A6">
        <w:rPr>
          <w:rFonts w:ascii="Gadugi" w:hAnsi="Gadugi"/>
          <w:b/>
          <w:color w:val="000000"/>
          <w:sz w:val="26"/>
          <w:szCs w:val="26"/>
        </w:rPr>
        <w:t>”</w:t>
      </w:r>
      <w:r w:rsidRPr="00AB69A6">
        <w:rPr>
          <w:rFonts w:ascii="Gadugi" w:hAnsi="Gadugi"/>
          <w:color w:val="000000"/>
          <w:sz w:val="26"/>
        </w:rPr>
        <w:t xml:space="preserve"> podrán utilizar en sus tareas, los resultados obtenidos de las actividades amparadas por el presente instrumento jurídico.</w:t>
      </w:r>
    </w:p>
    <w:p w14:paraId="03ABAE8D" w14:textId="3F4B0A48" w:rsidR="00771D82" w:rsidRDefault="00771D82" w:rsidP="00771D82">
      <w:pPr>
        <w:pStyle w:val="NormalWeb"/>
        <w:jc w:val="both"/>
        <w:rPr>
          <w:rFonts w:ascii="Gadugi" w:hAnsi="Gadugi"/>
          <w:color w:val="000000"/>
          <w:sz w:val="26"/>
        </w:rPr>
      </w:pPr>
      <w:r w:rsidRPr="00AB69A6">
        <w:rPr>
          <w:rFonts w:ascii="Gadugi" w:hAnsi="Gadugi"/>
          <w:color w:val="000000"/>
          <w:sz w:val="26"/>
        </w:rPr>
        <w:t xml:space="preserve">Si no hubiese acuerdo entre </w:t>
      </w:r>
      <w:r w:rsidRPr="00AB69A6">
        <w:rPr>
          <w:rFonts w:ascii="Gadugi" w:hAnsi="Gadugi"/>
          <w:b/>
          <w:color w:val="000000"/>
          <w:sz w:val="26"/>
        </w:rPr>
        <w:t>“LAS PARTES”</w:t>
      </w:r>
      <w:r w:rsidRPr="00AB69A6">
        <w:rPr>
          <w:rFonts w:ascii="Gadugi" w:hAnsi="Gadugi"/>
          <w:color w:val="000000"/>
          <w:sz w:val="26"/>
        </w:rPr>
        <w:t xml:space="preserve"> se obligan a reconocerse mutuamente los créditos correspondientes y ajustarse a lo dispuesto en la Ley de Propiedad </w:t>
      </w:r>
      <w:r w:rsidRPr="00AB69A6">
        <w:rPr>
          <w:rFonts w:ascii="Gadugi" w:hAnsi="Gadugi"/>
          <w:color w:val="000000"/>
          <w:sz w:val="26"/>
        </w:rPr>
        <w:lastRenderedPageBreak/>
        <w:t>Industrial, Ley Federal del Derecho de Autor, sus Reglamentos y demás normatividad aplicable y vigente.</w:t>
      </w:r>
    </w:p>
    <w:p w14:paraId="3CD643E6" w14:textId="0DD49645" w:rsidR="004C11E1" w:rsidRDefault="004C11E1" w:rsidP="00771D82">
      <w:pPr>
        <w:pStyle w:val="NormalWeb"/>
        <w:jc w:val="both"/>
        <w:rPr>
          <w:rFonts w:ascii="Gadugi" w:hAnsi="Gadugi"/>
          <w:color w:val="000000"/>
          <w:sz w:val="26"/>
        </w:rPr>
      </w:pPr>
    </w:p>
    <w:p w14:paraId="2F9592E2" w14:textId="77777777" w:rsidR="004C11E1" w:rsidRPr="00AB69A6" w:rsidRDefault="004C11E1" w:rsidP="00771D82">
      <w:pPr>
        <w:pStyle w:val="NormalWeb"/>
        <w:jc w:val="both"/>
        <w:rPr>
          <w:rFonts w:ascii="Gadugi" w:hAnsi="Gadugi"/>
          <w:color w:val="000000"/>
          <w:sz w:val="26"/>
        </w:rPr>
      </w:pPr>
    </w:p>
    <w:p w14:paraId="6C541842" w14:textId="77777777" w:rsidR="00771D82" w:rsidRPr="00AB69A6" w:rsidRDefault="005633C0" w:rsidP="004C11E1">
      <w:pPr>
        <w:pStyle w:val="NormalWeb"/>
        <w:jc w:val="center"/>
        <w:rPr>
          <w:rFonts w:ascii="Gadugi" w:hAnsi="Gadugi"/>
          <w:b/>
          <w:color w:val="000000"/>
          <w:sz w:val="26"/>
        </w:rPr>
      </w:pPr>
      <w:r w:rsidRPr="00AB69A6">
        <w:rPr>
          <w:rFonts w:ascii="Gadugi" w:hAnsi="Gadugi"/>
          <w:b/>
          <w:color w:val="000000"/>
          <w:sz w:val="26"/>
        </w:rPr>
        <w:t>DÉCIMA</w:t>
      </w:r>
      <w:r w:rsidR="00771D82" w:rsidRPr="00AB69A6">
        <w:rPr>
          <w:rFonts w:ascii="Gadugi" w:hAnsi="Gadugi"/>
          <w:b/>
          <w:color w:val="000000"/>
          <w:sz w:val="26"/>
        </w:rPr>
        <w:t>. TRANSPARENCIA</w:t>
      </w:r>
    </w:p>
    <w:p w14:paraId="71338F4A" w14:textId="77777777" w:rsidR="00771D82" w:rsidRPr="00AB69A6" w:rsidRDefault="00835D0D" w:rsidP="00771D82">
      <w:pPr>
        <w:pStyle w:val="NormalWeb"/>
        <w:jc w:val="both"/>
        <w:rPr>
          <w:rFonts w:ascii="Gadugi" w:hAnsi="Gadugi"/>
          <w:color w:val="000000"/>
          <w:sz w:val="26"/>
        </w:rPr>
      </w:pPr>
      <w:r w:rsidRPr="00AB69A6">
        <w:rPr>
          <w:rFonts w:ascii="Gadugi" w:hAnsi="Gadugi"/>
          <w:b/>
          <w:color w:val="000000"/>
          <w:sz w:val="26"/>
        </w:rPr>
        <w:t>“LAS PARTES”</w:t>
      </w:r>
      <w:r w:rsidRPr="00AB69A6">
        <w:rPr>
          <w:rFonts w:ascii="Gadugi" w:hAnsi="Gadugi"/>
          <w:color w:val="000000"/>
          <w:sz w:val="26"/>
        </w:rPr>
        <w:t xml:space="preserve"> </w:t>
      </w:r>
      <w:r w:rsidR="00771D82" w:rsidRPr="00AB69A6">
        <w:rPr>
          <w:rFonts w:ascii="Gadugi" w:hAnsi="Gadugi"/>
          <w:color w:val="000000"/>
          <w:sz w:val="26"/>
        </w:rPr>
        <w:t>convienen en que se tendrá como principio la máxima publicidad y que cualquier información de carácter confidencial o reservada</w:t>
      </w:r>
      <w:r w:rsidRPr="00AB69A6">
        <w:rPr>
          <w:rFonts w:ascii="Gadugi" w:hAnsi="Gadugi"/>
          <w:sz w:val="26"/>
          <w:szCs w:val="26"/>
        </w:rPr>
        <w:t>,</w:t>
      </w:r>
      <w:r w:rsidR="00771D82" w:rsidRPr="00AB69A6">
        <w:rPr>
          <w:rFonts w:ascii="Gadugi" w:hAnsi="Gadugi"/>
          <w:sz w:val="26"/>
        </w:rPr>
        <w:t xml:space="preserve"> </w:t>
      </w:r>
      <w:r w:rsidR="00771D82" w:rsidRPr="00AB69A6">
        <w:rPr>
          <w:rFonts w:ascii="Gadugi" w:hAnsi="Gadugi"/>
          <w:color w:val="000000"/>
          <w:sz w:val="26"/>
        </w:rPr>
        <w:t xml:space="preserve">derivada del presente </w:t>
      </w:r>
      <w:r w:rsidR="003A3611" w:rsidRPr="00AB69A6">
        <w:rPr>
          <w:rFonts w:ascii="Gadugi" w:hAnsi="Gadugi"/>
          <w:color w:val="000000"/>
          <w:sz w:val="26"/>
        </w:rPr>
        <w:t>convenio</w:t>
      </w:r>
      <w:r w:rsidR="00771D82" w:rsidRPr="00AB69A6">
        <w:rPr>
          <w:rFonts w:ascii="Gadugi" w:hAnsi="Gadugi"/>
          <w:color w:val="000000"/>
          <w:sz w:val="26"/>
        </w:rPr>
        <w:t>, tendrá un tratamiento conforme al marco normativo correspondiente.</w:t>
      </w:r>
    </w:p>
    <w:p w14:paraId="620CF8B3" w14:textId="77777777" w:rsidR="00771D82" w:rsidRPr="00AB69A6" w:rsidRDefault="00771D82" w:rsidP="004C11E1">
      <w:pPr>
        <w:pStyle w:val="NormalWeb"/>
        <w:jc w:val="center"/>
        <w:rPr>
          <w:rFonts w:ascii="Gadugi" w:hAnsi="Gadugi"/>
          <w:b/>
          <w:color w:val="000000"/>
          <w:sz w:val="26"/>
        </w:rPr>
      </w:pPr>
      <w:r w:rsidRPr="00AB69A6">
        <w:rPr>
          <w:rFonts w:ascii="Gadugi" w:hAnsi="Gadugi"/>
          <w:b/>
          <w:color w:val="000000"/>
          <w:sz w:val="26"/>
        </w:rPr>
        <w:t xml:space="preserve">DÉCIMO </w:t>
      </w:r>
      <w:r w:rsidR="005633C0" w:rsidRPr="00AB69A6">
        <w:rPr>
          <w:rFonts w:ascii="Gadugi" w:hAnsi="Gadugi"/>
          <w:b/>
          <w:color w:val="000000"/>
          <w:sz w:val="26"/>
        </w:rPr>
        <w:t>PRIMERA</w:t>
      </w:r>
      <w:r w:rsidRPr="00AB69A6">
        <w:rPr>
          <w:rFonts w:ascii="Gadugi" w:hAnsi="Gadugi"/>
          <w:b/>
          <w:color w:val="000000"/>
          <w:sz w:val="26"/>
        </w:rPr>
        <w:t>. CONFIDENCIALIDAD</w:t>
      </w:r>
    </w:p>
    <w:p w14:paraId="26ADDDBF" w14:textId="77777777" w:rsidR="00771D82" w:rsidRPr="00AB69A6" w:rsidRDefault="00835D0D" w:rsidP="00771D82">
      <w:pPr>
        <w:pStyle w:val="NormalWeb"/>
        <w:jc w:val="both"/>
        <w:rPr>
          <w:rFonts w:ascii="Gadugi" w:hAnsi="Gadugi"/>
          <w:color w:val="000000"/>
          <w:sz w:val="26"/>
        </w:rPr>
      </w:pPr>
      <w:r w:rsidRPr="00AB69A6">
        <w:rPr>
          <w:rFonts w:ascii="Gadugi" w:hAnsi="Gadugi"/>
          <w:b/>
          <w:color w:val="000000"/>
          <w:sz w:val="26"/>
        </w:rPr>
        <w:t>“LAS PARTES”</w:t>
      </w:r>
      <w:r w:rsidRPr="00AB69A6">
        <w:rPr>
          <w:rFonts w:ascii="Gadugi" w:hAnsi="Gadugi"/>
          <w:color w:val="000000"/>
          <w:sz w:val="26"/>
        </w:rPr>
        <w:t xml:space="preserve"> </w:t>
      </w:r>
      <w:r w:rsidR="00771D82" w:rsidRPr="00AB69A6">
        <w:rPr>
          <w:rFonts w:ascii="Gadugi" w:hAnsi="Gadugi"/>
          <w:color w:val="000000"/>
          <w:sz w:val="26"/>
        </w:rPr>
        <w:t xml:space="preserve">se obligan a no divulgar ni revelar datos, sistemas y en general cualquier información y/o procedimiento que les sean proporcionados, para la ejecución del presente </w:t>
      </w:r>
      <w:r w:rsidR="003A3611" w:rsidRPr="00AB69A6">
        <w:rPr>
          <w:rFonts w:ascii="Gadugi" w:hAnsi="Gadugi"/>
          <w:color w:val="000000"/>
          <w:sz w:val="26"/>
        </w:rPr>
        <w:t>convenio</w:t>
      </w:r>
      <w:r w:rsidR="00771D82" w:rsidRPr="00AB69A6">
        <w:rPr>
          <w:rFonts w:ascii="Gadugi" w:hAnsi="Gadugi"/>
          <w:color w:val="000000"/>
          <w:sz w:val="26"/>
        </w:rPr>
        <w:t>.</w:t>
      </w:r>
    </w:p>
    <w:p w14:paraId="77209F62" w14:textId="77777777" w:rsidR="00771D82" w:rsidRPr="00AB69A6" w:rsidRDefault="00771D82" w:rsidP="00771D82">
      <w:pPr>
        <w:pStyle w:val="NormalWeb"/>
        <w:jc w:val="both"/>
        <w:rPr>
          <w:rFonts w:ascii="Gadugi" w:hAnsi="Gadugi"/>
          <w:color w:val="000000"/>
          <w:sz w:val="26"/>
        </w:rPr>
      </w:pPr>
      <w:r w:rsidRPr="00AB69A6">
        <w:rPr>
          <w:rFonts w:ascii="Gadugi" w:hAnsi="Gadugi"/>
          <w:color w:val="000000"/>
          <w:sz w:val="26"/>
        </w:rPr>
        <w:t xml:space="preserve">Asimismo, en términos de lo dispuesto por la Ley </w:t>
      </w:r>
      <w:r w:rsidR="00644BB1" w:rsidRPr="00AB69A6">
        <w:rPr>
          <w:rFonts w:ascii="Gadugi" w:hAnsi="Gadugi"/>
          <w:color w:val="000000"/>
          <w:sz w:val="26"/>
        </w:rPr>
        <w:t>General</w:t>
      </w:r>
      <w:r w:rsidRPr="00AB69A6">
        <w:rPr>
          <w:rFonts w:ascii="Gadugi" w:hAnsi="Gadugi"/>
          <w:color w:val="000000"/>
          <w:sz w:val="26"/>
        </w:rPr>
        <w:t xml:space="preserve"> de Transparencia y Acceso a la Información Pública y de la Ley de Transparencia y Acceso a la Información Pública del Estado de México y Municipios, se obligan a mantener absoluta reserva y confidencialidad de la información y documentación que sea clasificada como tal, con motivo del presente </w:t>
      </w:r>
      <w:r w:rsidR="003A3611" w:rsidRPr="00AB69A6">
        <w:rPr>
          <w:rFonts w:ascii="Gadugi" w:hAnsi="Gadugi"/>
          <w:color w:val="000000"/>
          <w:sz w:val="26"/>
        </w:rPr>
        <w:t>convenio</w:t>
      </w:r>
      <w:r w:rsidRPr="00AB69A6">
        <w:rPr>
          <w:rFonts w:ascii="Gadugi" w:hAnsi="Gadugi"/>
          <w:color w:val="000000"/>
          <w:sz w:val="26"/>
        </w:rPr>
        <w:t>.</w:t>
      </w:r>
    </w:p>
    <w:p w14:paraId="398F58E1" w14:textId="77777777" w:rsidR="00771D82" w:rsidRPr="00AB69A6" w:rsidRDefault="00771D82" w:rsidP="004C11E1">
      <w:pPr>
        <w:pStyle w:val="NormalWeb"/>
        <w:jc w:val="center"/>
        <w:rPr>
          <w:rFonts w:ascii="Gadugi" w:hAnsi="Gadugi"/>
          <w:b/>
          <w:color w:val="000000"/>
          <w:sz w:val="26"/>
        </w:rPr>
      </w:pPr>
      <w:r w:rsidRPr="00AB69A6">
        <w:rPr>
          <w:rFonts w:ascii="Gadugi" w:hAnsi="Gadugi"/>
          <w:b/>
          <w:color w:val="000000"/>
          <w:sz w:val="26"/>
        </w:rPr>
        <w:t xml:space="preserve">DÉCIMO </w:t>
      </w:r>
      <w:r w:rsidR="005633C0" w:rsidRPr="00AB69A6">
        <w:rPr>
          <w:rFonts w:ascii="Gadugi" w:hAnsi="Gadugi"/>
          <w:b/>
          <w:color w:val="000000"/>
          <w:sz w:val="26"/>
        </w:rPr>
        <w:t>SEGUNDA</w:t>
      </w:r>
      <w:r w:rsidRPr="00AB69A6">
        <w:rPr>
          <w:rFonts w:ascii="Gadugi" w:hAnsi="Gadugi"/>
          <w:b/>
          <w:color w:val="000000"/>
          <w:sz w:val="26"/>
        </w:rPr>
        <w:t>. RELACIÓN NO LABORAL</w:t>
      </w:r>
    </w:p>
    <w:p w14:paraId="4B518754" w14:textId="1F2BAAC7" w:rsidR="00771D82" w:rsidRPr="00AB69A6" w:rsidRDefault="00835D0D" w:rsidP="00771D82">
      <w:pPr>
        <w:pStyle w:val="NormalWeb"/>
        <w:jc w:val="both"/>
        <w:rPr>
          <w:rFonts w:ascii="Gadugi" w:hAnsi="Gadugi"/>
          <w:color w:val="000000"/>
          <w:sz w:val="26"/>
        </w:rPr>
      </w:pPr>
      <w:r w:rsidRPr="00AB69A6">
        <w:rPr>
          <w:rFonts w:ascii="Gadugi" w:hAnsi="Gadugi"/>
          <w:b/>
          <w:color w:val="000000"/>
          <w:sz w:val="26"/>
        </w:rPr>
        <w:t>“LAS PARTES”</w:t>
      </w:r>
      <w:r w:rsidRPr="00AB69A6">
        <w:rPr>
          <w:rFonts w:ascii="Gadugi" w:hAnsi="Gadugi"/>
          <w:color w:val="000000"/>
          <w:sz w:val="26"/>
        </w:rPr>
        <w:t xml:space="preserve"> </w:t>
      </w:r>
      <w:r w:rsidR="00771D82" w:rsidRPr="00AB69A6">
        <w:rPr>
          <w:rFonts w:ascii="Gadugi" w:hAnsi="Gadugi"/>
          <w:color w:val="000000"/>
          <w:sz w:val="26"/>
        </w:rPr>
        <w:t xml:space="preserve">convienen que el personal comisionado por cada una de ellas para la realización del objeto materia de este </w:t>
      </w:r>
      <w:r w:rsidR="003A3611" w:rsidRPr="00AB69A6">
        <w:rPr>
          <w:rFonts w:ascii="Gadugi" w:hAnsi="Gadugi"/>
          <w:color w:val="000000"/>
          <w:sz w:val="26"/>
        </w:rPr>
        <w:t>convenio</w:t>
      </w:r>
      <w:r w:rsidR="00771D82" w:rsidRPr="00AB69A6">
        <w:rPr>
          <w:rFonts w:ascii="Gadugi" w:hAnsi="Gadugi"/>
          <w:color w:val="000000"/>
          <w:sz w:val="26"/>
        </w:rPr>
        <w:t xml:space="preserve">, se entenderá </w:t>
      </w:r>
      <w:r w:rsidR="00BF21AC" w:rsidRPr="00AB69A6">
        <w:rPr>
          <w:rFonts w:ascii="Gadugi" w:hAnsi="Gadugi"/>
          <w:color w:val="000000"/>
          <w:sz w:val="26"/>
        </w:rPr>
        <w:t xml:space="preserve">contratado </w:t>
      </w:r>
      <w:r w:rsidR="00771D82" w:rsidRPr="00AB69A6">
        <w:rPr>
          <w:rFonts w:ascii="Gadugi" w:hAnsi="Gadugi"/>
          <w:color w:val="000000"/>
          <w:sz w:val="26"/>
        </w:rPr>
        <w:t xml:space="preserve">exclusivamente con aquella que lo empleó. En consecuencia, asumirá su responsabilidad laboral, civil y de cualquier otro tipo, sin que por </w:t>
      </w:r>
      <w:r w:rsidR="00771D82" w:rsidRPr="00AB69A6">
        <w:rPr>
          <w:rFonts w:ascii="Gadugi" w:hAnsi="Gadugi"/>
          <w:sz w:val="26"/>
        </w:rPr>
        <w:t xml:space="preserve">la </w:t>
      </w:r>
      <w:r w:rsidRPr="00AB69A6">
        <w:rPr>
          <w:rFonts w:ascii="Gadugi" w:hAnsi="Gadugi"/>
          <w:sz w:val="26"/>
          <w:szCs w:val="26"/>
        </w:rPr>
        <w:t>coordinación</w:t>
      </w:r>
      <w:r w:rsidR="00771D82" w:rsidRPr="00AB69A6">
        <w:rPr>
          <w:rFonts w:ascii="Gadugi" w:hAnsi="Gadugi"/>
          <w:sz w:val="26"/>
        </w:rPr>
        <w:t xml:space="preserve"> puedan </w:t>
      </w:r>
      <w:r w:rsidR="00771D82" w:rsidRPr="00AB69A6">
        <w:rPr>
          <w:rFonts w:ascii="Gadugi" w:hAnsi="Gadugi"/>
          <w:color w:val="000000"/>
          <w:sz w:val="26"/>
        </w:rPr>
        <w:t>derivarse obligaciones legales a cargo de l</w:t>
      </w:r>
      <w:r w:rsidRPr="00AB69A6">
        <w:rPr>
          <w:rFonts w:ascii="Gadugi" w:hAnsi="Gadugi"/>
          <w:color w:val="000000"/>
          <w:sz w:val="26"/>
        </w:rPr>
        <w:t>a otra parte y</w:t>
      </w:r>
      <w:r w:rsidR="00771D82" w:rsidRPr="00AB69A6">
        <w:rPr>
          <w:rFonts w:ascii="Gadugi" w:hAnsi="Gadugi"/>
          <w:color w:val="000000"/>
          <w:sz w:val="26"/>
        </w:rPr>
        <w:t xml:space="preserve"> en ningún caso, serán consideradas como patrones solidarios o sustitutos, dado que el personal de cada una de </w:t>
      </w:r>
      <w:r w:rsidRPr="00AB69A6">
        <w:rPr>
          <w:rFonts w:ascii="Gadugi" w:hAnsi="Gadugi"/>
          <w:b/>
          <w:color w:val="000000"/>
          <w:sz w:val="26"/>
        </w:rPr>
        <w:t>“LAS PARTES”</w:t>
      </w:r>
      <w:r w:rsidRPr="00AB69A6">
        <w:rPr>
          <w:rFonts w:ascii="Gadugi" w:hAnsi="Gadugi"/>
          <w:color w:val="000000"/>
          <w:sz w:val="26"/>
        </w:rPr>
        <w:t xml:space="preserve"> </w:t>
      </w:r>
      <w:r w:rsidR="00771D82" w:rsidRPr="00AB69A6">
        <w:rPr>
          <w:rFonts w:ascii="Gadugi" w:hAnsi="Gadugi"/>
          <w:color w:val="000000"/>
          <w:sz w:val="26"/>
        </w:rPr>
        <w:t xml:space="preserve">que intervengan en la ejecución del presente </w:t>
      </w:r>
      <w:r w:rsidR="00771D82" w:rsidRPr="00AB69A6">
        <w:rPr>
          <w:rFonts w:ascii="Gadugi" w:hAnsi="Gadugi"/>
          <w:sz w:val="26"/>
        </w:rPr>
        <w:t>instrumento</w:t>
      </w:r>
      <w:r w:rsidRPr="00AB69A6">
        <w:rPr>
          <w:rFonts w:ascii="Gadugi" w:hAnsi="Gadugi"/>
          <w:sz w:val="26"/>
          <w:szCs w:val="26"/>
        </w:rPr>
        <w:t xml:space="preserve"> jurídico</w:t>
      </w:r>
      <w:r w:rsidR="00771D82" w:rsidRPr="00AB69A6">
        <w:rPr>
          <w:rFonts w:ascii="Gadugi" w:hAnsi="Gadugi"/>
          <w:sz w:val="26"/>
        </w:rPr>
        <w:t xml:space="preserve">, mantendrá </w:t>
      </w:r>
      <w:r w:rsidR="00771D82" w:rsidRPr="00AB69A6">
        <w:rPr>
          <w:rFonts w:ascii="Gadugi" w:hAnsi="Gadugi"/>
          <w:color w:val="000000"/>
          <w:sz w:val="26"/>
        </w:rPr>
        <w:t>su situación jurídico-laboral, lo que no originará una nueva relación laboral.</w:t>
      </w:r>
    </w:p>
    <w:p w14:paraId="11C18852" w14:textId="77777777" w:rsidR="00771D82" w:rsidRPr="00AB69A6" w:rsidRDefault="00771D82" w:rsidP="00771D82">
      <w:pPr>
        <w:pStyle w:val="NormalWeb"/>
        <w:jc w:val="both"/>
        <w:rPr>
          <w:rFonts w:ascii="Gadugi" w:hAnsi="Gadugi"/>
          <w:color w:val="000000"/>
          <w:sz w:val="26"/>
        </w:rPr>
      </w:pPr>
      <w:r w:rsidRPr="00AB69A6">
        <w:rPr>
          <w:rFonts w:ascii="Gadugi" w:hAnsi="Gadugi"/>
          <w:color w:val="000000"/>
          <w:sz w:val="26"/>
        </w:rPr>
        <w:lastRenderedPageBreak/>
        <w:t xml:space="preserve">Este </w:t>
      </w:r>
      <w:r w:rsidR="003A3611" w:rsidRPr="00AB69A6">
        <w:rPr>
          <w:rFonts w:ascii="Gadugi" w:hAnsi="Gadugi"/>
          <w:color w:val="000000"/>
          <w:sz w:val="26"/>
        </w:rPr>
        <w:t>convenio</w:t>
      </w:r>
      <w:r w:rsidRPr="00AB69A6">
        <w:rPr>
          <w:rFonts w:ascii="Gadugi" w:hAnsi="Gadugi"/>
          <w:color w:val="000000"/>
          <w:sz w:val="26"/>
        </w:rPr>
        <w:t xml:space="preserve"> no podrá interpretarse de ninguna manera como constitutivo de cualquier tipo de asociación o vínculo de carácter laboral entre éstas, por lo que la relación laboral se entenderá en todos </w:t>
      </w:r>
      <w:r w:rsidRPr="00AB69A6">
        <w:rPr>
          <w:rFonts w:ascii="Gadugi" w:hAnsi="Gadugi"/>
          <w:sz w:val="26"/>
        </w:rPr>
        <w:t xml:space="preserve">los casos entre la parte contratante y su personal respectivo, debiendo la parte </w:t>
      </w:r>
      <w:r w:rsidR="0094124D" w:rsidRPr="00AB69A6">
        <w:rPr>
          <w:rFonts w:ascii="Gadugi" w:hAnsi="Gadugi"/>
          <w:sz w:val="26"/>
          <w:szCs w:val="26"/>
        </w:rPr>
        <w:t>que</w:t>
      </w:r>
      <w:r w:rsidRPr="00AB69A6">
        <w:rPr>
          <w:rFonts w:ascii="Gadugi" w:hAnsi="Gadugi"/>
          <w:sz w:val="26"/>
          <w:szCs w:val="26"/>
        </w:rPr>
        <w:t xml:space="preserve"> contrat</w:t>
      </w:r>
      <w:r w:rsidR="0094124D" w:rsidRPr="00AB69A6">
        <w:rPr>
          <w:rFonts w:ascii="Gadugi" w:hAnsi="Gadugi"/>
          <w:sz w:val="26"/>
          <w:szCs w:val="26"/>
        </w:rPr>
        <w:t>ó</w:t>
      </w:r>
      <w:r w:rsidRPr="00AB69A6">
        <w:rPr>
          <w:rFonts w:ascii="Gadugi" w:hAnsi="Gadugi"/>
          <w:sz w:val="26"/>
        </w:rPr>
        <w:t xml:space="preserve"> al trabajador</w:t>
      </w:r>
      <w:r w:rsidR="00F1257B" w:rsidRPr="00AB69A6">
        <w:rPr>
          <w:rFonts w:ascii="Gadugi" w:hAnsi="Gadugi"/>
          <w:sz w:val="26"/>
        </w:rPr>
        <w:t xml:space="preserve"> o trabajadora</w:t>
      </w:r>
      <w:r w:rsidRPr="00AB69A6">
        <w:rPr>
          <w:rFonts w:ascii="Gadugi" w:hAnsi="Gadugi"/>
          <w:sz w:val="26"/>
        </w:rPr>
        <w:t xml:space="preserve">, responder por los conflictos laborales </w:t>
      </w:r>
      <w:r w:rsidRPr="00AB69A6">
        <w:rPr>
          <w:rFonts w:ascii="Gadugi" w:hAnsi="Gadugi"/>
          <w:color w:val="000000"/>
          <w:sz w:val="26"/>
        </w:rPr>
        <w:t>generados por su personal.</w:t>
      </w:r>
    </w:p>
    <w:p w14:paraId="48976D5B" w14:textId="77777777" w:rsidR="00771D82" w:rsidRPr="00AB69A6" w:rsidRDefault="00771D82" w:rsidP="00771D82">
      <w:pPr>
        <w:pStyle w:val="NormalWeb"/>
        <w:jc w:val="both"/>
        <w:rPr>
          <w:rFonts w:ascii="Gadugi" w:hAnsi="Gadugi"/>
          <w:color w:val="000000"/>
          <w:sz w:val="26"/>
        </w:rPr>
      </w:pPr>
      <w:r w:rsidRPr="00AB69A6">
        <w:rPr>
          <w:rFonts w:ascii="Gadugi" w:hAnsi="Gadugi"/>
          <w:color w:val="000000"/>
          <w:sz w:val="26"/>
        </w:rPr>
        <w:t xml:space="preserve">Si en la elaboración de un trabajo, programa, proyecto o actividad interviene personal que preste sus servicios a instituciones o personas distintas a </w:t>
      </w:r>
      <w:r w:rsidR="0094124D" w:rsidRPr="00AB69A6">
        <w:rPr>
          <w:rFonts w:ascii="Gadugi" w:hAnsi="Gadugi"/>
          <w:b/>
          <w:color w:val="000000"/>
          <w:sz w:val="26"/>
        </w:rPr>
        <w:t>“LAS PARTES”,</w:t>
      </w:r>
      <w:r w:rsidR="0094124D" w:rsidRPr="00AB69A6">
        <w:rPr>
          <w:rFonts w:ascii="Gadugi" w:hAnsi="Gadugi"/>
          <w:color w:val="000000"/>
          <w:sz w:val="26"/>
        </w:rPr>
        <w:t xml:space="preserve"> </w:t>
      </w:r>
      <w:r w:rsidRPr="00AB69A6">
        <w:rPr>
          <w:rFonts w:ascii="Gadugi" w:hAnsi="Gadugi"/>
          <w:color w:val="000000"/>
          <w:sz w:val="26"/>
        </w:rPr>
        <w:t>dicho personal continuará siempre bajo la dirección y dependencia de la institución o persona para la cual trabaja, por lo que su participación no originará subordinación ni relación laboral alguna con ninguna</w:t>
      </w:r>
      <w:r w:rsidRPr="00AB69A6">
        <w:rPr>
          <w:rFonts w:ascii="Gadugi" w:hAnsi="Gadugi"/>
          <w:color w:val="000000"/>
          <w:sz w:val="26"/>
          <w:szCs w:val="26"/>
        </w:rPr>
        <w:t xml:space="preserve"> </w:t>
      </w:r>
      <w:r w:rsidR="0094124D" w:rsidRPr="00AB69A6">
        <w:rPr>
          <w:rFonts w:ascii="Gadugi" w:hAnsi="Gadugi"/>
          <w:sz w:val="26"/>
          <w:szCs w:val="26"/>
        </w:rPr>
        <w:t>otra</w:t>
      </w:r>
      <w:r w:rsidR="0094124D" w:rsidRPr="00AB69A6">
        <w:rPr>
          <w:rFonts w:ascii="Gadugi" w:hAnsi="Gadugi"/>
          <w:color w:val="FF0000"/>
          <w:sz w:val="26"/>
        </w:rPr>
        <w:t xml:space="preserve"> </w:t>
      </w:r>
      <w:r w:rsidRPr="00AB69A6">
        <w:rPr>
          <w:rFonts w:ascii="Gadugi" w:hAnsi="Gadugi"/>
          <w:color w:val="000000"/>
          <w:sz w:val="26"/>
        </w:rPr>
        <w:t xml:space="preserve">de </w:t>
      </w:r>
      <w:r w:rsidR="0094124D" w:rsidRPr="00AB69A6">
        <w:rPr>
          <w:rFonts w:ascii="Gadugi" w:hAnsi="Gadugi"/>
          <w:b/>
          <w:color w:val="000000"/>
          <w:sz w:val="26"/>
        </w:rPr>
        <w:t>“LAS PARTES”</w:t>
      </w:r>
      <w:r w:rsidRPr="00AB69A6">
        <w:rPr>
          <w:rFonts w:ascii="Gadugi" w:hAnsi="Gadugi"/>
          <w:b/>
          <w:color w:val="000000"/>
          <w:sz w:val="26"/>
        </w:rPr>
        <w:t>.</w:t>
      </w:r>
    </w:p>
    <w:p w14:paraId="744B2568" w14:textId="77777777" w:rsidR="00771D82" w:rsidRPr="00AB69A6" w:rsidRDefault="00771D82" w:rsidP="004C11E1">
      <w:pPr>
        <w:pStyle w:val="NormalWeb"/>
        <w:jc w:val="center"/>
        <w:rPr>
          <w:rFonts w:ascii="Gadugi" w:hAnsi="Gadugi"/>
          <w:b/>
          <w:color w:val="000000"/>
          <w:sz w:val="26"/>
        </w:rPr>
      </w:pPr>
      <w:r w:rsidRPr="00AB69A6">
        <w:rPr>
          <w:rFonts w:ascii="Gadugi" w:hAnsi="Gadugi"/>
          <w:b/>
          <w:color w:val="000000"/>
          <w:sz w:val="26"/>
        </w:rPr>
        <w:t xml:space="preserve">DÉCIMO </w:t>
      </w:r>
      <w:r w:rsidR="005633C0" w:rsidRPr="00AB69A6">
        <w:rPr>
          <w:rFonts w:ascii="Gadugi" w:hAnsi="Gadugi"/>
          <w:b/>
          <w:color w:val="000000"/>
          <w:sz w:val="26"/>
        </w:rPr>
        <w:t>TERCERA</w:t>
      </w:r>
      <w:r w:rsidRPr="00AB69A6">
        <w:rPr>
          <w:rFonts w:ascii="Gadugi" w:hAnsi="Gadugi"/>
          <w:b/>
          <w:color w:val="000000"/>
          <w:sz w:val="26"/>
        </w:rPr>
        <w:t>. VIGENCIA</w:t>
      </w:r>
    </w:p>
    <w:p w14:paraId="01E6EF76" w14:textId="77777777" w:rsidR="0001757A" w:rsidRPr="00AB69A6" w:rsidRDefault="0094124D" w:rsidP="00771D82">
      <w:pPr>
        <w:pStyle w:val="NormalWeb"/>
        <w:jc w:val="both"/>
        <w:rPr>
          <w:rFonts w:ascii="Gadugi" w:hAnsi="Gadugi"/>
          <w:sz w:val="26"/>
        </w:rPr>
      </w:pPr>
      <w:r w:rsidRPr="00AB69A6">
        <w:rPr>
          <w:rFonts w:ascii="Gadugi" w:hAnsi="Gadugi"/>
          <w:b/>
          <w:color w:val="000000"/>
          <w:sz w:val="26"/>
        </w:rPr>
        <w:t>“LAS PARTES”</w:t>
      </w:r>
      <w:r w:rsidRPr="00AB69A6">
        <w:rPr>
          <w:rFonts w:ascii="Gadugi" w:hAnsi="Gadugi"/>
          <w:color w:val="000000"/>
          <w:sz w:val="26"/>
        </w:rPr>
        <w:t xml:space="preserve"> </w:t>
      </w:r>
      <w:r w:rsidR="00771D82" w:rsidRPr="00AB69A6">
        <w:rPr>
          <w:rFonts w:ascii="Gadugi" w:hAnsi="Gadugi"/>
          <w:color w:val="000000"/>
          <w:sz w:val="26"/>
        </w:rPr>
        <w:t xml:space="preserve">convienen que el presente </w:t>
      </w:r>
      <w:r w:rsidR="003A3611" w:rsidRPr="00AB69A6">
        <w:rPr>
          <w:rFonts w:ascii="Gadugi" w:hAnsi="Gadugi"/>
          <w:color w:val="000000"/>
          <w:sz w:val="26"/>
        </w:rPr>
        <w:t>convenio</w:t>
      </w:r>
      <w:r w:rsidR="00771D82" w:rsidRPr="00AB69A6">
        <w:rPr>
          <w:rFonts w:ascii="Gadugi" w:hAnsi="Gadugi"/>
          <w:color w:val="000000"/>
          <w:sz w:val="26"/>
        </w:rPr>
        <w:t xml:space="preserve"> entrará en vigor a partir de la fecha de su suscripción y su vigencia </w:t>
      </w:r>
      <w:r w:rsidR="00771D82" w:rsidRPr="00AB69A6">
        <w:rPr>
          <w:rFonts w:ascii="Gadugi" w:hAnsi="Gadugi"/>
          <w:sz w:val="26"/>
        </w:rPr>
        <w:t xml:space="preserve">será </w:t>
      </w:r>
      <w:r w:rsidR="0001757A" w:rsidRPr="00AB69A6">
        <w:rPr>
          <w:rFonts w:ascii="Gadugi" w:hAnsi="Gadugi"/>
          <w:sz w:val="26"/>
        </w:rPr>
        <w:t>permanente o hasta el cumplimiento de su objeto.</w:t>
      </w:r>
    </w:p>
    <w:p w14:paraId="137D2BE8" w14:textId="49082C54" w:rsidR="00771D82" w:rsidRPr="00AB69A6" w:rsidRDefault="00771D82" w:rsidP="004C11E1">
      <w:pPr>
        <w:pStyle w:val="NormalWeb"/>
        <w:jc w:val="center"/>
        <w:rPr>
          <w:rFonts w:ascii="Gadugi" w:hAnsi="Gadugi"/>
          <w:b/>
          <w:color w:val="000000"/>
          <w:sz w:val="26"/>
        </w:rPr>
      </w:pPr>
      <w:r w:rsidRPr="00AB69A6">
        <w:rPr>
          <w:rFonts w:ascii="Gadugi" w:hAnsi="Gadugi"/>
          <w:b/>
          <w:color w:val="000000"/>
          <w:sz w:val="26"/>
        </w:rPr>
        <w:t xml:space="preserve">DÉCIMO </w:t>
      </w:r>
      <w:r w:rsidR="005633C0" w:rsidRPr="00AB69A6">
        <w:rPr>
          <w:rFonts w:ascii="Gadugi" w:hAnsi="Gadugi"/>
          <w:b/>
          <w:color w:val="000000"/>
          <w:sz w:val="26"/>
        </w:rPr>
        <w:t>CUARTA</w:t>
      </w:r>
      <w:r w:rsidRPr="00AB69A6">
        <w:rPr>
          <w:rFonts w:ascii="Gadugi" w:hAnsi="Gadugi"/>
          <w:b/>
          <w:color w:val="000000"/>
          <w:sz w:val="26"/>
        </w:rPr>
        <w:t>. TERMINACIÓN ANTICIPADA</w:t>
      </w:r>
    </w:p>
    <w:p w14:paraId="440A12F0" w14:textId="77777777" w:rsidR="00771D82" w:rsidRPr="00AB69A6" w:rsidRDefault="00771D82" w:rsidP="00771D82">
      <w:pPr>
        <w:pStyle w:val="NormalWeb"/>
        <w:jc w:val="both"/>
        <w:rPr>
          <w:rFonts w:ascii="Gadugi" w:hAnsi="Gadugi"/>
          <w:color w:val="000000"/>
          <w:sz w:val="26"/>
        </w:rPr>
      </w:pPr>
      <w:r w:rsidRPr="00AB69A6">
        <w:rPr>
          <w:rFonts w:ascii="Gadugi" w:hAnsi="Gadugi"/>
          <w:color w:val="000000"/>
          <w:sz w:val="26"/>
        </w:rPr>
        <w:t xml:space="preserve">Cualquiera de </w:t>
      </w:r>
      <w:r w:rsidR="0094124D" w:rsidRPr="00AB69A6">
        <w:rPr>
          <w:rFonts w:ascii="Gadugi" w:hAnsi="Gadugi"/>
          <w:b/>
          <w:color w:val="000000"/>
          <w:sz w:val="26"/>
        </w:rPr>
        <w:t>“LAS PARTES”</w:t>
      </w:r>
      <w:r w:rsidR="0094124D" w:rsidRPr="00AB69A6">
        <w:rPr>
          <w:rFonts w:ascii="Gadugi" w:hAnsi="Gadugi"/>
          <w:color w:val="000000"/>
          <w:sz w:val="26"/>
        </w:rPr>
        <w:t xml:space="preserve"> </w:t>
      </w:r>
      <w:r w:rsidRPr="00AB69A6">
        <w:rPr>
          <w:rFonts w:ascii="Gadugi" w:hAnsi="Gadugi"/>
          <w:color w:val="000000"/>
          <w:sz w:val="26"/>
        </w:rPr>
        <w:t xml:space="preserve">puede dar por terminada su participación en el presente acto jurídico, previo aviso por escrito con una anticipación de treinta (30) días naturales, previendo que éste no afecte los programas y proyectos de trabajo que se estén desarrollando, los que deberán continuarse hasta su </w:t>
      </w:r>
      <w:r w:rsidRPr="00AB69A6">
        <w:rPr>
          <w:rFonts w:ascii="Gadugi" w:hAnsi="Gadugi"/>
          <w:sz w:val="26"/>
        </w:rPr>
        <w:t xml:space="preserve">total </w:t>
      </w:r>
      <w:r w:rsidR="0094124D" w:rsidRPr="00AB69A6">
        <w:rPr>
          <w:rFonts w:ascii="Gadugi" w:hAnsi="Gadugi"/>
          <w:sz w:val="26"/>
          <w:szCs w:val="26"/>
        </w:rPr>
        <w:t>conclus</w:t>
      </w:r>
      <w:r w:rsidRPr="00AB69A6">
        <w:rPr>
          <w:rFonts w:ascii="Gadugi" w:hAnsi="Gadugi"/>
          <w:sz w:val="26"/>
          <w:szCs w:val="26"/>
        </w:rPr>
        <w:t>ión</w:t>
      </w:r>
      <w:r w:rsidRPr="00AB69A6">
        <w:rPr>
          <w:rFonts w:ascii="Gadugi" w:hAnsi="Gadugi"/>
          <w:sz w:val="26"/>
        </w:rPr>
        <w:t xml:space="preserve">, salvo </w:t>
      </w:r>
      <w:r w:rsidRPr="00AB69A6">
        <w:rPr>
          <w:rFonts w:ascii="Gadugi" w:hAnsi="Gadugi"/>
          <w:color w:val="000000"/>
          <w:sz w:val="26"/>
        </w:rPr>
        <w:t>mutuo acuerdo en contrario. Los programas, proyectos, trabajos y actividades que se acuerden y suscriban al amparo de este instrumento tendrán la vigencia que en cada uno de ellos se consigne.</w:t>
      </w:r>
    </w:p>
    <w:p w14:paraId="51855FBF" w14:textId="77777777" w:rsidR="00771D82" w:rsidRPr="00AB69A6" w:rsidRDefault="00771D82" w:rsidP="004C11E1">
      <w:pPr>
        <w:pStyle w:val="NormalWeb"/>
        <w:jc w:val="center"/>
        <w:rPr>
          <w:rFonts w:ascii="Gadugi" w:hAnsi="Gadugi"/>
          <w:b/>
          <w:color w:val="000000"/>
          <w:sz w:val="26"/>
        </w:rPr>
      </w:pPr>
      <w:r w:rsidRPr="00AB69A6">
        <w:rPr>
          <w:rFonts w:ascii="Gadugi" w:hAnsi="Gadugi"/>
          <w:b/>
          <w:color w:val="000000"/>
          <w:sz w:val="26"/>
        </w:rPr>
        <w:t xml:space="preserve">DÉCIMO </w:t>
      </w:r>
      <w:r w:rsidR="005633C0" w:rsidRPr="00AB69A6">
        <w:rPr>
          <w:rFonts w:ascii="Gadugi" w:hAnsi="Gadugi"/>
          <w:b/>
          <w:color w:val="000000"/>
          <w:sz w:val="26"/>
        </w:rPr>
        <w:t>QUINTA</w:t>
      </w:r>
      <w:r w:rsidRPr="00AB69A6">
        <w:rPr>
          <w:rFonts w:ascii="Gadugi" w:hAnsi="Gadugi"/>
          <w:b/>
          <w:color w:val="000000"/>
          <w:sz w:val="26"/>
        </w:rPr>
        <w:t>. RESPONSABILIDAD CIVIL-CASO FORTUITO O FUERZA MAYOR</w:t>
      </w:r>
    </w:p>
    <w:p w14:paraId="04B70512" w14:textId="340AB9A6" w:rsidR="00771D82" w:rsidRPr="00AB69A6" w:rsidRDefault="0094124D" w:rsidP="00771D82">
      <w:pPr>
        <w:pStyle w:val="NormalWeb"/>
        <w:jc w:val="both"/>
        <w:rPr>
          <w:rFonts w:ascii="Gadugi" w:hAnsi="Gadugi"/>
          <w:color w:val="000000"/>
          <w:sz w:val="26"/>
        </w:rPr>
      </w:pPr>
      <w:r w:rsidRPr="00AB69A6">
        <w:rPr>
          <w:rFonts w:ascii="Gadugi" w:hAnsi="Gadugi"/>
          <w:b/>
          <w:color w:val="000000"/>
          <w:sz w:val="26"/>
        </w:rPr>
        <w:t>“LAS PARTES”</w:t>
      </w:r>
      <w:r w:rsidRPr="00AB69A6">
        <w:rPr>
          <w:rFonts w:ascii="Gadugi" w:hAnsi="Gadugi"/>
          <w:color w:val="000000"/>
          <w:sz w:val="26"/>
        </w:rPr>
        <w:t xml:space="preserve"> </w:t>
      </w:r>
      <w:r w:rsidR="00771D82" w:rsidRPr="00AB69A6">
        <w:rPr>
          <w:rFonts w:ascii="Gadugi" w:hAnsi="Gadugi"/>
          <w:color w:val="000000"/>
          <w:sz w:val="26"/>
        </w:rPr>
        <w:t xml:space="preserve">estarán exentas de toda responsabilidad civil por los daños y perjuicios </w:t>
      </w:r>
      <w:r w:rsidR="00771D82" w:rsidRPr="00AB69A6">
        <w:rPr>
          <w:rFonts w:ascii="Gadugi" w:hAnsi="Gadugi"/>
          <w:sz w:val="26"/>
        </w:rPr>
        <w:t>que</w:t>
      </w:r>
      <w:r w:rsidR="00173E34" w:rsidRPr="00AB69A6">
        <w:rPr>
          <w:rFonts w:ascii="Gadugi" w:hAnsi="Gadugi"/>
          <w:sz w:val="26"/>
        </w:rPr>
        <w:t xml:space="preserve"> </w:t>
      </w:r>
      <w:r w:rsidR="00173E34" w:rsidRPr="00AB69A6">
        <w:rPr>
          <w:rFonts w:ascii="Gadugi" w:hAnsi="Gadugi"/>
          <w:sz w:val="26"/>
          <w:szCs w:val="26"/>
        </w:rPr>
        <w:t>se</w:t>
      </w:r>
      <w:r w:rsidR="00771D82" w:rsidRPr="00AB69A6">
        <w:rPr>
          <w:rFonts w:ascii="Gadugi" w:hAnsi="Gadugi"/>
          <w:sz w:val="26"/>
          <w:szCs w:val="26"/>
        </w:rPr>
        <w:t xml:space="preserve"> </w:t>
      </w:r>
      <w:r w:rsidR="00771D82" w:rsidRPr="00AB69A6">
        <w:rPr>
          <w:rFonts w:ascii="Gadugi" w:hAnsi="Gadugi"/>
          <w:sz w:val="26"/>
        </w:rPr>
        <w:t xml:space="preserve">pudieran derivar en caso de incumplimiento total o parcial del presente </w:t>
      </w:r>
      <w:r w:rsidR="003A3611" w:rsidRPr="00AB69A6">
        <w:rPr>
          <w:rFonts w:ascii="Gadugi" w:hAnsi="Gadugi"/>
          <w:sz w:val="26"/>
        </w:rPr>
        <w:t>convenio</w:t>
      </w:r>
      <w:r w:rsidR="00771D82" w:rsidRPr="00AB69A6">
        <w:rPr>
          <w:rFonts w:ascii="Gadugi" w:hAnsi="Gadugi"/>
          <w:sz w:val="26"/>
        </w:rPr>
        <w:t xml:space="preserve">, debido a un caso fortuito o de fuerza mayor, entendiéndose por </w:t>
      </w:r>
      <w:r w:rsidR="00173E34" w:rsidRPr="00AB69A6">
        <w:rPr>
          <w:rFonts w:ascii="Gadugi" w:hAnsi="Gadugi"/>
          <w:sz w:val="26"/>
        </w:rPr>
        <w:t>esto</w:t>
      </w:r>
      <w:r w:rsidR="00173E34" w:rsidRPr="00AB69A6">
        <w:rPr>
          <w:rFonts w:ascii="Gadugi" w:hAnsi="Gadugi"/>
          <w:sz w:val="26"/>
          <w:szCs w:val="26"/>
        </w:rPr>
        <w:t>, a</w:t>
      </w:r>
      <w:r w:rsidR="00771D82" w:rsidRPr="00AB69A6">
        <w:rPr>
          <w:rFonts w:ascii="Gadugi" w:hAnsi="Gadugi"/>
          <w:sz w:val="26"/>
        </w:rPr>
        <w:t xml:space="preserve"> todo acontecimiento, presente o futuro, ya sea fenómeno de la naturaleza o no, que </w:t>
      </w:r>
      <w:r w:rsidR="00771D82" w:rsidRPr="00AB69A6">
        <w:rPr>
          <w:rFonts w:ascii="Gadugi" w:hAnsi="Gadugi"/>
          <w:color w:val="000000"/>
          <w:sz w:val="26"/>
        </w:rPr>
        <w:t>esté fuera del dominio de la voluntad, que no pueda preverse o que aun previéndose</w:t>
      </w:r>
      <w:r w:rsidR="00173E34" w:rsidRPr="00AB69A6">
        <w:rPr>
          <w:rFonts w:ascii="Gadugi" w:hAnsi="Gadugi"/>
          <w:sz w:val="26"/>
          <w:szCs w:val="26"/>
        </w:rPr>
        <w:t>,</w:t>
      </w:r>
      <w:r w:rsidR="00771D82" w:rsidRPr="00AB69A6">
        <w:rPr>
          <w:rFonts w:ascii="Gadugi" w:hAnsi="Gadugi"/>
          <w:sz w:val="26"/>
        </w:rPr>
        <w:t xml:space="preserve"> </w:t>
      </w:r>
      <w:r w:rsidR="00771D82" w:rsidRPr="00AB69A6">
        <w:rPr>
          <w:rFonts w:ascii="Gadugi" w:hAnsi="Gadugi"/>
          <w:color w:val="000000"/>
          <w:sz w:val="26"/>
        </w:rPr>
        <w:t xml:space="preserve">no pueda evitarse. En tales supuestos, </w:t>
      </w:r>
      <w:r w:rsidR="00545C63" w:rsidRPr="00AB69A6">
        <w:rPr>
          <w:rFonts w:ascii="Gadugi" w:hAnsi="Gadugi"/>
          <w:b/>
          <w:color w:val="000000"/>
          <w:sz w:val="26"/>
        </w:rPr>
        <w:t>“LAS PARTES”</w:t>
      </w:r>
      <w:r w:rsidR="00545C63" w:rsidRPr="00AB69A6">
        <w:rPr>
          <w:rFonts w:ascii="Gadugi" w:hAnsi="Gadugi"/>
          <w:color w:val="000000"/>
          <w:sz w:val="26"/>
        </w:rPr>
        <w:t xml:space="preserve"> </w:t>
      </w:r>
      <w:r w:rsidR="00771D82" w:rsidRPr="00AB69A6">
        <w:rPr>
          <w:rFonts w:ascii="Gadugi" w:hAnsi="Gadugi"/>
          <w:color w:val="000000"/>
          <w:sz w:val="26"/>
        </w:rPr>
        <w:t>revisarán de</w:t>
      </w:r>
      <w:r w:rsidR="005633C0" w:rsidRPr="00AB69A6">
        <w:rPr>
          <w:rFonts w:ascii="Gadugi" w:hAnsi="Gadugi"/>
          <w:color w:val="000000"/>
          <w:sz w:val="26"/>
        </w:rPr>
        <w:t xml:space="preserve"> </w:t>
      </w:r>
      <w:r w:rsidR="00771D82" w:rsidRPr="00AB69A6">
        <w:rPr>
          <w:rFonts w:ascii="Gadugi" w:hAnsi="Gadugi"/>
          <w:color w:val="000000"/>
          <w:sz w:val="26"/>
        </w:rPr>
        <w:lastRenderedPageBreak/>
        <w:t>común acuerdo el avance de los trabajos, actividades, proyectos y programas para establecer las bases de su terminación.</w:t>
      </w:r>
    </w:p>
    <w:p w14:paraId="4C2764C3" w14:textId="77777777" w:rsidR="001C0D46" w:rsidRPr="00AB69A6" w:rsidRDefault="001C0D46" w:rsidP="00771D82">
      <w:pPr>
        <w:pStyle w:val="NormalWeb"/>
        <w:jc w:val="both"/>
        <w:rPr>
          <w:rFonts w:ascii="Gadugi" w:hAnsi="Gadugi"/>
          <w:color w:val="000000"/>
          <w:sz w:val="26"/>
        </w:rPr>
      </w:pPr>
    </w:p>
    <w:p w14:paraId="7C4A3F7A" w14:textId="77777777" w:rsidR="00771D82" w:rsidRPr="00AB69A6" w:rsidRDefault="005633C0" w:rsidP="004C11E1">
      <w:pPr>
        <w:pStyle w:val="NormalWeb"/>
        <w:jc w:val="center"/>
        <w:rPr>
          <w:rFonts w:ascii="Gadugi" w:hAnsi="Gadugi"/>
          <w:b/>
          <w:color w:val="000000"/>
          <w:sz w:val="26"/>
        </w:rPr>
      </w:pPr>
      <w:r w:rsidRPr="00AB69A6">
        <w:rPr>
          <w:rFonts w:ascii="Gadugi" w:hAnsi="Gadugi"/>
          <w:b/>
          <w:color w:val="000000"/>
          <w:sz w:val="26"/>
        </w:rPr>
        <w:t>DÉCIMO SEXTA</w:t>
      </w:r>
      <w:r w:rsidR="00771D82" w:rsidRPr="00AB69A6">
        <w:rPr>
          <w:rFonts w:ascii="Gadugi" w:hAnsi="Gadugi"/>
          <w:b/>
          <w:color w:val="000000"/>
          <w:sz w:val="26"/>
        </w:rPr>
        <w:t>. CESIÓN DE DERECHOS Y OBLIGACIONES</w:t>
      </w:r>
    </w:p>
    <w:p w14:paraId="47723783" w14:textId="77777777" w:rsidR="00771D82" w:rsidRPr="00AB69A6" w:rsidRDefault="00771D82" w:rsidP="00771D82">
      <w:pPr>
        <w:pStyle w:val="NormalWeb"/>
        <w:jc w:val="both"/>
        <w:rPr>
          <w:rFonts w:ascii="Gadugi" w:hAnsi="Gadugi"/>
          <w:color w:val="000000"/>
          <w:sz w:val="26"/>
        </w:rPr>
      </w:pPr>
      <w:r w:rsidRPr="00AB69A6">
        <w:rPr>
          <w:rFonts w:ascii="Gadugi" w:hAnsi="Gadugi"/>
          <w:color w:val="000000"/>
          <w:sz w:val="26"/>
        </w:rPr>
        <w:t xml:space="preserve">Ninguna de </w:t>
      </w:r>
      <w:r w:rsidR="0094124D" w:rsidRPr="00AB69A6">
        <w:rPr>
          <w:rFonts w:ascii="Gadugi" w:hAnsi="Gadugi"/>
          <w:b/>
          <w:color w:val="000000"/>
          <w:sz w:val="26"/>
          <w:szCs w:val="26"/>
        </w:rPr>
        <w:t>“</w:t>
      </w:r>
      <w:r w:rsidR="0094124D" w:rsidRPr="00AB69A6">
        <w:rPr>
          <w:rFonts w:ascii="Gadugi" w:hAnsi="Gadugi"/>
          <w:b/>
          <w:color w:val="000000"/>
          <w:sz w:val="26"/>
        </w:rPr>
        <w:t>LAS PARTES</w:t>
      </w:r>
      <w:r w:rsidR="0094124D" w:rsidRPr="00AB69A6">
        <w:rPr>
          <w:rFonts w:ascii="Gadugi" w:hAnsi="Gadugi"/>
          <w:b/>
          <w:color w:val="000000"/>
          <w:sz w:val="26"/>
          <w:szCs w:val="26"/>
        </w:rPr>
        <w:t>”</w:t>
      </w:r>
      <w:r w:rsidR="0094124D" w:rsidRPr="00AB69A6">
        <w:rPr>
          <w:rFonts w:ascii="Gadugi" w:hAnsi="Gadugi"/>
          <w:color w:val="000000"/>
          <w:sz w:val="26"/>
        </w:rPr>
        <w:t xml:space="preserve"> </w:t>
      </w:r>
      <w:r w:rsidRPr="00AB69A6">
        <w:rPr>
          <w:rFonts w:ascii="Gadugi" w:hAnsi="Gadugi"/>
          <w:color w:val="000000"/>
          <w:sz w:val="26"/>
        </w:rPr>
        <w:t>podrá ceder o transferir parcial o totalmente los derechos y obliga</w:t>
      </w:r>
      <w:r w:rsidR="003A3611" w:rsidRPr="00AB69A6">
        <w:rPr>
          <w:rFonts w:ascii="Gadugi" w:hAnsi="Gadugi"/>
          <w:color w:val="000000"/>
          <w:sz w:val="26"/>
        </w:rPr>
        <w:t>ciones derivados del presente c</w:t>
      </w:r>
      <w:r w:rsidRPr="00AB69A6">
        <w:rPr>
          <w:rFonts w:ascii="Gadugi" w:hAnsi="Gadugi"/>
          <w:color w:val="000000"/>
          <w:sz w:val="26"/>
        </w:rPr>
        <w:t>onvenio.</w:t>
      </w:r>
    </w:p>
    <w:p w14:paraId="03C870BD" w14:textId="77777777" w:rsidR="00771D82" w:rsidRPr="00AB69A6" w:rsidRDefault="00771D82" w:rsidP="00771D82">
      <w:pPr>
        <w:pStyle w:val="NormalWeb"/>
        <w:jc w:val="both"/>
        <w:rPr>
          <w:rFonts w:ascii="Gadugi" w:hAnsi="Gadugi"/>
          <w:color w:val="000000"/>
          <w:sz w:val="26"/>
        </w:rPr>
      </w:pPr>
      <w:r w:rsidRPr="00AB69A6">
        <w:rPr>
          <w:rFonts w:ascii="Gadugi" w:hAnsi="Gadugi"/>
          <w:color w:val="000000"/>
          <w:sz w:val="26"/>
        </w:rPr>
        <w:t xml:space="preserve">Cualquier cesión de derechos hecha por </w:t>
      </w:r>
      <w:r w:rsidR="0094124D" w:rsidRPr="00AB69A6">
        <w:rPr>
          <w:rFonts w:ascii="Gadugi" w:hAnsi="Gadugi"/>
          <w:b/>
          <w:color w:val="000000"/>
          <w:sz w:val="26"/>
          <w:szCs w:val="26"/>
        </w:rPr>
        <w:t>“</w:t>
      </w:r>
      <w:r w:rsidR="0094124D" w:rsidRPr="00AB69A6">
        <w:rPr>
          <w:rFonts w:ascii="Gadugi" w:hAnsi="Gadugi"/>
          <w:b/>
          <w:color w:val="000000"/>
          <w:sz w:val="26"/>
        </w:rPr>
        <w:t>LAS PARTES</w:t>
      </w:r>
      <w:r w:rsidR="0094124D" w:rsidRPr="00AB69A6">
        <w:rPr>
          <w:rFonts w:ascii="Gadugi" w:hAnsi="Gadugi"/>
          <w:b/>
          <w:color w:val="000000"/>
          <w:sz w:val="26"/>
          <w:szCs w:val="26"/>
        </w:rPr>
        <w:t>”</w:t>
      </w:r>
      <w:r w:rsidR="0094124D" w:rsidRPr="00AB69A6">
        <w:rPr>
          <w:rFonts w:ascii="Gadugi" w:hAnsi="Gadugi"/>
          <w:color w:val="000000"/>
          <w:sz w:val="26"/>
        </w:rPr>
        <w:t xml:space="preserve"> </w:t>
      </w:r>
      <w:r w:rsidRPr="00AB69A6">
        <w:rPr>
          <w:rFonts w:ascii="Gadugi" w:hAnsi="Gadugi"/>
          <w:color w:val="000000"/>
          <w:sz w:val="26"/>
        </w:rPr>
        <w:t xml:space="preserve">en contravención de lo previsto en el párrafo que </w:t>
      </w:r>
      <w:r w:rsidRPr="00AB69A6">
        <w:rPr>
          <w:rFonts w:ascii="Gadugi" w:hAnsi="Gadugi"/>
          <w:sz w:val="26"/>
        </w:rPr>
        <w:t>antecede</w:t>
      </w:r>
      <w:r w:rsidR="00173E34" w:rsidRPr="00AB69A6">
        <w:rPr>
          <w:rFonts w:ascii="Gadugi" w:hAnsi="Gadugi"/>
          <w:sz w:val="26"/>
          <w:szCs w:val="26"/>
        </w:rPr>
        <w:t>,</w:t>
      </w:r>
      <w:r w:rsidRPr="00AB69A6">
        <w:rPr>
          <w:rFonts w:ascii="Gadugi" w:hAnsi="Gadugi"/>
          <w:sz w:val="26"/>
        </w:rPr>
        <w:t xml:space="preserve"> no surtirá </w:t>
      </w:r>
      <w:r w:rsidRPr="00AB69A6">
        <w:rPr>
          <w:rFonts w:ascii="Gadugi" w:hAnsi="Gadugi"/>
          <w:color w:val="000000"/>
          <w:sz w:val="26"/>
        </w:rPr>
        <w:t>ningún efecto legal.</w:t>
      </w:r>
    </w:p>
    <w:p w14:paraId="3B99B576" w14:textId="77777777" w:rsidR="00771D82" w:rsidRPr="00AB69A6" w:rsidRDefault="005633C0" w:rsidP="004C11E1">
      <w:pPr>
        <w:pStyle w:val="NormalWeb"/>
        <w:jc w:val="center"/>
        <w:rPr>
          <w:rFonts w:ascii="Gadugi" w:hAnsi="Gadugi"/>
          <w:b/>
          <w:color w:val="000000"/>
          <w:sz w:val="26"/>
        </w:rPr>
      </w:pPr>
      <w:r w:rsidRPr="00AB69A6">
        <w:rPr>
          <w:rFonts w:ascii="Gadugi" w:hAnsi="Gadugi"/>
          <w:b/>
          <w:color w:val="000000"/>
          <w:sz w:val="26"/>
        </w:rPr>
        <w:t>DÉCIMO SÉPTIMA</w:t>
      </w:r>
      <w:r w:rsidR="00771D82" w:rsidRPr="00AB69A6">
        <w:rPr>
          <w:rFonts w:ascii="Gadugi" w:hAnsi="Gadugi"/>
          <w:b/>
          <w:color w:val="000000"/>
          <w:sz w:val="26"/>
        </w:rPr>
        <w:t>. USO DE ESCUDOS</w:t>
      </w:r>
    </w:p>
    <w:p w14:paraId="12D34F8E" w14:textId="67659CE4" w:rsidR="00771D82" w:rsidRPr="00AB69A6" w:rsidRDefault="0094124D" w:rsidP="00771D82">
      <w:pPr>
        <w:pStyle w:val="NormalWeb"/>
        <w:jc w:val="both"/>
        <w:rPr>
          <w:rFonts w:ascii="Gadugi" w:hAnsi="Gadugi"/>
          <w:color w:val="000000"/>
          <w:sz w:val="26"/>
        </w:rPr>
      </w:pPr>
      <w:r w:rsidRPr="00AB69A6">
        <w:rPr>
          <w:rFonts w:ascii="Gadugi" w:hAnsi="Gadugi"/>
          <w:b/>
          <w:color w:val="000000"/>
          <w:sz w:val="26"/>
          <w:szCs w:val="26"/>
        </w:rPr>
        <w:t>“</w:t>
      </w:r>
      <w:r w:rsidRPr="00AB69A6">
        <w:rPr>
          <w:rFonts w:ascii="Gadugi" w:hAnsi="Gadugi"/>
          <w:b/>
          <w:color w:val="000000"/>
          <w:sz w:val="26"/>
        </w:rPr>
        <w:t>LAS PARTES</w:t>
      </w:r>
      <w:r w:rsidRPr="00AB69A6">
        <w:rPr>
          <w:rFonts w:ascii="Gadugi" w:hAnsi="Gadugi"/>
          <w:b/>
          <w:color w:val="000000"/>
          <w:sz w:val="26"/>
          <w:szCs w:val="26"/>
        </w:rPr>
        <w:t>”</w:t>
      </w:r>
      <w:r w:rsidRPr="00AB69A6">
        <w:rPr>
          <w:rFonts w:ascii="Gadugi" w:hAnsi="Gadugi"/>
          <w:color w:val="000000"/>
          <w:sz w:val="26"/>
        </w:rPr>
        <w:t xml:space="preserve"> </w:t>
      </w:r>
      <w:r w:rsidR="00771D82" w:rsidRPr="00AB69A6">
        <w:rPr>
          <w:rFonts w:ascii="Gadugi" w:hAnsi="Gadugi"/>
          <w:color w:val="000000"/>
          <w:sz w:val="26"/>
        </w:rPr>
        <w:t>convienen en proporcionar sus respectivos emblemas institucionales</w:t>
      </w:r>
      <w:r w:rsidR="00173E34" w:rsidRPr="00AB69A6">
        <w:rPr>
          <w:rFonts w:ascii="Gadugi" w:hAnsi="Gadugi"/>
          <w:sz w:val="26"/>
          <w:szCs w:val="26"/>
        </w:rPr>
        <w:t>,</w:t>
      </w:r>
      <w:r w:rsidR="00771D82" w:rsidRPr="00AB69A6">
        <w:rPr>
          <w:rFonts w:ascii="Gadugi" w:hAnsi="Gadugi"/>
          <w:color w:val="000000"/>
          <w:sz w:val="26"/>
        </w:rPr>
        <w:t xml:space="preserve"> con el propósito de identificación institucional.</w:t>
      </w:r>
    </w:p>
    <w:p w14:paraId="4040BB75" w14:textId="77777777" w:rsidR="00545C63" w:rsidRPr="00AB69A6" w:rsidRDefault="00545C63" w:rsidP="004C11E1">
      <w:pPr>
        <w:pStyle w:val="NormalWeb"/>
        <w:jc w:val="center"/>
        <w:rPr>
          <w:rFonts w:ascii="Gadugi" w:hAnsi="Gadugi"/>
          <w:color w:val="000000"/>
          <w:sz w:val="26"/>
        </w:rPr>
      </w:pPr>
    </w:p>
    <w:p w14:paraId="3BA35076" w14:textId="77777777" w:rsidR="00771D82" w:rsidRPr="00AB69A6" w:rsidRDefault="005633C0" w:rsidP="004C11E1">
      <w:pPr>
        <w:pStyle w:val="NormalWeb"/>
        <w:jc w:val="center"/>
        <w:rPr>
          <w:rFonts w:ascii="Gadugi" w:hAnsi="Gadugi"/>
          <w:b/>
          <w:color w:val="000000"/>
          <w:sz w:val="26"/>
        </w:rPr>
      </w:pPr>
      <w:r w:rsidRPr="00AB69A6">
        <w:rPr>
          <w:rFonts w:ascii="Gadugi" w:hAnsi="Gadugi"/>
          <w:b/>
          <w:color w:val="000000"/>
          <w:sz w:val="26"/>
        </w:rPr>
        <w:t>DÉCIMO OCTAVA</w:t>
      </w:r>
      <w:r w:rsidR="00771D82" w:rsidRPr="00AB69A6">
        <w:rPr>
          <w:rFonts w:ascii="Gadugi" w:hAnsi="Gadugi"/>
          <w:b/>
          <w:color w:val="000000"/>
          <w:sz w:val="26"/>
        </w:rPr>
        <w:t>. ENCABEZADOS Y DEFINICIONES</w:t>
      </w:r>
    </w:p>
    <w:p w14:paraId="035283F5" w14:textId="77777777" w:rsidR="00771D82" w:rsidRPr="00AB69A6" w:rsidRDefault="00771D82" w:rsidP="00771D82">
      <w:pPr>
        <w:pStyle w:val="NormalWeb"/>
        <w:jc w:val="both"/>
        <w:rPr>
          <w:rFonts w:ascii="Gadugi" w:hAnsi="Gadugi"/>
          <w:color w:val="000000"/>
          <w:sz w:val="26"/>
        </w:rPr>
      </w:pPr>
      <w:r w:rsidRPr="00AB69A6">
        <w:rPr>
          <w:rFonts w:ascii="Gadugi" w:hAnsi="Gadugi"/>
          <w:color w:val="000000"/>
          <w:sz w:val="26"/>
        </w:rPr>
        <w:t>Los encabezados y definiciones contenidos en este documento se han utilizado por conveniencia, brevedad y fácil identif</w:t>
      </w:r>
      <w:r w:rsidR="00173E34" w:rsidRPr="00AB69A6">
        <w:rPr>
          <w:rFonts w:ascii="Gadugi" w:hAnsi="Gadugi"/>
          <w:color w:val="000000"/>
          <w:sz w:val="26"/>
        </w:rPr>
        <w:t>icación de cláusulas y términos</w:t>
      </w:r>
      <w:r w:rsidRPr="00AB69A6">
        <w:rPr>
          <w:rFonts w:ascii="Gadugi" w:hAnsi="Gadugi"/>
          <w:color w:val="000000"/>
          <w:sz w:val="26"/>
        </w:rPr>
        <w:t xml:space="preserve"> y en ningún </w:t>
      </w:r>
      <w:r w:rsidRPr="00AB69A6">
        <w:rPr>
          <w:rFonts w:ascii="Gadugi" w:hAnsi="Gadugi"/>
          <w:sz w:val="26"/>
        </w:rPr>
        <w:t>momento</w:t>
      </w:r>
      <w:r w:rsidR="00173E34" w:rsidRPr="00AB69A6">
        <w:rPr>
          <w:rFonts w:ascii="Gadugi" w:hAnsi="Gadugi"/>
          <w:sz w:val="26"/>
          <w:szCs w:val="26"/>
        </w:rPr>
        <w:t>,</w:t>
      </w:r>
      <w:r w:rsidRPr="00AB69A6">
        <w:rPr>
          <w:rFonts w:ascii="Gadugi" w:hAnsi="Gadugi"/>
          <w:sz w:val="26"/>
        </w:rPr>
        <w:t xml:space="preserve"> se entenderá que limitan o alteran el contenido </w:t>
      </w:r>
      <w:r w:rsidR="00173E34" w:rsidRPr="00AB69A6">
        <w:rPr>
          <w:rFonts w:ascii="Gadugi" w:hAnsi="Gadugi"/>
          <w:sz w:val="26"/>
          <w:szCs w:val="26"/>
        </w:rPr>
        <w:t>del</w:t>
      </w:r>
      <w:r w:rsidRPr="00AB69A6">
        <w:rPr>
          <w:rFonts w:ascii="Gadugi" w:hAnsi="Gadugi"/>
          <w:sz w:val="26"/>
        </w:rPr>
        <w:t xml:space="preserve"> clausulado del presente instrumento</w:t>
      </w:r>
      <w:r w:rsidR="00173E34" w:rsidRPr="00AB69A6">
        <w:rPr>
          <w:rFonts w:ascii="Gadugi" w:hAnsi="Gadugi"/>
          <w:sz w:val="26"/>
          <w:szCs w:val="26"/>
        </w:rPr>
        <w:t xml:space="preserve"> jurídico</w:t>
      </w:r>
      <w:r w:rsidRPr="00AB69A6">
        <w:rPr>
          <w:rFonts w:ascii="Gadugi" w:hAnsi="Gadugi"/>
          <w:sz w:val="26"/>
        </w:rPr>
        <w:t>.</w:t>
      </w:r>
    </w:p>
    <w:p w14:paraId="0F9CED41" w14:textId="77777777" w:rsidR="00771D82" w:rsidRPr="00AB69A6" w:rsidRDefault="005633C0" w:rsidP="004C11E1">
      <w:pPr>
        <w:pStyle w:val="NormalWeb"/>
        <w:jc w:val="center"/>
        <w:rPr>
          <w:rFonts w:ascii="Gadugi" w:hAnsi="Gadugi"/>
          <w:b/>
          <w:color w:val="000000"/>
          <w:sz w:val="26"/>
        </w:rPr>
      </w:pPr>
      <w:r w:rsidRPr="00AB69A6">
        <w:rPr>
          <w:rFonts w:ascii="Gadugi" w:hAnsi="Gadugi"/>
          <w:b/>
          <w:color w:val="000000"/>
          <w:sz w:val="26"/>
        </w:rPr>
        <w:t>DÉCIMO NOVENA</w:t>
      </w:r>
      <w:r w:rsidR="00771D82" w:rsidRPr="00AB69A6">
        <w:rPr>
          <w:rFonts w:ascii="Gadugi" w:hAnsi="Gadugi"/>
          <w:b/>
          <w:color w:val="000000"/>
          <w:sz w:val="26"/>
        </w:rPr>
        <w:t>. CUMPLIMIENTO</w:t>
      </w:r>
    </w:p>
    <w:p w14:paraId="12468047" w14:textId="77777777" w:rsidR="00771D82" w:rsidRPr="00AB69A6" w:rsidRDefault="0094124D" w:rsidP="00771D82">
      <w:pPr>
        <w:pStyle w:val="NormalWeb"/>
        <w:jc w:val="both"/>
        <w:rPr>
          <w:rFonts w:ascii="Gadugi" w:hAnsi="Gadugi"/>
          <w:color w:val="000000"/>
          <w:sz w:val="26"/>
        </w:rPr>
      </w:pPr>
      <w:r w:rsidRPr="00AB69A6">
        <w:rPr>
          <w:rFonts w:ascii="Gadugi" w:hAnsi="Gadugi"/>
          <w:b/>
          <w:color w:val="000000"/>
          <w:sz w:val="26"/>
        </w:rPr>
        <w:t>“LAS PARTES”</w:t>
      </w:r>
      <w:r w:rsidRPr="00AB69A6">
        <w:rPr>
          <w:rFonts w:ascii="Gadugi" w:hAnsi="Gadugi"/>
          <w:color w:val="000000"/>
          <w:sz w:val="26"/>
        </w:rPr>
        <w:t xml:space="preserve"> </w:t>
      </w:r>
      <w:r w:rsidR="00771D82" w:rsidRPr="00AB69A6">
        <w:rPr>
          <w:rFonts w:ascii="Gadugi" w:hAnsi="Gadugi"/>
          <w:color w:val="000000"/>
          <w:sz w:val="26"/>
        </w:rPr>
        <w:t>ma</w:t>
      </w:r>
      <w:r w:rsidR="003A3611" w:rsidRPr="00AB69A6">
        <w:rPr>
          <w:rFonts w:ascii="Gadugi" w:hAnsi="Gadugi"/>
          <w:color w:val="000000"/>
          <w:sz w:val="26"/>
        </w:rPr>
        <w:t>nifiestan que la firma de este c</w:t>
      </w:r>
      <w:r w:rsidR="00771D82" w:rsidRPr="00AB69A6">
        <w:rPr>
          <w:rFonts w:ascii="Gadugi" w:hAnsi="Gadugi"/>
          <w:color w:val="000000"/>
          <w:sz w:val="26"/>
        </w:rPr>
        <w:t>onvenio y los compromisos contraídos en él, son producto de su buena fe y que en la celebración del mismo no existe dolo, mala fe o cualquier otro motivo que vicie su consentimiento, por lo que se comprometen a realizar todas las acciones necesarias que permitan su debido cumplimento.</w:t>
      </w:r>
    </w:p>
    <w:p w14:paraId="35B3EDF9" w14:textId="77777777" w:rsidR="00771D82" w:rsidRPr="00AB69A6" w:rsidRDefault="00771D82" w:rsidP="004C11E1">
      <w:pPr>
        <w:pStyle w:val="NormalWeb"/>
        <w:jc w:val="center"/>
        <w:rPr>
          <w:rFonts w:ascii="Gadugi" w:hAnsi="Gadugi"/>
          <w:b/>
          <w:color w:val="000000"/>
          <w:sz w:val="26"/>
        </w:rPr>
      </w:pPr>
      <w:r w:rsidRPr="00AB69A6">
        <w:rPr>
          <w:rFonts w:ascii="Gadugi" w:hAnsi="Gadugi"/>
          <w:b/>
          <w:color w:val="000000"/>
          <w:sz w:val="26"/>
        </w:rPr>
        <w:t>VIGÉSIMA. SOLUCIÓN DE CONTROVERSIAS</w:t>
      </w:r>
    </w:p>
    <w:p w14:paraId="52BD3C8D" w14:textId="77777777" w:rsidR="00771D82" w:rsidRPr="00AB69A6" w:rsidRDefault="00771D82" w:rsidP="00771D82">
      <w:pPr>
        <w:pStyle w:val="NormalWeb"/>
        <w:jc w:val="both"/>
        <w:rPr>
          <w:rFonts w:ascii="Gadugi" w:hAnsi="Gadugi"/>
          <w:color w:val="000000"/>
          <w:sz w:val="26"/>
        </w:rPr>
      </w:pPr>
      <w:r w:rsidRPr="00AB69A6">
        <w:rPr>
          <w:rFonts w:ascii="Gadugi" w:hAnsi="Gadugi"/>
          <w:color w:val="000000"/>
          <w:sz w:val="26"/>
        </w:rPr>
        <w:t xml:space="preserve">En caso de presentarse alguna discrepancia sobre la interpretación o cumplimiento del presente </w:t>
      </w:r>
      <w:r w:rsidR="003A3611" w:rsidRPr="00AB69A6">
        <w:rPr>
          <w:rFonts w:ascii="Gadugi" w:hAnsi="Gadugi"/>
          <w:color w:val="000000"/>
          <w:sz w:val="26"/>
        </w:rPr>
        <w:t>convenio</w:t>
      </w:r>
      <w:r w:rsidRPr="00AB69A6">
        <w:rPr>
          <w:rFonts w:ascii="Gadugi" w:hAnsi="Gadugi"/>
          <w:color w:val="000000"/>
          <w:sz w:val="26"/>
        </w:rPr>
        <w:t xml:space="preserve">, </w:t>
      </w:r>
      <w:r w:rsidR="0094124D" w:rsidRPr="00AB69A6">
        <w:rPr>
          <w:rFonts w:ascii="Gadugi" w:hAnsi="Gadugi"/>
          <w:b/>
          <w:color w:val="000000"/>
          <w:sz w:val="26"/>
        </w:rPr>
        <w:t>“LAS PARTES”</w:t>
      </w:r>
      <w:r w:rsidR="0094124D" w:rsidRPr="00AB69A6">
        <w:rPr>
          <w:rFonts w:ascii="Gadugi" w:hAnsi="Gadugi"/>
          <w:color w:val="000000"/>
          <w:sz w:val="26"/>
        </w:rPr>
        <w:t xml:space="preserve"> </w:t>
      </w:r>
      <w:r w:rsidRPr="00AB69A6">
        <w:rPr>
          <w:rFonts w:ascii="Gadugi" w:hAnsi="Gadugi"/>
          <w:color w:val="000000"/>
          <w:sz w:val="26"/>
        </w:rPr>
        <w:t xml:space="preserve">voluntariamente y de común acuerdo la resolverán. </w:t>
      </w:r>
    </w:p>
    <w:p w14:paraId="40C8D7EC" w14:textId="1DD4A451" w:rsidR="00771D82" w:rsidRPr="00AB69A6" w:rsidRDefault="00771D82" w:rsidP="00771D82">
      <w:pPr>
        <w:pStyle w:val="NormalWeb"/>
        <w:jc w:val="both"/>
        <w:rPr>
          <w:rFonts w:ascii="Gadugi" w:hAnsi="Gadugi"/>
          <w:color w:val="000000"/>
          <w:sz w:val="26"/>
        </w:rPr>
      </w:pPr>
      <w:r w:rsidRPr="00AB69A6">
        <w:rPr>
          <w:rFonts w:ascii="Gadugi" w:hAnsi="Gadugi"/>
          <w:color w:val="000000"/>
          <w:sz w:val="26"/>
        </w:rPr>
        <w:lastRenderedPageBreak/>
        <w:t xml:space="preserve">Leído que fue en su integridad por </w:t>
      </w:r>
      <w:r w:rsidR="0094124D" w:rsidRPr="00AB69A6">
        <w:rPr>
          <w:rFonts w:ascii="Gadugi" w:hAnsi="Gadugi"/>
          <w:b/>
          <w:color w:val="000000"/>
          <w:sz w:val="26"/>
        </w:rPr>
        <w:t>“LAS PARTES”</w:t>
      </w:r>
      <w:r w:rsidRPr="00AB69A6">
        <w:rPr>
          <w:rFonts w:ascii="Gadugi" w:hAnsi="Gadugi"/>
          <w:color w:val="000000"/>
          <w:sz w:val="26"/>
        </w:rPr>
        <w:t>, el contenido de todas y cada una</w:t>
      </w:r>
      <w:r w:rsidR="003A3611" w:rsidRPr="00AB69A6">
        <w:rPr>
          <w:rFonts w:ascii="Gadugi" w:hAnsi="Gadugi"/>
          <w:color w:val="000000"/>
          <w:sz w:val="26"/>
        </w:rPr>
        <w:t xml:space="preserve"> de las cláusulas del presente c</w:t>
      </w:r>
      <w:r w:rsidRPr="00AB69A6">
        <w:rPr>
          <w:rFonts w:ascii="Gadugi" w:hAnsi="Gadugi"/>
          <w:color w:val="000000"/>
          <w:sz w:val="26"/>
        </w:rPr>
        <w:t xml:space="preserve">onvenio, éstas manifiestan enterarse de su alcance, valor y </w:t>
      </w:r>
      <w:r w:rsidRPr="00AB69A6">
        <w:rPr>
          <w:rFonts w:ascii="Gadugi" w:hAnsi="Gadugi"/>
          <w:sz w:val="26"/>
        </w:rPr>
        <w:t>fuerza</w:t>
      </w:r>
      <w:r w:rsidR="00173E34" w:rsidRPr="00AB69A6">
        <w:rPr>
          <w:rFonts w:ascii="Gadugi" w:hAnsi="Gadugi"/>
          <w:sz w:val="26"/>
          <w:szCs w:val="26"/>
        </w:rPr>
        <w:t xml:space="preserve"> legal</w:t>
      </w:r>
      <w:r w:rsidRPr="00AB69A6">
        <w:rPr>
          <w:rFonts w:ascii="Gadugi" w:hAnsi="Gadugi"/>
          <w:sz w:val="26"/>
        </w:rPr>
        <w:t>, firmándolo de c</w:t>
      </w:r>
      <w:r w:rsidRPr="00AB69A6">
        <w:rPr>
          <w:rFonts w:ascii="Gadugi" w:hAnsi="Gadugi"/>
          <w:color w:val="000000"/>
          <w:sz w:val="26"/>
        </w:rPr>
        <w:t xml:space="preserve">onformidad por triplicado, ante la presencia de testigos, en </w:t>
      </w:r>
      <w:r w:rsidR="007706A1" w:rsidRPr="00AB69A6">
        <w:rPr>
          <w:rFonts w:ascii="Gadugi" w:hAnsi="Gadugi"/>
          <w:color w:val="000000"/>
          <w:sz w:val="26"/>
        </w:rPr>
        <w:t>la Ciudad de Toluca</w:t>
      </w:r>
      <w:r w:rsidRPr="00AB69A6">
        <w:rPr>
          <w:rFonts w:ascii="Gadugi" w:hAnsi="Gadugi"/>
          <w:color w:val="000000"/>
          <w:sz w:val="26"/>
        </w:rPr>
        <w:t xml:space="preserve">, el día </w:t>
      </w:r>
      <w:r w:rsidR="007706A1" w:rsidRPr="00AB69A6">
        <w:rPr>
          <w:rFonts w:ascii="Gadugi" w:hAnsi="Gadugi"/>
          <w:color w:val="000000"/>
          <w:sz w:val="26"/>
        </w:rPr>
        <w:t>diecinueve de enero del año dos mil diecisiete</w:t>
      </w:r>
      <w:r w:rsidRPr="00AB69A6">
        <w:rPr>
          <w:rFonts w:ascii="Gadugi" w:hAnsi="Gadugi"/>
          <w:color w:val="000000"/>
          <w:sz w:val="26"/>
        </w:rPr>
        <w:t>.</w:t>
      </w:r>
    </w:p>
    <w:p w14:paraId="1E515B4B" w14:textId="77777777" w:rsidR="001C0D46" w:rsidRPr="00AB69A6" w:rsidRDefault="001C0D46" w:rsidP="00771D82">
      <w:pPr>
        <w:pStyle w:val="NormalWeb"/>
        <w:jc w:val="both"/>
        <w:rPr>
          <w:rFonts w:ascii="Gadugi" w:hAnsi="Gadugi"/>
          <w:color w:val="000000"/>
          <w:sz w:val="26"/>
        </w:rPr>
      </w:pPr>
    </w:p>
    <w:p w14:paraId="3228068B" w14:textId="598F02DE" w:rsidR="001C0D46" w:rsidRPr="00AB69A6" w:rsidRDefault="001C0D46" w:rsidP="00771D82">
      <w:pPr>
        <w:pStyle w:val="NormalWeb"/>
        <w:jc w:val="both"/>
        <w:rPr>
          <w:rFonts w:ascii="Gadugi" w:hAnsi="Gadugi"/>
          <w:color w:val="000000"/>
          <w:sz w:val="26"/>
        </w:rPr>
      </w:pPr>
    </w:p>
    <w:p w14:paraId="5E6DEF44" w14:textId="0AEB24DF" w:rsidR="00545C63" w:rsidRPr="00AB69A6" w:rsidRDefault="00545C63" w:rsidP="00771D82">
      <w:pPr>
        <w:pStyle w:val="NormalWeb"/>
        <w:jc w:val="both"/>
        <w:rPr>
          <w:rFonts w:ascii="Gadugi" w:hAnsi="Gadugi"/>
          <w:color w:val="000000"/>
          <w:sz w:val="26"/>
        </w:rPr>
      </w:pPr>
    </w:p>
    <w:p w14:paraId="79F22D64" w14:textId="7F3CFBFC" w:rsidR="00545C63" w:rsidRPr="00AB69A6" w:rsidRDefault="00545C63" w:rsidP="00771D82">
      <w:pPr>
        <w:pStyle w:val="NormalWeb"/>
        <w:jc w:val="both"/>
        <w:rPr>
          <w:rFonts w:ascii="Gadugi" w:hAnsi="Gadugi"/>
          <w:color w:val="000000"/>
          <w:sz w:val="26"/>
        </w:rPr>
      </w:pPr>
    </w:p>
    <w:p w14:paraId="619BEFD3" w14:textId="095278AA" w:rsidR="00545C63" w:rsidRPr="00AB69A6" w:rsidRDefault="00545C63" w:rsidP="00771D82">
      <w:pPr>
        <w:pStyle w:val="NormalWeb"/>
        <w:jc w:val="both"/>
        <w:rPr>
          <w:rFonts w:ascii="Gadugi" w:hAnsi="Gadugi"/>
          <w:color w:val="000000"/>
          <w:sz w:val="26"/>
        </w:rPr>
      </w:pPr>
    </w:p>
    <w:p w14:paraId="3BEBD86A" w14:textId="6C8C8076" w:rsidR="00545C63" w:rsidRPr="00AB69A6" w:rsidRDefault="00545C63" w:rsidP="00771D82">
      <w:pPr>
        <w:pStyle w:val="NormalWeb"/>
        <w:jc w:val="both"/>
        <w:rPr>
          <w:rFonts w:ascii="Gadugi" w:hAnsi="Gadugi"/>
          <w:color w:val="000000"/>
          <w:sz w:val="26"/>
        </w:rPr>
      </w:pPr>
    </w:p>
    <w:p w14:paraId="448FC21C" w14:textId="77777777" w:rsidR="001C0D46" w:rsidRPr="00AB69A6" w:rsidRDefault="001C0D46" w:rsidP="00771D82">
      <w:pPr>
        <w:pStyle w:val="NormalWeb"/>
        <w:jc w:val="both"/>
        <w:rPr>
          <w:rFonts w:ascii="Gadugi" w:hAnsi="Gadugi"/>
          <w:color w:val="000000"/>
          <w:sz w:val="26"/>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3"/>
        <w:gridCol w:w="288"/>
        <w:gridCol w:w="4815"/>
      </w:tblGrid>
      <w:tr w:rsidR="00236ABD" w:rsidRPr="00AB69A6" w14:paraId="6A22B32D" w14:textId="77777777" w:rsidTr="00236ABD">
        <w:tc>
          <w:tcPr>
            <w:tcW w:w="9346" w:type="dxa"/>
            <w:gridSpan w:val="3"/>
          </w:tcPr>
          <w:p w14:paraId="0DB8045E" w14:textId="77777777" w:rsidR="00236ABD" w:rsidRPr="00AB69A6" w:rsidRDefault="00236ABD" w:rsidP="009715CC">
            <w:pPr>
              <w:pStyle w:val="NormalWeb"/>
              <w:spacing w:before="0" w:beforeAutospacing="0" w:after="0" w:afterAutospacing="0"/>
              <w:jc w:val="center"/>
              <w:rPr>
                <w:rFonts w:ascii="Gadugi" w:hAnsi="Gadugi"/>
                <w:b/>
                <w:sz w:val="26"/>
                <w:szCs w:val="26"/>
              </w:rPr>
            </w:pPr>
            <w:r w:rsidRPr="00AB69A6">
              <w:rPr>
                <w:rFonts w:ascii="Gadugi" w:hAnsi="Gadugi"/>
                <w:b/>
                <w:sz w:val="26"/>
                <w:szCs w:val="26"/>
              </w:rPr>
              <w:t>POR “EL CEMYBS”</w:t>
            </w:r>
          </w:p>
          <w:p w14:paraId="678C3455" w14:textId="77777777" w:rsidR="00236ABD" w:rsidRPr="00AB69A6" w:rsidRDefault="00236ABD" w:rsidP="009715CC">
            <w:pPr>
              <w:pStyle w:val="NormalWeb"/>
              <w:spacing w:before="0" w:beforeAutospacing="0" w:after="0" w:afterAutospacing="0"/>
              <w:jc w:val="center"/>
              <w:rPr>
                <w:rFonts w:ascii="Gadugi" w:hAnsi="Gadugi"/>
                <w:b/>
                <w:sz w:val="26"/>
                <w:szCs w:val="26"/>
              </w:rPr>
            </w:pPr>
          </w:p>
          <w:p w14:paraId="08C084D6" w14:textId="77777777" w:rsidR="00236ABD" w:rsidRPr="00AB69A6" w:rsidRDefault="00236ABD" w:rsidP="009715CC">
            <w:pPr>
              <w:pStyle w:val="NormalWeb"/>
              <w:spacing w:before="0" w:beforeAutospacing="0" w:after="0" w:afterAutospacing="0"/>
              <w:jc w:val="center"/>
              <w:rPr>
                <w:rFonts w:ascii="Gadugi" w:hAnsi="Gadugi"/>
                <w:b/>
                <w:sz w:val="26"/>
                <w:szCs w:val="26"/>
              </w:rPr>
            </w:pPr>
          </w:p>
          <w:p w14:paraId="5CB4C50E" w14:textId="77777777" w:rsidR="00236ABD" w:rsidRPr="00AB69A6" w:rsidRDefault="00236ABD" w:rsidP="009715CC">
            <w:pPr>
              <w:pStyle w:val="NormalWeb"/>
              <w:spacing w:before="0" w:beforeAutospacing="0" w:after="0" w:afterAutospacing="0"/>
              <w:jc w:val="center"/>
              <w:rPr>
                <w:rFonts w:ascii="Gadugi" w:hAnsi="Gadugi"/>
                <w:b/>
                <w:sz w:val="26"/>
                <w:szCs w:val="26"/>
              </w:rPr>
            </w:pPr>
          </w:p>
          <w:p w14:paraId="1DF89696" w14:textId="77777777" w:rsidR="00236ABD" w:rsidRPr="00AB69A6" w:rsidRDefault="00236ABD" w:rsidP="009715CC">
            <w:pPr>
              <w:pStyle w:val="NormalWeb"/>
              <w:spacing w:before="0" w:beforeAutospacing="0" w:after="0" w:afterAutospacing="0"/>
              <w:jc w:val="center"/>
              <w:rPr>
                <w:rFonts w:ascii="Gadugi" w:hAnsi="Gadugi"/>
                <w:b/>
                <w:sz w:val="26"/>
                <w:szCs w:val="26"/>
              </w:rPr>
            </w:pPr>
          </w:p>
          <w:p w14:paraId="64B5AC91" w14:textId="77777777" w:rsidR="00236ABD" w:rsidRPr="00AB69A6" w:rsidRDefault="00236ABD" w:rsidP="009715CC">
            <w:pPr>
              <w:pStyle w:val="NormalWeb"/>
              <w:spacing w:before="0" w:beforeAutospacing="0" w:after="0" w:afterAutospacing="0"/>
              <w:jc w:val="center"/>
              <w:rPr>
                <w:rFonts w:ascii="Gadugi" w:hAnsi="Gadugi"/>
                <w:b/>
                <w:sz w:val="26"/>
              </w:rPr>
            </w:pPr>
            <w:r w:rsidRPr="00AB69A6">
              <w:rPr>
                <w:rFonts w:ascii="Gadugi" w:hAnsi="Gadugi"/>
                <w:b/>
                <w:sz w:val="26"/>
              </w:rPr>
              <w:t>LCDA. NORMA PONCE OROZCO</w:t>
            </w:r>
          </w:p>
          <w:p w14:paraId="3B9BFC16" w14:textId="28AA19BC" w:rsidR="00236ABD" w:rsidRPr="00AB69A6" w:rsidRDefault="00236ABD" w:rsidP="00F50D5A">
            <w:pPr>
              <w:pStyle w:val="NormalWeb"/>
              <w:spacing w:before="0" w:beforeAutospacing="0" w:after="0" w:afterAutospacing="0"/>
              <w:jc w:val="center"/>
              <w:rPr>
                <w:rFonts w:ascii="Gadugi" w:hAnsi="Gadugi"/>
                <w:b/>
                <w:sz w:val="26"/>
              </w:rPr>
            </w:pPr>
            <w:r w:rsidRPr="00AB69A6">
              <w:rPr>
                <w:rFonts w:ascii="Gadugi" w:hAnsi="Gadugi"/>
                <w:b/>
                <w:sz w:val="26"/>
              </w:rPr>
              <w:t>VOCAL EJECUTIVA</w:t>
            </w:r>
          </w:p>
        </w:tc>
      </w:tr>
      <w:tr w:rsidR="00236ABD" w:rsidRPr="00AB69A6" w14:paraId="5F484CB0" w14:textId="77777777" w:rsidTr="00236ABD">
        <w:tc>
          <w:tcPr>
            <w:tcW w:w="9346" w:type="dxa"/>
            <w:gridSpan w:val="3"/>
          </w:tcPr>
          <w:p w14:paraId="36EB8593" w14:textId="77777777" w:rsidR="00236ABD" w:rsidRPr="00AB69A6" w:rsidRDefault="00236ABD" w:rsidP="00236ABD">
            <w:pPr>
              <w:pStyle w:val="NormalWeb"/>
              <w:spacing w:before="0" w:beforeAutospacing="0" w:after="0" w:afterAutospacing="0"/>
              <w:jc w:val="center"/>
              <w:rPr>
                <w:rFonts w:ascii="Gadugi" w:hAnsi="Gadugi"/>
                <w:b/>
                <w:sz w:val="26"/>
                <w:szCs w:val="26"/>
              </w:rPr>
            </w:pPr>
          </w:p>
          <w:p w14:paraId="4CA4DCD1" w14:textId="77777777" w:rsidR="00236ABD" w:rsidRPr="00AB69A6" w:rsidRDefault="00236ABD" w:rsidP="00236ABD">
            <w:pPr>
              <w:pStyle w:val="NormalWeb"/>
              <w:spacing w:before="0" w:beforeAutospacing="0" w:after="0" w:afterAutospacing="0"/>
              <w:jc w:val="center"/>
              <w:rPr>
                <w:rFonts w:ascii="Gadugi" w:hAnsi="Gadugi"/>
                <w:b/>
                <w:sz w:val="26"/>
                <w:szCs w:val="26"/>
              </w:rPr>
            </w:pPr>
          </w:p>
          <w:p w14:paraId="6C1F07C5" w14:textId="70356D09" w:rsidR="00236ABD" w:rsidRPr="00AB69A6" w:rsidRDefault="00236ABD" w:rsidP="00236ABD">
            <w:pPr>
              <w:pStyle w:val="NormalWeb"/>
              <w:spacing w:before="0" w:beforeAutospacing="0" w:after="0" w:afterAutospacing="0"/>
              <w:jc w:val="center"/>
              <w:rPr>
                <w:rFonts w:ascii="Gadugi" w:hAnsi="Gadugi"/>
                <w:b/>
                <w:sz w:val="26"/>
                <w:szCs w:val="26"/>
              </w:rPr>
            </w:pPr>
            <w:r w:rsidRPr="00AB69A6">
              <w:rPr>
                <w:rFonts w:ascii="Gadugi" w:hAnsi="Gadugi"/>
                <w:b/>
                <w:sz w:val="26"/>
                <w:szCs w:val="26"/>
              </w:rPr>
              <w:t>POR EL “IEEM”</w:t>
            </w:r>
          </w:p>
          <w:p w14:paraId="0653FE1D" w14:textId="77777777" w:rsidR="00236ABD" w:rsidRPr="00AB69A6" w:rsidDel="00236ABD" w:rsidRDefault="00236ABD" w:rsidP="008A7A2C">
            <w:pPr>
              <w:pStyle w:val="NormalWeb"/>
              <w:spacing w:before="0" w:beforeAutospacing="0" w:after="0" w:afterAutospacing="0"/>
              <w:jc w:val="center"/>
              <w:rPr>
                <w:rFonts w:ascii="Gadugi" w:hAnsi="Gadugi"/>
                <w:b/>
                <w:sz w:val="26"/>
                <w:szCs w:val="26"/>
              </w:rPr>
            </w:pPr>
          </w:p>
        </w:tc>
      </w:tr>
      <w:tr w:rsidR="009715CC" w:rsidRPr="00AB69A6" w14:paraId="6D6A602F" w14:textId="77777777" w:rsidTr="00236ABD">
        <w:tc>
          <w:tcPr>
            <w:tcW w:w="4243" w:type="dxa"/>
          </w:tcPr>
          <w:p w14:paraId="5040C7B9" w14:textId="11D1CA04" w:rsidR="009715CC" w:rsidRPr="00AB69A6" w:rsidRDefault="009715CC" w:rsidP="009715CC">
            <w:pPr>
              <w:pStyle w:val="NormalWeb"/>
              <w:jc w:val="center"/>
              <w:rPr>
                <w:rFonts w:ascii="Gadugi" w:hAnsi="Gadugi"/>
                <w:b/>
                <w:color w:val="FF0000"/>
                <w:sz w:val="26"/>
              </w:rPr>
            </w:pPr>
          </w:p>
          <w:p w14:paraId="222A296F" w14:textId="77777777" w:rsidR="00236ABD" w:rsidRPr="00AB69A6" w:rsidRDefault="00236ABD" w:rsidP="00236ABD">
            <w:pPr>
              <w:pStyle w:val="NormalWeb"/>
              <w:spacing w:before="0" w:beforeAutospacing="0" w:after="0" w:afterAutospacing="0"/>
              <w:jc w:val="center"/>
              <w:rPr>
                <w:rFonts w:ascii="Gadugi" w:hAnsi="Gadugi"/>
                <w:b/>
                <w:sz w:val="26"/>
                <w:szCs w:val="26"/>
              </w:rPr>
            </w:pPr>
          </w:p>
          <w:p w14:paraId="5850F80E" w14:textId="77777777" w:rsidR="00236ABD" w:rsidRPr="00AB69A6" w:rsidRDefault="00236ABD" w:rsidP="00236ABD">
            <w:pPr>
              <w:pStyle w:val="NormalWeb"/>
              <w:spacing w:before="0" w:beforeAutospacing="0" w:after="0" w:afterAutospacing="0"/>
              <w:jc w:val="center"/>
              <w:rPr>
                <w:rFonts w:ascii="Gadugi" w:hAnsi="Gadugi"/>
                <w:b/>
                <w:sz w:val="26"/>
              </w:rPr>
            </w:pPr>
            <w:r w:rsidRPr="00AB69A6">
              <w:rPr>
                <w:rFonts w:ascii="Gadugi" w:hAnsi="Gadugi"/>
                <w:b/>
                <w:sz w:val="26"/>
              </w:rPr>
              <w:t>LIC. PEDRO ZAMUDIO GODÍNEZ</w:t>
            </w:r>
          </w:p>
          <w:p w14:paraId="0FD579D3" w14:textId="115A829A" w:rsidR="00236ABD" w:rsidRPr="00AB69A6" w:rsidRDefault="00236ABD" w:rsidP="00236ABD">
            <w:pPr>
              <w:pStyle w:val="NormalWeb"/>
              <w:spacing w:before="0" w:beforeAutospacing="0" w:after="0" w:afterAutospacing="0"/>
              <w:jc w:val="center"/>
              <w:rPr>
                <w:rFonts w:ascii="Gadugi" w:hAnsi="Gadugi"/>
                <w:b/>
                <w:color w:val="FF0000"/>
                <w:sz w:val="26"/>
              </w:rPr>
            </w:pPr>
            <w:r w:rsidRPr="00AB69A6">
              <w:rPr>
                <w:rFonts w:ascii="Gadugi" w:hAnsi="Gadugi"/>
                <w:b/>
                <w:sz w:val="26"/>
                <w:szCs w:val="26"/>
              </w:rPr>
              <w:t>CONSEJERO PRESIDENTE</w:t>
            </w:r>
          </w:p>
          <w:p w14:paraId="50A3553C" w14:textId="77777777" w:rsidR="009715CC" w:rsidRPr="00AB69A6" w:rsidRDefault="009715CC" w:rsidP="009715CC">
            <w:pPr>
              <w:pStyle w:val="NormalWeb"/>
              <w:jc w:val="center"/>
              <w:rPr>
                <w:rFonts w:ascii="Gadugi" w:hAnsi="Gadugi"/>
                <w:b/>
                <w:color w:val="FF0000"/>
                <w:sz w:val="26"/>
              </w:rPr>
            </w:pPr>
          </w:p>
        </w:tc>
        <w:tc>
          <w:tcPr>
            <w:tcW w:w="288" w:type="dxa"/>
          </w:tcPr>
          <w:p w14:paraId="2509B784" w14:textId="77777777" w:rsidR="009715CC" w:rsidRPr="00AB69A6" w:rsidRDefault="009715CC" w:rsidP="009715CC">
            <w:pPr>
              <w:pStyle w:val="NormalWeb"/>
              <w:jc w:val="center"/>
              <w:rPr>
                <w:rFonts w:ascii="Gadugi" w:hAnsi="Gadugi"/>
                <w:b/>
                <w:color w:val="FF0000"/>
                <w:sz w:val="26"/>
              </w:rPr>
            </w:pPr>
          </w:p>
        </w:tc>
        <w:tc>
          <w:tcPr>
            <w:tcW w:w="4815" w:type="dxa"/>
          </w:tcPr>
          <w:p w14:paraId="00D1F8D5" w14:textId="77777777" w:rsidR="009715CC" w:rsidRPr="00AB69A6" w:rsidRDefault="009715CC" w:rsidP="009715CC">
            <w:pPr>
              <w:pStyle w:val="NormalWeb"/>
              <w:spacing w:before="0" w:beforeAutospacing="0" w:after="0" w:afterAutospacing="0"/>
              <w:jc w:val="center"/>
              <w:rPr>
                <w:rFonts w:ascii="Gadugi" w:hAnsi="Gadugi"/>
                <w:b/>
                <w:sz w:val="26"/>
              </w:rPr>
            </w:pPr>
          </w:p>
          <w:p w14:paraId="487D7BBE" w14:textId="77777777" w:rsidR="009715CC" w:rsidRPr="00AB69A6" w:rsidRDefault="009715CC" w:rsidP="009715CC">
            <w:pPr>
              <w:pStyle w:val="NormalWeb"/>
              <w:spacing w:before="0" w:beforeAutospacing="0" w:after="0" w:afterAutospacing="0"/>
              <w:jc w:val="center"/>
              <w:rPr>
                <w:rFonts w:ascii="Gadugi" w:hAnsi="Gadugi"/>
                <w:b/>
                <w:sz w:val="26"/>
              </w:rPr>
            </w:pPr>
          </w:p>
          <w:p w14:paraId="11010DBE" w14:textId="77777777" w:rsidR="009715CC" w:rsidRPr="00AB69A6" w:rsidRDefault="009715CC" w:rsidP="009715CC">
            <w:pPr>
              <w:pStyle w:val="NormalWeb"/>
              <w:spacing w:before="0" w:beforeAutospacing="0" w:after="0" w:afterAutospacing="0"/>
              <w:jc w:val="center"/>
              <w:rPr>
                <w:rFonts w:ascii="Gadugi" w:hAnsi="Gadugi"/>
                <w:b/>
                <w:sz w:val="26"/>
              </w:rPr>
            </w:pPr>
          </w:p>
          <w:p w14:paraId="7078E86B" w14:textId="77777777" w:rsidR="009715CC" w:rsidRPr="00AB69A6" w:rsidRDefault="009715CC" w:rsidP="009715CC">
            <w:pPr>
              <w:pStyle w:val="NormalWeb"/>
              <w:spacing w:before="0" w:beforeAutospacing="0" w:after="0" w:afterAutospacing="0"/>
              <w:jc w:val="center"/>
              <w:rPr>
                <w:rFonts w:ascii="Gadugi" w:hAnsi="Gadugi"/>
                <w:b/>
                <w:sz w:val="26"/>
              </w:rPr>
            </w:pPr>
            <w:r w:rsidRPr="00AB69A6">
              <w:rPr>
                <w:rFonts w:ascii="Gadugi" w:hAnsi="Gadugi"/>
                <w:b/>
                <w:sz w:val="26"/>
              </w:rPr>
              <w:t>MTRO. FRANCISCO J. LÓPEZ CORRAL</w:t>
            </w:r>
          </w:p>
          <w:p w14:paraId="69794C20" w14:textId="77777777" w:rsidR="009715CC" w:rsidRPr="00AB69A6" w:rsidRDefault="009715CC" w:rsidP="009715CC">
            <w:pPr>
              <w:pStyle w:val="NormalWeb"/>
              <w:spacing w:before="0" w:beforeAutospacing="0" w:after="0" w:afterAutospacing="0"/>
              <w:jc w:val="center"/>
              <w:rPr>
                <w:rFonts w:ascii="Gadugi" w:hAnsi="Gadugi"/>
                <w:b/>
                <w:sz w:val="26"/>
              </w:rPr>
            </w:pPr>
            <w:r w:rsidRPr="00AB69A6">
              <w:rPr>
                <w:rFonts w:ascii="Gadugi" w:hAnsi="Gadugi"/>
                <w:b/>
                <w:sz w:val="26"/>
              </w:rPr>
              <w:t xml:space="preserve">SECRETARIO EJECUTIVO </w:t>
            </w:r>
          </w:p>
        </w:tc>
      </w:tr>
      <w:tr w:rsidR="009715CC" w:rsidRPr="00AB69A6" w14:paraId="4CCC8036" w14:textId="77777777" w:rsidTr="00236ABD">
        <w:tc>
          <w:tcPr>
            <w:tcW w:w="9346" w:type="dxa"/>
            <w:gridSpan w:val="3"/>
          </w:tcPr>
          <w:p w14:paraId="24F8CEE1" w14:textId="77777777" w:rsidR="009715CC" w:rsidRPr="00AB69A6" w:rsidRDefault="009715CC" w:rsidP="009715CC">
            <w:pPr>
              <w:pStyle w:val="NormalWeb"/>
              <w:spacing w:before="0" w:beforeAutospacing="0" w:after="0" w:afterAutospacing="0"/>
              <w:jc w:val="center"/>
              <w:rPr>
                <w:rFonts w:ascii="Gadugi" w:hAnsi="Gadugi"/>
                <w:b/>
                <w:sz w:val="26"/>
                <w:szCs w:val="26"/>
              </w:rPr>
            </w:pPr>
          </w:p>
          <w:p w14:paraId="7825657A" w14:textId="77777777" w:rsidR="009715CC" w:rsidRPr="00AB69A6" w:rsidRDefault="009715CC" w:rsidP="009715CC">
            <w:pPr>
              <w:pStyle w:val="NormalWeb"/>
              <w:spacing w:before="0" w:beforeAutospacing="0" w:after="0" w:afterAutospacing="0"/>
              <w:jc w:val="center"/>
              <w:rPr>
                <w:rFonts w:ascii="Gadugi" w:hAnsi="Gadugi"/>
                <w:b/>
                <w:sz w:val="26"/>
                <w:szCs w:val="26"/>
              </w:rPr>
            </w:pPr>
          </w:p>
          <w:p w14:paraId="4DB2EE0F" w14:textId="77777777" w:rsidR="009715CC" w:rsidRPr="00AB69A6" w:rsidRDefault="009715CC" w:rsidP="009715CC">
            <w:pPr>
              <w:pStyle w:val="NormalWeb"/>
              <w:spacing w:before="0" w:beforeAutospacing="0" w:after="0" w:afterAutospacing="0"/>
              <w:jc w:val="center"/>
              <w:rPr>
                <w:rFonts w:ascii="Gadugi" w:hAnsi="Gadugi"/>
                <w:b/>
                <w:sz w:val="26"/>
                <w:szCs w:val="26"/>
              </w:rPr>
            </w:pPr>
            <w:r w:rsidRPr="00AB69A6">
              <w:rPr>
                <w:rFonts w:ascii="Gadugi" w:hAnsi="Gadugi"/>
                <w:b/>
                <w:sz w:val="26"/>
                <w:szCs w:val="26"/>
              </w:rPr>
              <w:t>POR EL “TEEM”</w:t>
            </w:r>
          </w:p>
          <w:p w14:paraId="64638F49" w14:textId="77777777" w:rsidR="009715CC" w:rsidRPr="00AB69A6" w:rsidRDefault="009715CC" w:rsidP="009715CC">
            <w:pPr>
              <w:pStyle w:val="NormalWeb"/>
              <w:spacing w:before="0" w:beforeAutospacing="0" w:after="0" w:afterAutospacing="0"/>
              <w:jc w:val="center"/>
              <w:rPr>
                <w:rFonts w:ascii="Gadugi" w:hAnsi="Gadugi"/>
                <w:b/>
                <w:sz w:val="26"/>
                <w:szCs w:val="26"/>
              </w:rPr>
            </w:pPr>
          </w:p>
          <w:p w14:paraId="5A7CDB8E" w14:textId="77777777" w:rsidR="009715CC" w:rsidRPr="00AB69A6" w:rsidRDefault="009715CC" w:rsidP="009715CC">
            <w:pPr>
              <w:pStyle w:val="NormalWeb"/>
              <w:spacing w:before="0" w:beforeAutospacing="0" w:after="0" w:afterAutospacing="0"/>
              <w:jc w:val="center"/>
              <w:rPr>
                <w:rFonts w:ascii="Gadugi" w:hAnsi="Gadugi"/>
                <w:b/>
                <w:sz w:val="26"/>
                <w:szCs w:val="26"/>
              </w:rPr>
            </w:pPr>
          </w:p>
          <w:p w14:paraId="02FFAFFB" w14:textId="77777777" w:rsidR="009715CC" w:rsidRPr="00AB69A6" w:rsidRDefault="009715CC" w:rsidP="009715CC">
            <w:pPr>
              <w:pStyle w:val="NormalWeb"/>
              <w:spacing w:before="0" w:beforeAutospacing="0" w:after="0" w:afterAutospacing="0"/>
              <w:jc w:val="center"/>
              <w:rPr>
                <w:rFonts w:ascii="Gadugi" w:hAnsi="Gadugi"/>
                <w:b/>
                <w:sz w:val="26"/>
                <w:szCs w:val="26"/>
              </w:rPr>
            </w:pPr>
          </w:p>
          <w:p w14:paraId="260ED80C" w14:textId="77777777" w:rsidR="009715CC" w:rsidRPr="00AB69A6" w:rsidRDefault="009715CC" w:rsidP="009715CC">
            <w:pPr>
              <w:pStyle w:val="NormalWeb"/>
              <w:spacing w:before="0" w:beforeAutospacing="0" w:after="0" w:afterAutospacing="0"/>
              <w:jc w:val="center"/>
              <w:rPr>
                <w:rFonts w:ascii="Gadugi" w:hAnsi="Gadugi"/>
                <w:b/>
                <w:sz w:val="26"/>
                <w:szCs w:val="26"/>
              </w:rPr>
            </w:pPr>
          </w:p>
          <w:p w14:paraId="2283101E" w14:textId="77777777" w:rsidR="009715CC" w:rsidRPr="00AB69A6" w:rsidRDefault="009715CC" w:rsidP="009715CC">
            <w:pPr>
              <w:pStyle w:val="NormalWeb"/>
              <w:spacing w:before="0" w:beforeAutospacing="0" w:after="0" w:afterAutospacing="0"/>
              <w:jc w:val="center"/>
              <w:rPr>
                <w:rFonts w:ascii="Gadugi" w:hAnsi="Gadugi"/>
                <w:b/>
                <w:sz w:val="26"/>
              </w:rPr>
            </w:pPr>
            <w:r w:rsidRPr="00AB69A6">
              <w:rPr>
                <w:rFonts w:ascii="Gadugi" w:hAnsi="Gadugi"/>
                <w:b/>
                <w:sz w:val="26"/>
              </w:rPr>
              <w:t>DR. JORGE A. SÁNCHEZ VÁZQUEZ</w:t>
            </w:r>
          </w:p>
          <w:p w14:paraId="190E0B85" w14:textId="7B65AFD5" w:rsidR="009715CC" w:rsidRPr="00AB69A6" w:rsidRDefault="00236ABD" w:rsidP="009715CC">
            <w:pPr>
              <w:pStyle w:val="NormalWeb"/>
              <w:spacing w:before="0" w:beforeAutospacing="0" w:after="0" w:afterAutospacing="0"/>
              <w:jc w:val="center"/>
              <w:rPr>
                <w:rFonts w:ascii="Gadugi" w:hAnsi="Gadugi"/>
                <w:b/>
                <w:sz w:val="26"/>
                <w:szCs w:val="26"/>
              </w:rPr>
            </w:pPr>
            <w:r w:rsidRPr="00AB69A6">
              <w:rPr>
                <w:rFonts w:ascii="Gadugi" w:hAnsi="Gadugi"/>
                <w:b/>
                <w:sz w:val="26"/>
              </w:rPr>
              <w:t>MAGISTRADO</w:t>
            </w:r>
            <w:r w:rsidR="009715CC" w:rsidRPr="00AB69A6">
              <w:rPr>
                <w:rFonts w:ascii="Gadugi" w:hAnsi="Gadugi"/>
                <w:b/>
                <w:sz w:val="26"/>
              </w:rPr>
              <w:t xml:space="preserve"> PRESIDENTE</w:t>
            </w:r>
          </w:p>
          <w:p w14:paraId="4ADC9EC5" w14:textId="77777777" w:rsidR="009715CC" w:rsidRPr="00AB69A6" w:rsidRDefault="009715CC" w:rsidP="009715CC">
            <w:pPr>
              <w:pStyle w:val="NormalWeb"/>
              <w:spacing w:before="0" w:beforeAutospacing="0" w:after="0" w:afterAutospacing="0"/>
              <w:jc w:val="center"/>
              <w:rPr>
                <w:rFonts w:ascii="Gadugi" w:hAnsi="Gadugi"/>
                <w:b/>
                <w:sz w:val="26"/>
                <w:szCs w:val="26"/>
              </w:rPr>
            </w:pPr>
          </w:p>
          <w:p w14:paraId="0CC3C0EA" w14:textId="093A931E" w:rsidR="009715CC" w:rsidRPr="00AB69A6" w:rsidRDefault="009715CC" w:rsidP="00E9723F">
            <w:pPr>
              <w:pStyle w:val="NormalWeb"/>
              <w:spacing w:before="0" w:beforeAutospacing="0" w:after="0" w:afterAutospacing="0"/>
              <w:rPr>
                <w:rFonts w:ascii="Gadugi" w:hAnsi="Gadugi"/>
                <w:b/>
                <w:sz w:val="26"/>
              </w:rPr>
            </w:pPr>
          </w:p>
        </w:tc>
      </w:tr>
    </w:tbl>
    <w:p w14:paraId="104A67E7" w14:textId="77777777" w:rsidR="00F50D5A" w:rsidRPr="00AB69A6" w:rsidRDefault="00F50D5A" w:rsidP="00F50D5A">
      <w:pPr>
        <w:pStyle w:val="Sinespaciado"/>
        <w:jc w:val="center"/>
        <w:rPr>
          <w:rFonts w:ascii="Gadugi" w:hAnsi="Gadugi"/>
          <w:sz w:val="26"/>
          <w:szCs w:val="26"/>
        </w:rPr>
      </w:pPr>
    </w:p>
    <w:p w14:paraId="1180C623" w14:textId="77777777" w:rsidR="008A7A2C" w:rsidRPr="00AB69A6" w:rsidRDefault="00501AFE" w:rsidP="008A7A2C">
      <w:pPr>
        <w:pStyle w:val="Sinespaciado"/>
        <w:jc w:val="center"/>
        <w:rPr>
          <w:rFonts w:ascii="Gadugi" w:hAnsi="Gadugi"/>
          <w:sz w:val="26"/>
          <w:szCs w:val="26"/>
        </w:rPr>
      </w:pPr>
      <w:r w:rsidRPr="00AB69A6">
        <w:rPr>
          <w:rFonts w:ascii="Gadugi" w:hAnsi="Gadugi"/>
          <w:sz w:val="26"/>
          <w:szCs w:val="26"/>
        </w:rPr>
        <w:t>TESTIGA</w:t>
      </w:r>
      <w:r w:rsidR="008A7A2C" w:rsidRPr="00AB69A6">
        <w:rPr>
          <w:rFonts w:ascii="Gadugi" w:hAnsi="Gadugi"/>
          <w:sz w:val="26"/>
          <w:szCs w:val="26"/>
        </w:rPr>
        <w:t xml:space="preserve"> DE HONOR</w:t>
      </w:r>
    </w:p>
    <w:p w14:paraId="143DEF8E" w14:textId="77777777" w:rsidR="008A7A2C" w:rsidRPr="00AB69A6" w:rsidRDefault="008A7A2C" w:rsidP="008A7A2C">
      <w:pPr>
        <w:pStyle w:val="Sinespaciado"/>
        <w:jc w:val="center"/>
        <w:rPr>
          <w:rFonts w:ascii="Gadugi" w:hAnsi="Gadugi"/>
          <w:sz w:val="26"/>
          <w:szCs w:val="26"/>
        </w:rPr>
      </w:pPr>
    </w:p>
    <w:p w14:paraId="271BCEF6" w14:textId="77777777" w:rsidR="008A7A2C" w:rsidRPr="00AB69A6" w:rsidRDefault="008A7A2C" w:rsidP="008A7A2C">
      <w:pPr>
        <w:pStyle w:val="Sinespaciado"/>
        <w:jc w:val="center"/>
        <w:rPr>
          <w:rFonts w:ascii="Gadugi" w:hAnsi="Gadugi"/>
          <w:sz w:val="26"/>
          <w:szCs w:val="26"/>
        </w:rPr>
      </w:pPr>
    </w:p>
    <w:p w14:paraId="70DF8BEE" w14:textId="77777777" w:rsidR="008A7A2C" w:rsidRPr="00AB69A6" w:rsidRDefault="008A7A2C" w:rsidP="008A7A2C">
      <w:pPr>
        <w:pStyle w:val="Sinespaciado"/>
        <w:jc w:val="center"/>
        <w:rPr>
          <w:rFonts w:ascii="Gadugi" w:hAnsi="Gadugi"/>
          <w:sz w:val="26"/>
          <w:szCs w:val="26"/>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6"/>
      </w:tblGrid>
      <w:tr w:rsidR="00A01CFE" w:rsidRPr="00AB69A6" w14:paraId="6F5F0695" w14:textId="77777777" w:rsidTr="00A01CFE">
        <w:trPr>
          <w:trHeight w:val="1372"/>
          <w:jc w:val="center"/>
        </w:trPr>
        <w:tc>
          <w:tcPr>
            <w:tcW w:w="5586" w:type="dxa"/>
          </w:tcPr>
          <w:p w14:paraId="4B081E20" w14:textId="77777777" w:rsidR="00A01CFE" w:rsidRPr="00AB69A6" w:rsidRDefault="00A01CFE" w:rsidP="00A01CFE">
            <w:pPr>
              <w:pStyle w:val="Sinespaciado"/>
              <w:jc w:val="center"/>
              <w:rPr>
                <w:rFonts w:ascii="Gadugi" w:hAnsi="Gadugi"/>
                <w:sz w:val="26"/>
                <w:szCs w:val="26"/>
              </w:rPr>
            </w:pPr>
            <w:r w:rsidRPr="00AB69A6">
              <w:rPr>
                <w:rFonts w:ascii="Gadugi" w:hAnsi="Gadugi"/>
                <w:sz w:val="26"/>
                <w:szCs w:val="26"/>
              </w:rPr>
              <w:t>LCDA. LORENA CRUZ SÁNCHEZ</w:t>
            </w:r>
          </w:p>
          <w:p w14:paraId="1178846D" w14:textId="77777777" w:rsidR="00A01CFE" w:rsidRPr="00AB69A6" w:rsidRDefault="00A01CFE" w:rsidP="00A01CFE">
            <w:pPr>
              <w:pStyle w:val="Sinespaciado"/>
              <w:jc w:val="center"/>
              <w:rPr>
                <w:rFonts w:ascii="Gadugi" w:hAnsi="Gadugi"/>
                <w:sz w:val="26"/>
                <w:szCs w:val="26"/>
              </w:rPr>
            </w:pPr>
            <w:r w:rsidRPr="00AB69A6">
              <w:rPr>
                <w:rFonts w:ascii="Gadugi" w:hAnsi="Gadugi"/>
                <w:sz w:val="26"/>
                <w:szCs w:val="26"/>
              </w:rPr>
              <w:t>PRESIDENTA DEL INSTITUTO NACIONAL DE LAS MUJERES</w:t>
            </w:r>
          </w:p>
          <w:p w14:paraId="577CF20F" w14:textId="77777777" w:rsidR="00A01CFE" w:rsidRPr="00AB69A6" w:rsidRDefault="00A01CFE" w:rsidP="008A7A2C">
            <w:pPr>
              <w:pStyle w:val="Sinespaciado"/>
              <w:jc w:val="center"/>
              <w:rPr>
                <w:rFonts w:ascii="Gadugi" w:hAnsi="Gadugi"/>
                <w:sz w:val="26"/>
                <w:szCs w:val="26"/>
              </w:rPr>
            </w:pPr>
          </w:p>
        </w:tc>
      </w:tr>
    </w:tbl>
    <w:p w14:paraId="1344AA44" w14:textId="4496E167" w:rsidR="007706A1" w:rsidRPr="00AB69A6" w:rsidRDefault="007706A1" w:rsidP="007706A1">
      <w:pPr>
        <w:jc w:val="both"/>
        <w:rPr>
          <w:rFonts w:ascii="Gadugi" w:hAnsi="Gadugi"/>
          <w:sz w:val="24"/>
        </w:rPr>
      </w:pPr>
      <w:r w:rsidRPr="00AB69A6">
        <w:rPr>
          <w:rFonts w:ascii="Gadugi" w:hAnsi="Gadugi"/>
          <w:sz w:val="20"/>
        </w:rPr>
        <w:t xml:space="preserve">LA PRESENTE HOJA FORMA PARTE DEL CONVENIO DE COORDINACIÓN INTERINSTITUCIONAL, QUE CELEBRAN </w:t>
      </w:r>
      <w:r w:rsidRPr="00AB69A6">
        <w:rPr>
          <w:rFonts w:ascii="Gadugi" w:hAnsi="Gadugi"/>
          <w:b/>
          <w:sz w:val="20"/>
        </w:rPr>
        <w:t>“EL CEMYBS</w:t>
      </w:r>
      <w:r w:rsidRPr="00AB69A6">
        <w:rPr>
          <w:rFonts w:ascii="Gadugi" w:hAnsi="Gadugi"/>
          <w:sz w:val="20"/>
        </w:rPr>
        <w:t xml:space="preserve">”, </w:t>
      </w:r>
      <w:r w:rsidRPr="00AB69A6">
        <w:rPr>
          <w:rFonts w:ascii="Gadugi" w:hAnsi="Gadugi"/>
          <w:b/>
          <w:sz w:val="20"/>
        </w:rPr>
        <w:t xml:space="preserve">“IEEM” </w:t>
      </w:r>
      <w:r w:rsidRPr="00AB69A6">
        <w:rPr>
          <w:rFonts w:ascii="Gadugi" w:hAnsi="Gadugi"/>
          <w:sz w:val="20"/>
        </w:rPr>
        <w:t>y “TEEM”, CON EL OBJETO DE CONJUNTAR ESFUERZOS Y ACCIONES INTERINSTITUCIONALES, PARA LA INTEGRACIÓN, IMPLEMENTACIÓN Y SEGUIMIENTO DEL “OBSERVATORIO DE PARTICIPACIÓN POLÍTICA DE LAS MUJERES EN EL ESTADO DE MÉXICO”.</w:t>
      </w:r>
    </w:p>
    <w:sectPr w:rsidR="007706A1" w:rsidRPr="00AB69A6" w:rsidSect="00EA152A">
      <w:headerReference w:type="even" r:id="rId8"/>
      <w:headerReference w:type="default" r:id="rId9"/>
      <w:footerReference w:type="default" r:id="rId10"/>
      <w:headerReference w:type="first" r:id="rId11"/>
      <w:pgSz w:w="12240" w:h="15840"/>
      <w:pgMar w:top="1417" w:right="1041"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560BE" w14:textId="77777777" w:rsidR="00F50C20" w:rsidRDefault="00F50C20">
      <w:r>
        <w:separator/>
      </w:r>
    </w:p>
  </w:endnote>
  <w:endnote w:type="continuationSeparator" w:id="0">
    <w:p w14:paraId="701886C2" w14:textId="77777777" w:rsidR="00F50C20" w:rsidRDefault="00F50C20">
      <w:r>
        <w:continuationSeparator/>
      </w:r>
    </w:p>
  </w:endnote>
  <w:endnote w:type="continuationNotice" w:id="1">
    <w:p w14:paraId="4E22BDCA" w14:textId="77777777" w:rsidR="00F50C20" w:rsidRDefault="00F50C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Gotham HTF">
    <w:altName w:val="Arial"/>
    <w:panose1 w:val="00000000000000000000"/>
    <w:charset w:val="00"/>
    <w:family w:val="modern"/>
    <w:notTrueType/>
    <w:pitch w:val="variable"/>
    <w:sig w:usb0="800000AF" w:usb1="50000048" w:usb2="00000000" w:usb3="00000000" w:csb0="00000111" w:csb1="00000000"/>
  </w:font>
  <w:font w:name="Gotham Book">
    <w:panose1 w:val="00000000000000000000"/>
    <w:charset w:val="00"/>
    <w:family w:val="modern"/>
    <w:notTrueType/>
    <w:pitch w:val="variable"/>
    <w:sig w:usb0="800000AF" w:usb1="50000048" w:usb2="00000000" w:usb3="00000000" w:csb0="00000001" w:csb1="00000000"/>
  </w:font>
  <w:font w:name="Gadugi">
    <w:panose1 w:val="020B0502040204020203"/>
    <w:charset w:val="00"/>
    <w:family w:val="swiss"/>
    <w:pitch w:val="variable"/>
    <w:sig w:usb0="00000003" w:usb1="00000000" w:usb2="00003000" w:usb3="00000000" w:csb0="00000001" w:csb1="00000000"/>
  </w:font>
  <w:font w:name="Sansation Regular">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980936"/>
      <w:docPartObj>
        <w:docPartGallery w:val="Page Numbers (Bottom of Page)"/>
        <w:docPartUnique/>
      </w:docPartObj>
    </w:sdtPr>
    <w:sdtEndPr/>
    <w:sdtContent>
      <w:p w14:paraId="5155C628" w14:textId="66EC53E4" w:rsidR="00576E26" w:rsidRDefault="00576E26">
        <w:pPr>
          <w:pStyle w:val="Piedepgina"/>
          <w:jc w:val="right"/>
        </w:pPr>
        <w:r>
          <w:fldChar w:fldCharType="begin"/>
        </w:r>
        <w:r>
          <w:instrText>PAGE   \* MERGEFORMAT</w:instrText>
        </w:r>
        <w:r>
          <w:fldChar w:fldCharType="separate"/>
        </w:r>
        <w:r w:rsidR="009C0E8B" w:rsidRPr="009C0E8B">
          <w:rPr>
            <w:noProof/>
            <w:lang w:val="es-ES"/>
          </w:rPr>
          <w:t>5</w:t>
        </w:r>
        <w:r>
          <w:fldChar w:fldCharType="end"/>
        </w:r>
      </w:p>
    </w:sdtContent>
  </w:sdt>
  <w:p w14:paraId="629FCF82" w14:textId="77777777" w:rsidR="00576E26" w:rsidRDefault="00576E26">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9A20AC" w14:textId="77777777" w:rsidR="00F50C20" w:rsidRDefault="00F50C20">
      <w:r>
        <w:separator/>
      </w:r>
    </w:p>
  </w:footnote>
  <w:footnote w:type="continuationSeparator" w:id="0">
    <w:p w14:paraId="4BA67DBE" w14:textId="77777777" w:rsidR="00F50C20" w:rsidRDefault="00F50C20">
      <w:r>
        <w:continuationSeparator/>
      </w:r>
    </w:p>
  </w:footnote>
  <w:footnote w:type="continuationNotice" w:id="1">
    <w:p w14:paraId="2E77BDCB" w14:textId="77777777" w:rsidR="00F50C20" w:rsidRDefault="00F50C2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DDDEB" w14:textId="798CC921" w:rsidR="005858B5" w:rsidRDefault="005858B5">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6F682" w14:textId="290CED4D" w:rsidR="003B2DD4" w:rsidRPr="008B4997" w:rsidRDefault="00AB5BF6" w:rsidP="008B4997">
    <w:pPr>
      <w:pStyle w:val="Encabezado"/>
    </w:pPr>
    <w:r w:rsidRPr="008B4997">
      <w:rPr>
        <w:noProof/>
        <w:color w:val="000000"/>
        <w:sz w:val="27"/>
        <w:szCs w:val="27"/>
        <w:lang w:eastAsia="es-MX"/>
      </w:rPr>
      <w:drawing>
        <wp:anchor distT="0" distB="0" distL="114300" distR="114300" simplePos="0" relativeHeight="251657728" behindDoc="0" locked="0" layoutInCell="1" allowOverlap="1" wp14:anchorId="09D92A5F" wp14:editId="6B3B2CE4">
          <wp:simplePos x="0" y="0"/>
          <wp:positionH relativeFrom="column">
            <wp:posOffset>4201211</wp:posOffset>
          </wp:positionH>
          <wp:positionV relativeFrom="paragraph">
            <wp:posOffset>-108585</wp:posOffset>
          </wp:positionV>
          <wp:extent cx="1548130" cy="781050"/>
          <wp:effectExtent l="0" t="0" r="0" b="0"/>
          <wp:wrapNone/>
          <wp:docPr id="6" name="Imagen 6" descr="C:\Users\CEMyBS\Downloads\logo_te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EMyBS\Downloads\logo_tee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130" cy="781050"/>
                  </a:xfrm>
                  <a:prstGeom prst="rect">
                    <a:avLst/>
                  </a:prstGeom>
                  <a:noFill/>
                  <a:ln>
                    <a:noFill/>
                  </a:ln>
                </pic:spPr>
              </pic:pic>
            </a:graphicData>
          </a:graphic>
        </wp:anchor>
      </w:drawing>
    </w:r>
    <w:r w:rsidR="00F50C20">
      <w:rPr>
        <w:rFonts w:ascii="Sansation Regular" w:hAnsi="Sansation Regular"/>
        <w:noProof/>
        <w:lang w:eastAsia="es-MX"/>
      </w:rPr>
      <w:object w:dxaOrig="1440" w:dyaOrig="1440" w14:anchorId="583611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margin-left:32.05pt;margin-top:-1.95pt;width:131.25pt;height:56.8pt;z-index:-251657728;mso-position-horizontal-relative:text;mso-position-vertical-relative:text;mso-width-relative:page;mso-height-relative:page">
          <v:imagedata r:id="rId2" o:title=""/>
        </v:shape>
        <o:OLEObject Type="Embed" ProgID="PBrush" ShapeID="_x0000_s2055" DrawAspect="Content" ObjectID="_1590823828" r:id="rId3"/>
      </w:object>
    </w:r>
    <w:r w:rsidR="00D9191F">
      <w:rPr>
        <w:rFonts w:ascii="Sansation Regular" w:hAnsi="Sansation Regular"/>
        <w:noProof/>
        <w:lang w:eastAsia="es-MX"/>
      </w:rPr>
      <w:drawing>
        <wp:anchor distT="0" distB="0" distL="114300" distR="114300" simplePos="0" relativeHeight="251656704" behindDoc="0" locked="0" layoutInCell="1" allowOverlap="1" wp14:anchorId="2D45751B" wp14:editId="5CAA4F7E">
          <wp:simplePos x="0" y="0"/>
          <wp:positionH relativeFrom="margin">
            <wp:posOffset>2288540</wp:posOffset>
          </wp:positionH>
          <wp:positionV relativeFrom="paragraph">
            <wp:posOffset>-143510</wp:posOffset>
          </wp:positionV>
          <wp:extent cx="1605915" cy="894080"/>
          <wp:effectExtent l="0" t="0" r="0" b="127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a:srcRect l="2328" t="15584" r="76987" b="11169"/>
                  <a:stretch/>
                </pic:blipFill>
                <pic:spPr bwMode="auto">
                  <a:xfrm>
                    <a:off x="0" y="0"/>
                    <a:ext cx="1605915" cy="8940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9191F">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AE720" w14:textId="5B2A1C4E" w:rsidR="005858B5" w:rsidRDefault="005858B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6"/>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D82"/>
    <w:rsid w:val="000012A8"/>
    <w:rsid w:val="00001A29"/>
    <w:rsid w:val="0000304F"/>
    <w:rsid w:val="00003D18"/>
    <w:rsid w:val="00005E3B"/>
    <w:rsid w:val="0000760D"/>
    <w:rsid w:val="000139F2"/>
    <w:rsid w:val="00015FA1"/>
    <w:rsid w:val="0001757A"/>
    <w:rsid w:val="00017725"/>
    <w:rsid w:val="00020A96"/>
    <w:rsid w:val="00020AB9"/>
    <w:rsid w:val="000217B8"/>
    <w:rsid w:val="000222BD"/>
    <w:rsid w:val="00026670"/>
    <w:rsid w:val="00026EC4"/>
    <w:rsid w:val="0003148E"/>
    <w:rsid w:val="00031BC8"/>
    <w:rsid w:val="00031BD2"/>
    <w:rsid w:val="00033528"/>
    <w:rsid w:val="00035745"/>
    <w:rsid w:val="00036C84"/>
    <w:rsid w:val="00042D9A"/>
    <w:rsid w:val="00043827"/>
    <w:rsid w:val="0004429B"/>
    <w:rsid w:val="00045414"/>
    <w:rsid w:val="000458A7"/>
    <w:rsid w:val="00046046"/>
    <w:rsid w:val="00046D0D"/>
    <w:rsid w:val="00056BE4"/>
    <w:rsid w:val="000600E4"/>
    <w:rsid w:val="0006096B"/>
    <w:rsid w:val="00061710"/>
    <w:rsid w:val="00062B66"/>
    <w:rsid w:val="00062C99"/>
    <w:rsid w:val="00064E81"/>
    <w:rsid w:val="00065705"/>
    <w:rsid w:val="000736D6"/>
    <w:rsid w:val="0007405C"/>
    <w:rsid w:val="000809F2"/>
    <w:rsid w:val="00081904"/>
    <w:rsid w:val="00081A43"/>
    <w:rsid w:val="0008308E"/>
    <w:rsid w:val="00086497"/>
    <w:rsid w:val="00086DEA"/>
    <w:rsid w:val="00090B20"/>
    <w:rsid w:val="00090E78"/>
    <w:rsid w:val="00091471"/>
    <w:rsid w:val="0009153C"/>
    <w:rsid w:val="00092893"/>
    <w:rsid w:val="00092DB7"/>
    <w:rsid w:val="000935E3"/>
    <w:rsid w:val="000939D9"/>
    <w:rsid w:val="00094670"/>
    <w:rsid w:val="00095759"/>
    <w:rsid w:val="000A021A"/>
    <w:rsid w:val="000A0F28"/>
    <w:rsid w:val="000A1070"/>
    <w:rsid w:val="000A1C04"/>
    <w:rsid w:val="000B0115"/>
    <w:rsid w:val="000B1239"/>
    <w:rsid w:val="000B32A5"/>
    <w:rsid w:val="000B32D8"/>
    <w:rsid w:val="000B790A"/>
    <w:rsid w:val="000C082D"/>
    <w:rsid w:val="000C21E0"/>
    <w:rsid w:val="000C6841"/>
    <w:rsid w:val="000C691E"/>
    <w:rsid w:val="000D00D0"/>
    <w:rsid w:val="000D0434"/>
    <w:rsid w:val="000D169D"/>
    <w:rsid w:val="000D3353"/>
    <w:rsid w:val="000D459A"/>
    <w:rsid w:val="000D726F"/>
    <w:rsid w:val="000E5553"/>
    <w:rsid w:val="000E782C"/>
    <w:rsid w:val="000E785C"/>
    <w:rsid w:val="000F1126"/>
    <w:rsid w:val="000F2E65"/>
    <w:rsid w:val="000F36A5"/>
    <w:rsid w:val="000F5723"/>
    <w:rsid w:val="000F5936"/>
    <w:rsid w:val="000F6605"/>
    <w:rsid w:val="000F6638"/>
    <w:rsid w:val="000F7F95"/>
    <w:rsid w:val="001075BE"/>
    <w:rsid w:val="00107C89"/>
    <w:rsid w:val="00111E97"/>
    <w:rsid w:val="00121220"/>
    <w:rsid w:val="001214E9"/>
    <w:rsid w:val="00123A9E"/>
    <w:rsid w:val="00125E10"/>
    <w:rsid w:val="00126CE7"/>
    <w:rsid w:val="00131325"/>
    <w:rsid w:val="001318E0"/>
    <w:rsid w:val="001334E5"/>
    <w:rsid w:val="00133873"/>
    <w:rsid w:val="00134A06"/>
    <w:rsid w:val="00134A64"/>
    <w:rsid w:val="00134B00"/>
    <w:rsid w:val="0014121E"/>
    <w:rsid w:val="001427D0"/>
    <w:rsid w:val="00145BD3"/>
    <w:rsid w:val="0014761F"/>
    <w:rsid w:val="0014776B"/>
    <w:rsid w:val="001530E2"/>
    <w:rsid w:val="001533F6"/>
    <w:rsid w:val="001543AF"/>
    <w:rsid w:val="00154671"/>
    <w:rsid w:val="00154DBE"/>
    <w:rsid w:val="001606B3"/>
    <w:rsid w:val="00161E2F"/>
    <w:rsid w:val="0016462D"/>
    <w:rsid w:val="00164DDA"/>
    <w:rsid w:val="00166C71"/>
    <w:rsid w:val="00172550"/>
    <w:rsid w:val="00172EFD"/>
    <w:rsid w:val="00173E34"/>
    <w:rsid w:val="001747ED"/>
    <w:rsid w:val="00175993"/>
    <w:rsid w:val="00176B31"/>
    <w:rsid w:val="00176BA7"/>
    <w:rsid w:val="00176C52"/>
    <w:rsid w:val="00180508"/>
    <w:rsid w:val="00180F84"/>
    <w:rsid w:val="001816A9"/>
    <w:rsid w:val="00185CE3"/>
    <w:rsid w:val="001904A5"/>
    <w:rsid w:val="00190BEC"/>
    <w:rsid w:val="00191B5D"/>
    <w:rsid w:val="00191BDE"/>
    <w:rsid w:val="001925B5"/>
    <w:rsid w:val="001934E9"/>
    <w:rsid w:val="00193ADE"/>
    <w:rsid w:val="00195DA7"/>
    <w:rsid w:val="001A0081"/>
    <w:rsid w:val="001A2571"/>
    <w:rsid w:val="001A38E5"/>
    <w:rsid w:val="001A473E"/>
    <w:rsid w:val="001A4799"/>
    <w:rsid w:val="001A5465"/>
    <w:rsid w:val="001A5548"/>
    <w:rsid w:val="001A6037"/>
    <w:rsid w:val="001A62E1"/>
    <w:rsid w:val="001A699E"/>
    <w:rsid w:val="001B4C4B"/>
    <w:rsid w:val="001B7668"/>
    <w:rsid w:val="001C00E9"/>
    <w:rsid w:val="001C0D46"/>
    <w:rsid w:val="001C106D"/>
    <w:rsid w:val="001C2F14"/>
    <w:rsid w:val="001C3190"/>
    <w:rsid w:val="001C596E"/>
    <w:rsid w:val="001C78CA"/>
    <w:rsid w:val="001D13B0"/>
    <w:rsid w:val="001E1A50"/>
    <w:rsid w:val="001E1FDE"/>
    <w:rsid w:val="001E45BE"/>
    <w:rsid w:val="001E50DF"/>
    <w:rsid w:val="001E5353"/>
    <w:rsid w:val="001E6123"/>
    <w:rsid w:val="001E6322"/>
    <w:rsid w:val="001E7590"/>
    <w:rsid w:val="001F08B6"/>
    <w:rsid w:val="001F2DF1"/>
    <w:rsid w:val="001F5172"/>
    <w:rsid w:val="001F55BE"/>
    <w:rsid w:val="001F5715"/>
    <w:rsid w:val="00200583"/>
    <w:rsid w:val="0020072C"/>
    <w:rsid w:val="00202458"/>
    <w:rsid w:val="00202ECC"/>
    <w:rsid w:val="00203154"/>
    <w:rsid w:val="00203A7C"/>
    <w:rsid w:val="00205B76"/>
    <w:rsid w:val="00207E51"/>
    <w:rsid w:val="00210ABB"/>
    <w:rsid w:val="00215849"/>
    <w:rsid w:val="0022111A"/>
    <w:rsid w:val="00221178"/>
    <w:rsid w:val="00222A61"/>
    <w:rsid w:val="00222FEB"/>
    <w:rsid w:val="00223216"/>
    <w:rsid w:val="002235DE"/>
    <w:rsid w:val="002249EF"/>
    <w:rsid w:val="00224C90"/>
    <w:rsid w:val="00226466"/>
    <w:rsid w:val="002307CC"/>
    <w:rsid w:val="00230A0F"/>
    <w:rsid w:val="00235399"/>
    <w:rsid w:val="002360E5"/>
    <w:rsid w:val="00236ABD"/>
    <w:rsid w:val="00237642"/>
    <w:rsid w:val="00241A24"/>
    <w:rsid w:val="0024286A"/>
    <w:rsid w:val="00243509"/>
    <w:rsid w:val="00244086"/>
    <w:rsid w:val="00244E24"/>
    <w:rsid w:val="002464CD"/>
    <w:rsid w:val="00250122"/>
    <w:rsid w:val="00250467"/>
    <w:rsid w:val="002548B2"/>
    <w:rsid w:val="00254DDD"/>
    <w:rsid w:val="002564E3"/>
    <w:rsid w:val="002575A0"/>
    <w:rsid w:val="0026170D"/>
    <w:rsid w:val="00261C31"/>
    <w:rsid w:val="002623C0"/>
    <w:rsid w:val="00263112"/>
    <w:rsid w:val="00265556"/>
    <w:rsid w:val="00266E9B"/>
    <w:rsid w:val="00274A0E"/>
    <w:rsid w:val="00274B08"/>
    <w:rsid w:val="00277777"/>
    <w:rsid w:val="002819BA"/>
    <w:rsid w:val="00284204"/>
    <w:rsid w:val="00284464"/>
    <w:rsid w:val="00284AFF"/>
    <w:rsid w:val="002850DB"/>
    <w:rsid w:val="00287ADB"/>
    <w:rsid w:val="00290A56"/>
    <w:rsid w:val="0029258D"/>
    <w:rsid w:val="002931EE"/>
    <w:rsid w:val="00296001"/>
    <w:rsid w:val="00296CE5"/>
    <w:rsid w:val="00296FD7"/>
    <w:rsid w:val="002A13E8"/>
    <w:rsid w:val="002A13E9"/>
    <w:rsid w:val="002A449F"/>
    <w:rsid w:val="002A49B8"/>
    <w:rsid w:val="002A5D4E"/>
    <w:rsid w:val="002B1969"/>
    <w:rsid w:val="002B22E0"/>
    <w:rsid w:val="002B33B4"/>
    <w:rsid w:val="002B4C3E"/>
    <w:rsid w:val="002B4F56"/>
    <w:rsid w:val="002B5939"/>
    <w:rsid w:val="002B5FF0"/>
    <w:rsid w:val="002B7C2F"/>
    <w:rsid w:val="002C15D9"/>
    <w:rsid w:val="002C2C37"/>
    <w:rsid w:val="002C3EDB"/>
    <w:rsid w:val="002C4F95"/>
    <w:rsid w:val="002D17A9"/>
    <w:rsid w:val="002D2252"/>
    <w:rsid w:val="002D4C20"/>
    <w:rsid w:val="002D5B54"/>
    <w:rsid w:val="002D6CB5"/>
    <w:rsid w:val="002E0DB7"/>
    <w:rsid w:val="002E1B68"/>
    <w:rsid w:val="002E1C0A"/>
    <w:rsid w:val="002E2A6F"/>
    <w:rsid w:val="002E3403"/>
    <w:rsid w:val="002E4CF6"/>
    <w:rsid w:val="002E4FBB"/>
    <w:rsid w:val="002E7658"/>
    <w:rsid w:val="002F0971"/>
    <w:rsid w:val="002F1941"/>
    <w:rsid w:val="002F266B"/>
    <w:rsid w:val="002F2F8C"/>
    <w:rsid w:val="002F4250"/>
    <w:rsid w:val="002F5A2B"/>
    <w:rsid w:val="002F610F"/>
    <w:rsid w:val="00300105"/>
    <w:rsid w:val="00301A50"/>
    <w:rsid w:val="00302150"/>
    <w:rsid w:val="00307175"/>
    <w:rsid w:val="003144A1"/>
    <w:rsid w:val="00314D13"/>
    <w:rsid w:val="003157E3"/>
    <w:rsid w:val="0031612B"/>
    <w:rsid w:val="00316EB3"/>
    <w:rsid w:val="003179FB"/>
    <w:rsid w:val="003214B7"/>
    <w:rsid w:val="0032212D"/>
    <w:rsid w:val="00325AD3"/>
    <w:rsid w:val="0032632A"/>
    <w:rsid w:val="00327428"/>
    <w:rsid w:val="00327CC5"/>
    <w:rsid w:val="00332465"/>
    <w:rsid w:val="003336DF"/>
    <w:rsid w:val="003341C6"/>
    <w:rsid w:val="00342D28"/>
    <w:rsid w:val="0034448B"/>
    <w:rsid w:val="00344D57"/>
    <w:rsid w:val="00345211"/>
    <w:rsid w:val="00347072"/>
    <w:rsid w:val="00352D14"/>
    <w:rsid w:val="00353A38"/>
    <w:rsid w:val="003567B9"/>
    <w:rsid w:val="00356E93"/>
    <w:rsid w:val="00356E98"/>
    <w:rsid w:val="003572E5"/>
    <w:rsid w:val="00357B6B"/>
    <w:rsid w:val="003611C0"/>
    <w:rsid w:val="00361599"/>
    <w:rsid w:val="003625D4"/>
    <w:rsid w:val="00362A7B"/>
    <w:rsid w:val="00364EEA"/>
    <w:rsid w:val="003657C5"/>
    <w:rsid w:val="003661C4"/>
    <w:rsid w:val="00367B84"/>
    <w:rsid w:val="00371CD7"/>
    <w:rsid w:val="0037308A"/>
    <w:rsid w:val="00373895"/>
    <w:rsid w:val="00373D23"/>
    <w:rsid w:val="00374D6A"/>
    <w:rsid w:val="00374FAB"/>
    <w:rsid w:val="003809EF"/>
    <w:rsid w:val="00380B2F"/>
    <w:rsid w:val="00380FB2"/>
    <w:rsid w:val="003813C3"/>
    <w:rsid w:val="00381E26"/>
    <w:rsid w:val="00384374"/>
    <w:rsid w:val="003846B8"/>
    <w:rsid w:val="003872D6"/>
    <w:rsid w:val="00392344"/>
    <w:rsid w:val="00393483"/>
    <w:rsid w:val="00395DB3"/>
    <w:rsid w:val="003A0993"/>
    <w:rsid w:val="003A1D69"/>
    <w:rsid w:val="003A1EDA"/>
    <w:rsid w:val="003A35B1"/>
    <w:rsid w:val="003A3611"/>
    <w:rsid w:val="003A3C19"/>
    <w:rsid w:val="003A410D"/>
    <w:rsid w:val="003A52E0"/>
    <w:rsid w:val="003A5EE0"/>
    <w:rsid w:val="003A6C4C"/>
    <w:rsid w:val="003B02B3"/>
    <w:rsid w:val="003B090C"/>
    <w:rsid w:val="003B1723"/>
    <w:rsid w:val="003B2626"/>
    <w:rsid w:val="003B2BC5"/>
    <w:rsid w:val="003B42D3"/>
    <w:rsid w:val="003B478D"/>
    <w:rsid w:val="003B4AD8"/>
    <w:rsid w:val="003B515A"/>
    <w:rsid w:val="003B5828"/>
    <w:rsid w:val="003B5F11"/>
    <w:rsid w:val="003B6B15"/>
    <w:rsid w:val="003B7EC9"/>
    <w:rsid w:val="003C3BA5"/>
    <w:rsid w:val="003C4322"/>
    <w:rsid w:val="003C5525"/>
    <w:rsid w:val="003C6B22"/>
    <w:rsid w:val="003C7352"/>
    <w:rsid w:val="003C7F8A"/>
    <w:rsid w:val="003D17A2"/>
    <w:rsid w:val="003D1AF0"/>
    <w:rsid w:val="003D2445"/>
    <w:rsid w:val="003D24B9"/>
    <w:rsid w:val="003D2ACF"/>
    <w:rsid w:val="003D452C"/>
    <w:rsid w:val="003D6564"/>
    <w:rsid w:val="003D73E5"/>
    <w:rsid w:val="003E23CB"/>
    <w:rsid w:val="003E5C95"/>
    <w:rsid w:val="003F0800"/>
    <w:rsid w:val="003F1C4C"/>
    <w:rsid w:val="003F2893"/>
    <w:rsid w:val="003F4C66"/>
    <w:rsid w:val="003F5F45"/>
    <w:rsid w:val="00401E64"/>
    <w:rsid w:val="0040261B"/>
    <w:rsid w:val="00403D38"/>
    <w:rsid w:val="00410980"/>
    <w:rsid w:val="00410A4B"/>
    <w:rsid w:val="00413AA2"/>
    <w:rsid w:val="00416945"/>
    <w:rsid w:val="004169C4"/>
    <w:rsid w:val="00416B9E"/>
    <w:rsid w:val="004208C7"/>
    <w:rsid w:val="00426E0D"/>
    <w:rsid w:val="004318FD"/>
    <w:rsid w:val="0043328D"/>
    <w:rsid w:val="00433551"/>
    <w:rsid w:val="00433BF3"/>
    <w:rsid w:val="004357C7"/>
    <w:rsid w:val="00436807"/>
    <w:rsid w:val="00437AD0"/>
    <w:rsid w:val="00441228"/>
    <w:rsid w:val="004456E0"/>
    <w:rsid w:val="004472D2"/>
    <w:rsid w:val="0045081C"/>
    <w:rsid w:val="00451B65"/>
    <w:rsid w:val="004542C4"/>
    <w:rsid w:val="00454AC1"/>
    <w:rsid w:val="00454E5A"/>
    <w:rsid w:val="00455909"/>
    <w:rsid w:val="004577DC"/>
    <w:rsid w:val="004607F8"/>
    <w:rsid w:val="00460C63"/>
    <w:rsid w:val="0046115D"/>
    <w:rsid w:val="0046124C"/>
    <w:rsid w:val="0046484E"/>
    <w:rsid w:val="0046640D"/>
    <w:rsid w:val="004702E0"/>
    <w:rsid w:val="004722EF"/>
    <w:rsid w:val="00473DD1"/>
    <w:rsid w:val="00474CAE"/>
    <w:rsid w:val="00477C34"/>
    <w:rsid w:val="00481E17"/>
    <w:rsid w:val="0048324B"/>
    <w:rsid w:val="0048762A"/>
    <w:rsid w:val="004901C5"/>
    <w:rsid w:val="0049124E"/>
    <w:rsid w:val="004915C9"/>
    <w:rsid w:val="00495BC4"/>
    <w:rsid w:val="004A349F"/>
    <w:rsid w:val="004B098A"/>
    <w:rsid w:val="004B2202"/>
    <w:rsid w:val="004B292C"/>
    <w:rsid w:val="004B5913"/>
    <w:rsid w:val="004B63B5"/>
    <w:rsid w:val="004C056E"/>
    <w:rsid w:val="004C09A3"/>
    <w:rsid w:val="004C11E1"/>
    <w:rsid w:val="004C2025"/>
    <w:rsid w:val="004C2356"/>
    <w:rsid w:val="004C47FD"/>
    <w:rsid w:val="004C5D02"/>
    <w:rsid w:val="004D1B94"/>
    <w:rsid w:val="004D2F39"/>
    <w:rsid w:val="004D48AF"/>
    <w:rsid w:val="004D54EA"/>
    <w:rsid w:val="004D5F9D"/>
    <w:rsid w:val="004E0326"/>
    <w:rsid w:val="004E0DFF"/>
    <w:rsid w:val="004E7E71"/>
    <w:rsid w:val="004F3EDB"/>
    <w:rsid w:val="004F4615"/>
    <w:rsid w:val="004F62EE"/>
    <w:rsid w:val="004F736A"/>
    <w:rsid w:val="00501AFE"/>
    <w:rsid w:val="00502230"/>
    <w:rsid w:val="00502B10"/>
    <w:rsid w:val="00506DD1"/>
    <w:rsid w:val="005074AD"/>
    <w:rsid w:val="00510341"/>
    <w:rsid w:val="005123AE"/>
    <w:rsid w:val="0051545B"/>
    <w:rsid w:val="00516FCD"/>
    <w:rsid w:val="00517144"/>
    <w:rsid w:val="00521A90"/>
    <w:rsid w:val="005248C8"/>
    <w:rsid w:val="005273C8"/>
    <w:rsid w:val="00527D32"/>
    <w:rsid w:val="00530CBD"/>
    <w:rsid w:val="005317F0"/>
    <w:rsid w:val="00531ED1"/>
    <w:rsid w:val="00533219"/>
    <w:rsid w:val="00535F45"/>
    <w:rsid w:val="00536972"/>
    <w:rsid w:val="00540635"/>
    <w:rsid w:val="00544938"/>
    <w:rsid w:val="005459B2"/>
    <w:rsid w:val="00545C63"/>
    <w:rsid w:val="00547396"/>
    <w:rsid w:val="005478CD"/>
    <w:rsid w:val="00547A89"/>
    <w:rsid w:val="0055041B"/>
    <w:rsid w:val="00552F55"/>
    <w:rsid w:val="00553950"/>
    <w:rsid w:val="00554510"/>
    <w:rsid w:val="00554648"/>
    <w:rsid w:val="00554FDF"/>
    <w:rsid w:val="0055604C"/>
    <w:rsid w:val="0055766C"/>
    <w:rsid w:val="00557DB8"/>
    <w:rsid w:val="00560A56"/>
    <w:rsid w:val="005614CF"/>
    <w:rsid w:val="005633C0"/>
    <w:rsid w:val="00563BB9"/>
    <w:rsid w:val="0056599F"/>
    <w:rsid w:val="005661B4"/>
    <w:rsid w:val="00567134"/>
    <w:rsid w:val="00567631"/>
    <w:rsid w:val="0056796E"/>
    <w:rsid w:val="00572562"/>
    <w:rsid w:val="00576E26"/>
    <w:rsid w:val="0058176C"/>
    <w:rsid w:val="005826BC"/>
    <w:rsid w:val="005829AB"/>
    <w:rsid w:val="00583AC8"/>
    <w:rsid w:val="005858B5"/>
    <w:rsid w:val="0058646C"/>
    <w:rsid w:val="00595D3A"/>
    <w:rsid w:val="00596866"/>
    <w:rsid w:val="0059762A"/>
    <w:rsid w:val="005A3B95"/>
    <w:rsid w:val="005A737A"/>
    <w:rsid w:val="005B50E4"/>
    <w:rsid w:val="005B7939"/>
    <w:rsid w:val="005C30D7"/>
    <w:rsid w:val="005C5B52"/>
    <w:rsid w:val="005C75AB"/>
    <w:rsid w:val="005D0DB3"/>
    <w:rsid w:val="005D1120"/>
    <w:rsid w:val="005D1E08"/>
    <w:rsid w:val="005D3EE8"/>
    <w:rsid w:val="005D47A3"/>
    <w:rsid w:val="005D6D43"/>
    <w:rsid w:val="005D6FF4"/>
    <w:rsid w:val="005E298C"/>
    <w:rsid w:val="005E5835"/>
    <w:rsid w:val="005F0B54"/>
    <w:rsid w:val="005F0C1B"/>
    <w:rsid w:val="005F1848"/>
    <w:rsid w:val="005F2517"/>
    <w:rsid w:val="005F2EC9"/>
    <w:rsid w:val="005F487A"/>
    <w:rsid w:val="005F6A6D"/>
    <w:rsid w:val="005F6E52"/>
    <w:rsid w:val="006004D7"/>
    <w:rsid w:val="006024D4"/>
    <w:rsid w:val="0060250E"/>
    <w:rsid w:val="006049BA"/>
    <w:rsid w:val="00605232"/>
    <w:rsid w:val="0060587C"/>
    <w:rsid w:val="0060593F"/>
    <w:rsid w:val="00605CA3"/>
    <w:rsid w:val="00611582"/>
    <w:rsid w:val="00612958"/>
    <w:rsid w:val="0061301D"/>
    <w:rsid w:val="00613B93"/>
    <w:rsid w:val="0061498E"/>
    <w:rsid w:val="006150BD"/>
    <w:rsid w:val="00616906"/>
    <w:rsid w:val="00616D14"/>
    <w:rsid w:val="00617070"/>
    <w:rsid w:val="006178D6"/>
    <w:rsid w:val="006208FB"/>
    <w:rsid w:val="00620F30"/>
    <w:rsid w:val="00622A3C"/>
    <w:rsid w:val="00622C87"/>
    <w:rsid w:val="0062483E"/>
    <w:rsid w:val="00625AE7"/>
    <w:rsid w:val="006262A4"/>
    <w:rsid w:val="006271D4"/>
    <w:rsid w:val="0063016D"/>
    <w:rsid w:val="00630D1C"/>
    <w:rsid w:val="00631BBF"/>
    <w:rsid w:val="006322F8"/>
    <w:rsid w:val="00632A7E"/>
    <w:rsid w:val="006330A3"/>
    <w:rsid w:val="006338DC"/>
    <w:rsid w:val="00635A0F"/>
    <w:rsid w:val="006369F9"/>
    <w:rsid w:val="00636A70"/>
    <w:rsid w:val="00636E32"/>
    <w:rsid w:val="0063741E"/>
    <w:rsid w:val="00637672"/>
    <w:rsid w:val="00640E44"/>
    <w:rsid w:val="00641254"/>
    <w:rsid w:val="006422D3"/>
    <w:rsid w:val="0064448A"/>
    <w:rsid w:val="00644BB1"/>
    <w:rsid w:val="00650EAA"/>
    <w:rsid w:val="00651C5E"/>
    <w:rsid w:val="006520B9"/>
    <w:rsid w:val="006542BA"/>
    <w:rsid w:val="00655200"/>
    <w:rsid w:val="00655804"/>
    <w:rsid w:val="0065605E"/>
    <w:rsid w:val="0065651A"/>
    <w:rsid w:val="006574E8"/>
    <w:rsid w:val="006575F7"/>
    <w:rsid w:val="00660644"/>
    <w:rsid w:val="006609EC"/>
    <w:rsid w:val="00660F72"/>
    <w:rsid w:val="00661BF7"/>
    <w:rsid w:val="00661C64"/>
    <w:rsid w:val="006661F9"/>
    <w:rsid w:val="0066690A"/>
    <w:rsid w:val="00667CD6"/>
    <w:rsid w:val="00670721"/>
    <w:rsid w:val="00670C68"/>
    <w:rsid w:val="0067122B"/>
    <w:rsid w:val="00672540"/>
    <w:rsid w:val="00673AF1"/>
    <w:rsid w:val="00675324"/>
    <w:rsid w:val="006757DD"/>
    <w:rsid w:val="006775BA"/>
    <w:rsid w:val="00683D66"/>
    <w:rsid w:val="00694364"/>
    <w:rsid w:val="00694F71"/>
    <w:rsid w:val="00695AE9"/>
    <w:rsid w:val="006A4BAC"/>
    <w:rsid w:val="006A4E74"/>
    <w:rsid w:val="006A601B"/>
    <w:rsid w:val="006B5D0E"/>
    <w:rsid w:val="006B6E2C"/>
    <w:rsid w:val="006C0261"/>
    <w:rsid w:val="006C047D"/>
    <w:rsid w:val="006C2234"/>
    <w:rsid w:val="006C3079"/>
    <w:rsid w:val="006C588A"/>
    <w:rsid w:val="006C5ABE"/>
    <w:rsid w:val="006C7392"/>
    <w:rsid w:val="006D076F"/>
    <w:rsid w:val="006D3DCF"/>
    <w:rsid w:val="006D6565"/>
    <w:rsid w:val="006D7C94"/>
    <w:rsid w:val="006E105B"/>
    <w:rsid w:val="006E53AF"/>
    <w:rsid w:val="006F09ED"/>
    <w:rsid w:val="006F0EFF"/>
    <w:rsid w:val="006F16F1"/>
    <w:rsid w:val="006F2EE7"/>
    <w:rsid w:val="006F4E65"/>
    <w:rsid w:val="006F53FC"/>
    <w:rsid w:val="006F68A5"/>
    <w:rsid w:val="0070046B"/>
    <w:rsid w:val="007011D5"/>
    <w:rsid w:val="007052D6"/>
    <w:rsid w:val="0070694F"/>
    <w:rsid w:val="007105EA"/>
    <w:rsid w:val="00711E5B"/>
    <w:rsid w:val="00713984"/>
    <w:rsid w:val="00714557"/>
    <w:rsid w:val="00715313"/>
    <w:rsid w:val="007174AC"/>
    <w:rsid w:val="00720291"/>
    <w:rsid w:val="00722EB8"/>
    <w:rsid w:val="00724D69"/>
    <w:rsid w:val="00732877"/>
    <w:rsid w:val="0073798B"/>
    <w:rsid w:val="007379EF"/>
    <w:rsid w:val="00740BC2"/>
    <w:rsid w:val="00742958"/>
    <w:rsid w:val="00742E1D"/>
    <w:rsid w:val="00745A2B"/>
    <w:rsid w:val="0074656B"/>
    <w:rsid w:val="0075168C"/>
    <w:rsid w:val="0075449C"/>
    <w:rsid w:val="00754A93"/>
    <w:rsid w:val="00756238"/>
    <w:rsid w:val="007570E7"/>
    <w:rsid w:val="00760428"/>
    <w:rsid w:val="0076076C"/>
    <w:rsid w:val="00761E36"/>
    <w:rsid w:val="00762804"/>
    <w:rsid w:val="00762BC6"/>
    <w:rsid w:val="007706A1"/>
    <w:rsid w:val="00770A32"/>
    <w:rsid w:val="00771933"/>
    <w:rsid w:val="00771D82"/>
    <w:rsid w:val="00772434"/>
    <w:rsid w:val="0077362C"/>
    <w:rsid w:val="0077583F"/>
    <w:rsid w:val="00777677"/>
    <w:rsid w:val="00777D93"/>
    <w:rsid w:val="00777E04"/>
    <w:rsid w:val="00786AB9"/>
    <w:rsid w:val="00794F5F"/>
    <w:rsid w:val="0079744C"/>
    <w:rsid w:val="00797DB0"/>
    <w:rsid w:val="007A0068"/>
    <w:rsid w:val="007A12AA"/>
    <w:rsid w:val="007A41C7"/>
    <w:rsid w:val="007A49E9"/>
    <w:rsid w:val="007A641E"/>
    <w:rsid w:val="007A6C7A"/>
    <w:rsid w:val="007A744D"/>
    <w:rsid w:val="007B0059"/>
    <w:rsid w:val="007C032F"/>
    <w:rsid w:val="007C09F4"/>
    <w:rsid w:val="007C15EC"/>
    <w:rsid w:val="007C52CA"/>
    <w:rsid w:val="007C5AB5"/>
    <w:rsid w:val="007C6982"/>
    <w:rsid w:val="007C6D23"/>
    <w:rsid w:val="007D0C95"/>
    <w:rsid w:val="007D2FBD"/>
    <w:rsid w:val="007D48D2"/>
    <w:rsid w:val="007D5742"/>
    <w:rsid w:val="007D67D3"/>
    <w:rsid w:val="007E1F5F"/>
    <w:rsid w:val="007E2259"/>
    <w:rsid w:val="007E26E2"/>
    <w:rsid w:val="007E342D"/>
    <w:rsid w:val="007E4362"/>
    <w:rsid w:val="007E6E67"/>
    <w:rsid w:val="007E7184"/>
    <w:rsid w:val="007F4BD8"/>
    <w:rsid w:val="007F6AEA"/>
    <w:rsid w:val="00800845"/>
    <w:rsid w:val="0080336C"/>
    <w:rsid w:val="00803AC4"/>
    <w:rsid w:val="00804476"/>
    <w:rsid w:val="008055B0"/>
    <w:rsid w:val="00805E6F"/>
    <w:rsid w:val="00811518"/>
    <w:rsid w:val="00814C0F"/>
    <w:rsid w:val="008152D8"/>
    <w:rsid w:val="008152DD"/>
    <w:rsid w:val="00823B40"/>
    <w:rsid w:val="0082550F"/>
    <w:rsid w:val="00826004"/>
    <w:rsid w:val="008272AF"/>
    <w:rsid w:val="008300AF"/>
    <w:rsid w:val="00830694"/>
    <w:rsid w:val="0083239B"/>
    <w:rsid w:val="00833D7A"/>
    <w:rsid w:val="00835D0D"/>
    <w:rsid w:val="00836056"/>
    <w:rsid w:val="0084499C"/>
    <w:rsid w:val="00845F59"/>
    <w:rsid w:val="00850635"/>
    <w:rsid w:val="00852021"/>
    <w:rsid w:val="0085396D"/>
    <w:rsid w:val="008558C5"/>
    <w:rsid w:val="00855BD4"/>
    <w:rsid w:val="0085788F"/>
    <w:rsid w:val="00860351"/>
    <w:rsid w:val="008627F2"/>
    <w:rsid w:val="008639E4"/>
    <w:rsid w:val="00871815"/>
    <w:rsid w:val="008724CF"/>
    <w:rsid w:val="0087275C"/>
    <w:rsid w:val="00876B27"/>
    <w:rsid w:val="008804A9"/>
    <w:rsid w:val="00883BBF"/>
    <w:rsid w:val="00885E91"/>
    <w:rsid w:val="00890BC1"/>
    <w:rsid w:val="008919A4"/>
    <w:rsid w:val="008926A4"/>
    <w:rsid w:val="00892BE0"/>
    <w:rsid w:val="008934B7"/>
    <w:rsid w:val="008950DB"/>
    <w:rsid w:val="008953FF"/>
    <w:rsid w:val="00895966"/>
    <w:rsid w:val="00895C33"/>
    <w:rsid w:val="008A06E9"/>
    <w:rsid w:val="008A08DA"/>
    <w:rsid w:val="008A1617"/>
    <w:rsid w:val="008A16EA"/>
    <w:rsid w:val="008A1CE7"/>
    <w:rsid w:val="008A1E66"/>
    <w:rsid w:val="008A45CE"/>
    <w:rsid w:val="008A5058"/>
    <w:rsid w:val="008A56FE"/>
    <w:rsid w:val="008A7652"/>
    <w:rsid w:val="008A766D"/>
    <w:rsid w:val="008A7A2C"/>
    <w:rsid w:val="008B08E3"/>
    <w:rsid w:val="008B29B2"/>
    <w:rsid w:val="008B3805"/>
    <w:rsid w:val="008B3D07"/>
    <w:rsid w:val="008B4997"/>
    <w:rsid w:val="008B4CD3"/>
    <w:rsid w:val="008B52CC"/>
    <w:rsid w:val="008B581E"/>
    <w:rsid w:val="008B650D"/>
    <w:rsid w:val="008C2864"/>
    <w:rsid w:val="008C5FB9"/>
    <w:rsid w:val="008C7AB0"/>
    <w:rsid w:val="008D030B"/>
    <w:rsid w:val="008D0F51"/>
    <w:rsid w:val="008D24CE"/>
    <w:rsid w:val="008D2FD0"/>
    <w:rsid w:val="008D34A6"/>
    <w:rsid w:val="008D73F0"/>
    <w:rsid w:val="008D7819"/>
    <w:rsid w:val="008E11DA"/>
    <w:rsid w:val="008E221B"/>
    <w:rsid w:val="008E4DCA"/>
    <w:rsid w:val="008E634C"/>
    <w:rsid w:val="008F0894"/>
    <w:rsid w:val="008F0BC7"/>
    <w:rsid w:val="008F28A0"/>
    <w:rsid w:val="008F5801"/>
    <w:rsid w:val="008F5B26"/>
    <w:rsid w:val="008F68A0"/>
    <w:rsid w:val="008F6AB4"/>
    <w:rsid w:val="008F6B8C"/>
    <w:rsid w:val="008F7632"/>
    <w:rsid w:val="008F7E62"/>
    <w:rsid w:val="009013FB"/>
    <w:rsid w:val="00901908"/>
    <w:rsid w:val="00901C69"/>
    <w:rsid w:val="00905886"/>
    <w:rsid w:val="00911741"/>
    <w:rsid w:val="00911C81"/>
    <w:rsid w:val="00912BC5"/>
    <w:rsid w:val="00914269"/>
    <w:rsid w:val="00921174"/>
    <w:rsid w:val="00922AE1"/>
    <w:rsid w:val="00922E9A"/>
    <w:rsid w:val="00923904"/>
    <w:rsid w:val="00923DA0"/>
    <w:rsid w:val="009250B1"/>
    <w:rsid w:val="0093164C"/>
    <w:rsid w:val="0093209C"/>
    <w:rsid w:val="009336C6"/>
    <w:rsid w:val="009339E2"/>
    <w:rsid w:val="00934F3B"/>
    <w:rsid w:val="0093600F"/>
    <w:rsid w:val="00937039"/>
    <w:rsid w:val="0094020B"/>
    <w:rsid w:val="009411E8"/>
    <w:rsid w:val="0094124D"/>
    <w:rsid w:val="0094208F"/>
    <w:rsid w:val="009441BB"/>
    <w:rsid w:val="00944C20"/>
    <w:rsid w:val="00945A0B"/>
    <w:rsid w:val="00946662"/>
    <w:rsid w:val="00950A34"/>
    <w:rsid w:val="00951AAA"/>
    <w:rsid w:val="00953D87"/>
    <w:rsid w:val="009547AF"/>
    <w:rsid w:val="00961F8F"/>
    <w:rsid w:val="0096243E"/>
    <w:rsid w:val="00962BF6"/>
    <w:rsid w:val="009634E5"/>
    <w:rsid w:val="009642EE"/>
    <w:rsid w:val="00964C2F"/>
    <w:rsid w:val="00965F37"/>
    <w:rsid w:val="00965F6D"/>
    <w:rsid w:val="009662A4"/>
    <w:rsid w:val="009714F7"/>
    <w:rsid w:val="009715CC"/>
    <w:rsid w:val="00974510"/>
    <w:rsid w:val="00975F97"/>
    <w:rsid w:val="0097674D"/>
    <w:rsid w:val="0097749B"/>
    <w:rsid w:val="00983532"/>
    <w:rsid w:val="0098748A"/>
    <w:rsid w:val="00987811"/>
    <w:rsid w:val="00987C06"/>
    <w:rsid w:val="009935FA"/>
    <w:rsid w:val="009A093D"/>
    <w:rsid w:val="009A1761"/>
    <w:rsid w:val="009A2E82"/>
    <w:rsid w:val="009A3AE2"/>
    <w:rsid w:val="009B11EA"/>
    <w:rsid w:val="009B2BCD"/>
    <w:rsid w:val="009B31C4"/>
    <w:rsid w:val="009B4132"/>
    <w:rsid w:val="009B5A5A"/>
    <w:rsid w:val="009B5B1D"/>
    <w:rsid w:val="009B6C07"/>
    <w:rsid w:val="009B7977"/>
    <w:rsid w:val="009B7A4C"/>
    <w:rsid w:val="009B7DB2"/>
    <w:rsid w:val="009B7FE9"/>
    <w:rsid w:val="009C01DC"/>
    <w:rsid w:val="009C0E8B"/>
    <w:rsid w:val="009C1300"/>
    <w:rsid w:val="009C1DEA"/>
    <w:rsid w:val="009C2EA6"/>
    <w:rsid w:val="009C3D9C"/>
    <w:rsid w:val="009C4138"/>
    <w:rsid w:val="009C46B2"/>
    <w:rsid w:val="009C62D9"/>
    <w:rsid w:val="009C793A"/>
    <w:rsid w:val="009D1977"/>
    <w:rsid w:val="009D269B"/>
    <w:rsid w:val="009E1AC8"/>
    <w:rsid w:val="009E3D2C"/>
    <w:rsid w:val="009E4BEA"/>
    <w:rsid w:val="009E6291"/>
    <w:rsid w:val="009E6AFB"/>
    <w:rsid w:val="009F05E8"/>
    <w:rsid w:val="009F090E"/>
    <w:rsid w:val="009F18F4"/>
    <w:rsid w:val="009F1EAB"/>
    <w:rsid w:val="009F261D"/>
    <w:rsid w:val="009F2A6A"/>
    <w:rsid w:val="009F4A30"/>
    <w:rsid w:val="009F5ACE"/>
    <w:rsid w:val="009F74A8"/>
    <w:rsid w:val="00A01CFE"/>
    <w:rsid w:val="00A03518"/>
    <w:rsid w:val="00A03AD2"/>
    <w:rsid w:val="00A0452B"/>
    <w:rsid w:val="00A07333"/>
    <w:rsid w:val="00A11097"/>
    <w:rsid w:val="00A113CB"/>
    <w:rsid w:val="00A14546"/>
    <w:rsid w:val="00A146B6"/>
    <w:rsid w:val="00A1550A"/>
    <w:rsid w:val="00A15FAD"/>
    <w:rsid w:val="00A1711A"/>
    <w:rsid w:val="00A218F2"/>
    <w:rsid w:val="00A259A6"/>
    <w:rsid w:val="00A25E91"/>
    <w:rsid w:val="00A301B3"/>
    <w:rsid w:val="00A3134F"/>
    <w:rsid w:val="00A31CF9"/>
    <w:rsid w:val="00A3412C"/>
    <w:rsid w:val="00A3786A"/>
    <w:rsid w:val="00A40A16"/>
    <w:rsid w:val="00A40DA1"/>
    <w:rsid w:val="00A44E8B"/>
    <w:rsid w:val="00A459B1"/>
    <w:rsid w:val="00A51FA2"/>
    <w:rsid w:val="00A53C1C"/>
    <w:rsid w:val="00A544FF"/>
    <w:rsid w:val="00A56FEA"/>
    <w:rsid w:val="00A612E5"/>
    <w:rsid w:val="00A61710"/>
    <w:rsid w:val="00A64B8D"/>
    <w:rsid w:val="00A64CBF"/>
    <w:rsid w:val="00A65D01"/>
    <w:rsid w:val="00A65F57"/>
    <w:rsid w:val="00A717EB"/>
    <w:rsid w:val="00A7608F"/>
    <w:rsid w:val="00A764B0"/>
    <w:rsid w:val="00A765D6"/>
    <w:rsid w:val="00A76D9F"/>
    <w:rsid w:val="00A8271A"/>
    <w:rsid w:val="00A8387A"/>
    <w:rsid w:val="00A83D38"/>
    <w:rsid w:val="00A83E48"/>
    <w:rsid w:val="00A84118"/>
    <w:rsid w:val="00A84E25"/>
    <w:rsid w:val="00A84E4A"/>
    <w:rsid w:val="00A87710"/>
    <w:rsid w:val="00A87FD6"/>
    <w:rsid w:val="00A91FD2"/>
    <w:rsid w:val="00A92822"/>
    <w:rsid w:val="00A93661"/>
    <w:rsid w:val="00A9517A"/>
    <w:rsid w:val="00A951D3"/>
    <w:rsid w:val="00A95C8B"/>
    <w:rsid w:val="00A96CB1"/>
    <w:rsid w:val="00AA2A22"/>
    <w:rsid w:val="00AA46AC"/>
    <w:rsid w:val="00AA7FAF"/>
    <w:rsid w:val="00AB0556"/>
    <w:rsid w:val="00AB125F"/>
    <w:rsid w:val="00AB18E5"/>
    <w:rsid w:val="00AB20A3"/>
    <w:rsid w:val="00AB32A8"/>
    <w:rsid w:val="00AB3956"/>
    <w:rsid w:val="00AB5660"/>
    <w:rsid w:val="00AB5BF6"/>
    <w:rsid w:val="00AB69A6"/>
    <w:rsid w:val="00AB7B9F"/>
    <w:rsid w:val="00AC685E"/>
    <w:rsid w:val="00AD2B02"/>
    <w:rsid w:val="00AD4FFC"/>
    <w:rsid w:val="00AD709F"/>
    <w:rsid w:val="00AD76FE"/>
    <w:rsid w:val="00AD79E5"/>
    <w:rsid w:val="00AD7BD9"/>
    <w:rsid w:val="00AE1085"/>
    <w:rsid w:val="00AE1820"/>
    <w:rsid w:val="00AE5314"/>
    <w:rsid w:val="00AE5B64"/>
    <w:rsid w:val="00AE6AF7"/>
    <w:rsid w:val="00AE6F73"/>
    <w:rsid w:val="00AE7687"/>
    <w:rsid w:val="00AE7759"/>
    <w:rsid w:val="00AF087A"/>
    <w:rsid w:val="00AF0CB2"/>
    <w:rsid w:val="00AF4FAD"/>
    <w:rsid w:val="00AF5680"/>
    <w:rsid w:val="00AF78D3"/>
    <w:rsid w:val="00B03221"/>
    <w:rsid w:val="00B034DE"/>
    <w:rsid w:val="00B03B52"/>
    <w:rsid w:val="00B04DC0"/>
    <w:rsid w:val="00B06B03"/>
    <w:rsid w:val="00B10157"/>
    <w:rsid w:val="00B11228"/>
    <w:rsid w:val="00B11663"/>
    <w:rsid w:val="00B11E41"/>
    <w:rsid w:val="00B12A4C"/>
    <w:rsid w:val="00B13131"/>
    <w:rsid w:val="00B15186"/>
    <w:rsid w:val="00B1587D"/>
    <w:rsid w:val="00B17D44"/>
    <w:rsid w:val="00B20939"/>
    <w:rsid w:val="00B2445A"/>
    <w:rsid w:val="00B2587F"/>
    <w:rsid w:val="00B271D1"/>
    <w:rsid w:val="00B27EC0"/>
    <w:rsid w:val="00B30917"/>
    <w:rsid w:val="00B313BD"/>
    <w:rsid w:val="00B3221D"/>
    <w:rsid w:val="00B32AF2"/>
    <w:rsid w:val="00B32C89"/>
    <w:rsid w:val="00B33B9E"/>
    <w:rsid w:val="00B33DFE"/>
    <w:rsid w:val="00B341F6"/>
    <w:rsid w:val="00B36F67"/>
    <w:rsid w:val="00B37E47"/>
    <w:rsid w:val="00B41A4C"/>
    <w:rsid w:val="00B42218"/>
    <w:rsid w:val="00B426AD"/>
    <w:rsid w:val="00B42F76"/>
    <w:rsid w:val="00B43880"/>
    <w:rsid w:val="00B43C98"/>
    <w:rsid w:val="00B4591C"/>
    <w:rsid w:val="00B45DB8"/>
    <w:rsid w:val="00B464CF"/>
    <w:rsid w:val="00B47777"/>
    <w:rsid w:val="00B4797C"/>
    <w:rsid w:val="00B47A6A"/>
    <w:rsid w:val="00B51D8D"/>
    <w:rsid w:val="00B51E45"/>
    <w:rsid w:val="00B52E99"/>
    <w:rsid w:val="00B5401D"/>
    <w:rsid w:val="00B5791D"/>
    <w:rsid w:val="00B60A1B"/>
    <w:rsid w:val="00B62857"/>
    <w:rsid w:val="00B62E5B"/>
    <w:rsid w:val="00B6496E"/>
    <w:rsid w:val="00B65952"/>
    <w:rsid w:val="00B673D3"/>
    <w:rsid w:val="00B74B01"/>
    <w:rsid w:val="00B752EE"/>
    <w:rsid w:val="00B753BF"/>
    <w:rsid w:val="00B76C11"/>
    <w:rsid w:val="00B828F7"/>
    <w:rsid w:val="00B82D80"/>
    <w:rsid w:val="00B879A3"/>
    <w:rsid w:val="00B9015E"/>
    <w:rsid w:val="00B906B5"/>
    <w:rsid w:val="00B9190A"/>
    <w:rsid w:val="00B9258C"/>
    <w:rsid w:val="00B96ED9"/>
    <w:rsid w:val="00BA0130"/>
    <w:rsid w:val="00BA24ED"/>
    <w:rsid w:val="00BA494E"/>
    <w:rsid w:val="00BA4D7A"/>
    <w:rsid w:val="00BA5A68"/>
    <w:rsid w:val="00BB267D"/>
    <w:rsid w:val="00BB3BE3"/>
    <w:rsid w:val="00BB51D3"/>
    <w:rsid w:val="00BB59C7"/>
    <w:rsid w:val="00BC0820"/>
    <w:rsid w:val="00BC20E7"/>
    <w:rsid w:val="00BC5601"/>
    <w:rsid w:val="00BC58D1"/>
    <w:rsid w:val="00BC59EC"/>
    <w:rsid w:val="00BC67E5"/>
    <w:rsid w:val="00BC68D4"/>
    <w:rsid w:val="00BD0926"/>
    <w:rsid w:val="00BD4A1E"/>
    <w:rsid w:val="00BD52B7"/>
    <w:rsid w:val="00BD63E2"/>
    <w:rsid w:val="00BD7340"/>
    <w:rsid w:val="00BE2115"/>
    <w:rsid w:val="00BE28FF"/>
    <w:rsid w:val="00BE577E"/>
    <w:rsid w:val="00BF21AC"/>
    <w:rsid w:val="00BF3933"/>
    <w:rsid w:val="00BF467B"/>
    <w:rsid w:val="00BF4BF1"/>
    <w:rsid w:val="00BF4F20"/>
    <w:rsid w:val="00BF5B70"/>
    <w:rsid w:val="00C00260"/>
    <w:rsid w:val="00C00551"/>
    <w:rsid w:val="00C01B8B"/>
    <w:rsid w:val="00C01C36"/>
    <w:rsid w:val="00C03228"/>
    <w:rsid w:val="00C07B11"/>
    <w:rsid w:val="00C100A1"/>
    <w:rsid w:val="00C100D5"/>
    <w:rsid w:val="00C102E5"/>
    <w:rsid w:val="00C127D0"/>
    <w:rsid w:val="00C12851"/>
    <w:rsid w:val="00C1305D"/>
    <w:rsid w:val="00C13869"/>
    <w:rsid w:val="00C15140"/>
    <w:rsid w:val="00C2316B"/>
    <w:rsid w:val="00C23D7E"/>
    <w:rsid w:val="00C254D3"/>
    <w:rsid w:val="00C2578F"/>
    <w:rsid w:val="00C26CDF"/>
    <w:rsid w:val="00C26E26"/>
    <w:rsid w:val="00C30F5C"/>
    <w:rsid w:val="00C3336D"/>
    <w:rsid w:val="00C418AA"/>
    <w:rsid w:val="00C42B1E"/>
    <w:rsid w:val="00C43889"/>
    <w:rsid w:val="00C43F5B"/>
    <w:rsid w:val="00C44102"/>
    <w:rsid w:val="00C44A01"/>
    <w:rsid w:val="00C46CBF"/>
    <w:rsid w:val="00C53307"/>
    <w:rsid w:val="00C53633"/>
    <w:rsid w:val="00C542DB"/>
    <w:rsid w:val="00C55CC5"/>
    <w:rsid w:val="00C60079"/>
    <w:rsid w:val="00C6074F"/>
    <w:rsid w:val="00C66667"/>
    <w:rsid w:val="00C6769D"/>
    <w:rsid w:val="00C677FC"/>
    <w:rsid w:val="00C70410"/>
    <w:rsid w:val="00C70E3D"/>
    <w:rsid w:val="00C71FF8"/>
    <w:rsid w:val="00C75375"/>
    <w:rsid w:val="00C80952"/>
    <w:rsid w:val="00C8136E"/>
    <w:rsid w:val="00C82729"/>
    <w:rsid w:val="00C82DC6"/>
    <w:rsid w:val="00C84809"/>
    <w:rsid w:val="00C85814"/>
    <w:rsid w:val="00C87960"/>
    <w:rsid w:val="00C87F28"/>
    <w:rsid w:val="00C91623"/>
    <w:rsid w:val="00C916E3"/>
    <w:rsid w:val="00C918B1"/>
    <w:rsid w:val="00C942E5"/>
    <w:rsid w:val="00C94445"/>
    <w:rsid w:val="00C947E2"/>
    <w:rsid w:val="00C9750D"/>
    <w:rsid w:val="00CA3458"/>
    <w:rsid w:val="00CA5B21"/>
    <w:rsid w:val="00CA754C"/>
    <w:rsid w:val="00CB0A06"/>
    <w:rsid w:val="00CB1CF0"/>
    <w:rsid w:val="00CB5485"/>
    <w:rsid w:val="00CB61EE"/>
    <w:rsid w:val="00CC2091"/>
    <w:rsid w:val="00CC3919"/>
    <w:rsid w:val="00CC3AC4"/>
    <w:rsid w:val="00CC3EE1"/>
    <w:rsid w:val="00CC52F0"/>
    <w:rsid w:val="00CC7543"/>
    <w:rsid w:val="00CD0530"/>
    <w:rsid w:val="00CD05CF"/>
    <w:rsid w:val="00CD4984"/>
    <w:rsid w:val="00CD6C00"/>
    <w:rsid w:val="00CE2A1D"/>
    <w:rsid w:val="00CE43CC"/>
    <w:rsid w:val="00CF1E63"/>
    <w:rsid w:val="00CF264C"/>
    <w:rsid w:val="00CF2D0B"/>
    <w:rsid w:val="00CF4E21"/>
    <w:rsid w:val="00CF52C6"/>
    <w:rsid w:val="00CF64A7"/>
    <w:rsid w:val="00CF669A"/>
    <w:rsid w:val="00CF7696"/>
    <w:rsid w:val="00D01713"/>
    <w:rsid w:val="00D0193B"/>
    <w:rsid w:val="00D030C4"/>
    <w:rsid w:val="00D03318"/>
    <w:rsid w:val="00D047FF"/>
    <w:rsid w:val="00D06103"/>
    <w:rsid w:val="00D07615"/>
    <w:rsid w:val="00D10137"/>
    <w:rsid w:val="00D10869"/>
    <w:rsid w:val="00D11139"/>
    <w:rsid w:val="00D11661"/>
    <w:rsid w:val="00D11F1F"/>
    <w:rsid w:val="00D12584"/>
    <w:rsid w:val="00D13995"/>
    <w:rsid w:val="00D14AB1"/>
    <w:rsid w:val="00D14DA8"/>
    <w:rsid w:val="00D156D5"/>
    <w:rsid w:val="00D15D98"/>
    <w:rsid w:val="00D16550"/>
    <w:rsid w:val="00D17C05"/>
    <w:rsid w:val="00D17DB6"/>
    <w:rsid w:val="00D208A6"/>
    <w:rsid w:val="00D208B1"/>
    <w:rsid w:val="00D2116C"/>
    <w:rsid w:val="00D22804"/>
    <w:rsid w:val="00D24546"/>
    <w:rsid w:val="00D2553D"/>
    <w:rsid w:val="00D25AD2"/>
    <w:rsid w:val="00D279D0"/>
    <w:rsid w:val="00D30208"/>
    <w:rsid w:val="00D3172E"/>
    <w:rsid w:val="00D333E3"/>
    <w:rsid w:val="00D34F2A"/>
    <w:rsid w:val="00D359F7"/>
    <w:rsid w:val="00D36C9C"/>
    <w:rsid w:val="00D40839"/>
    <w:rsid w:val="00D412B9"/>
    <w:rsid w:val="00D41491"/>
    <w:rsid w:val="00D43D71"/>
    <w:rsid w:val="00D45DEC"/>
    <w:rsid w:val="00D46062"/>
    <w:rsid w:val="00D47ED2"/>
    <w:rsid w:val="00D52AD4"/>
    <w:rsid w:val="00D54BA8"/>
    <w:rsid w:val="00D561FE"/>
    <w:rsid w:val="00D56F41"/>
    <w:rsid w:val="00D60150"/>
    <w:rsid w:val="00D61080"/>
    <w:rsid w:val="00D62969"/>
    <w:rsid w:val="00D62992"/>
    <w:rsid w:val="00D635D8"/>
    <w:rsid w:val="00D67A9D"/>
    <w:rsid w:val="00D73C44"/>
    <w:rsid w:val="00D73F22"/>
    <w:rsid w:val="00D746D8"/>
    <w:rsid w:val="00D75FC5"/>
    <w:rsid w:val="00D81B28"/>
    <w:rsid w:val="00D81EAF"/>
    <w:rsid w:val="00D820D9"/>
    <w:rsid w:val="00D831AC"/>
    <w:rsid w:val="00D832EA"/>
    <w:rsid w:val="00D8593B"/>
    <w:rsid w:val="00D8678C"/>
    <w:rsid w:val="00D87A3B"/>
    <w:rsid w:val="00D9191F"/>
    <w:rsid w:val="00D92E8D"/>
    <w:rsid w:val="00D92F52"/>
    <w:rsid w:val="00D93458"/>
    <w:rsid w:val="00D93A6C"/>
    <w:rsid w:val="00D9576D"/>
    <w:rsid w:val="00D970AE"/>
    <w:rsid w:val="00D97595"/>
    <w:rsid w:val="00DA0526"/>
    <w:rsid w:val="00DA0EAD"/>
    <w:rsid w:val="00DA5B12"/>
    <w:rsid w:val="00DA77E3"/>
    <w:rsid w:val="00DA795D"/>
    <w:rsid w:val="00DB0F25"/>
    <w:rsid w:val="00DB18DF"/>
    <w:rsid w:val="00DB30D1"/>
    <w:rsid w:val="00DB472C"/>
    <w:rsid w:val="00DB57CE"/>
    <w:rsid w:val="00DB71A2"/>
    <w:rsid w:val="00DB71DC"/>
    <w:rsid w:val="00DC33C2"/>
    <w:rsid w:val="00DC4E5B"/>
    <w:rsid w:val="00DC5CBD"/>
    <w:rsid w:val="00DD01E4"/>
    <w:rsid w:val="00DD1363"/>
    <w:rsid w:val="00DD56B8"/>
    <w:rsid w:val="00DD7654"/>
    <w:rsid w:val="00DE1F74"/>
    <w:rsid w:val="00DE3672"/>
    <w:rsid w:val="00DE418F"/>
    <w:rsid w:val="00DF0C65"/>
    <w:rsid w:val="00DF225F"/>
    <w:rsid w:val="00DF47ED"/>
    <w:rsid w:val="00DF531C"/>
    <w:rsid w:val="00E00D23"/>
    <w:rsid w:val="00E024FC"/>
    <w:rsid w:val="00E044C0"/>
    <w:rsid w:val="00E05A0C"/>
    <w:rsid w:val="00E05F9E"/>
    <w:rsid w:val="00E06644"/>
    <w:rsid w:val="00E07299"/>
    <w:rsid w:val="00E118D8"/>
    <w:rsid w:val="00E12697"/>
    <w:rsid w:val="00E12D9E"/>
    <w:rsid w:val="00E14C96"/>
    <w:rsid w:val="00E15385"/>
    <w:rsid w:val="00E175FB"/>
    <w:rsid w:val="00E2036E"/>
    <w:rsid w:val="00E231A6"/>
    <w:rsid w:val="00E257E8"/>
    <w:rsid w:val="00E26B01"/>
    <w:rsid w:val="00E27CC3"/>
    <w:rsid w:val="00E30626"/>
    <w:rsid w:val="00E30C84"/>
    <w:rsid w:val="00E3107F"/>
    <w:rsid w:val="00E3121E"/>
    <w:rsid w:val="00E31696"/>
    <w:rsid w:val="00E34825"/>
    <w:rsid w:val="00E35728"/>
    <w:rsid w:val="00E3602F"/>
    <w:rsid w:val="00E37436"/>
    <w:rsid w:val="00E3747F"/>
    <w:rsid w:val="00E41365"/>
    <w:rsid w:val="00E439CF"/>
    <w:rsid w:val="00E44266"/>
    <w:rsid w:val="00E44A03"/>
    <w:rsid w:val="00E44C24"/>
    <w:rsid w:val="00E47DFF"/>
    <w:rsid w:val="00E50FCE"/>
    <w:rsid w:val="00E51FCF"/>
    <w:rsid w:val="00E541AF"/>
    <w:rsid w:val="00E55038"/>
    <w:rsid w:val="00E55146"/>
    <w:rsid w:val="00E603AB"/>
    <w:rsid w:val="00E611A5"/>
    <w:rsid w:val="00E61497"/>
    <w:rsid w:val="00E64E80"/>
    <w:rsid w:val="00E65AEC"/>
    <w:rsid w:val="00E65C72"/>
    <w:rsid w:val="00E677AD"/>
    <w:rsid w:val="00E718B9"/>
    <w:rsid w:val="00E7362C"/>
    <w:rsid w:val="00E74D4E"/>
    <w:rsid w:val="00E77255"/>
    <w:rsid w:val="00E8273B"/>
    <w:rsid w:val="00E83A4C"/>
    <w:rsid w:val="00E9172D"/>
    <w:rsid w:val="00E952DE"/>
    <w:rsid w:val="00E9723F"/>
    <w:rsid w:val="00E97452"/>
    <w:rsid w:val="00E97F7A"/>
    <w:rsid w:val="00EA152A"/>
    <w:rsid w:val="00EA3378"/>
    <w:rsid w:val="00EA5C66"/>
    <w:rsid w:val="00EA628E"/>
    <w:rsid w:val="00EA7D63"/>
    <w:rsid w:val="00EA7DB6"/>
    <w:rsid w:val="00EB3900"/>
    <w:rsid w:val="00EB56F0"/>
    <w:rsid w:val="00EB57B2"/>
    <w:rsid w:val="00EB6E19"/>
    <w:rsid w:val="00EC1EFC"/>
    <w:rsid w:val="00EC44F5"/>
    <w:rsid w:val="00EC50B0"/>
    <w:rsid w:val="00EC79CC"/>
    <w:rsid w:val="00ED08FC"/>
    <w:rsid w:val="00ED66A7"/>
    <w:rsid w:val="00ED69F3"/>
    <w:rsid w:val="00ED7DC8"/>
    <w:rsid w:val="00EE07FC"/>
    <w:rsid w:val="00EE14F7"/>
    <w:rsid w:val="00EE1C80"/>
    <w:rsid w:val="00EE256E"/>
    <w:rsid w:val="00EE7E33"/>
    <w:rsid w:val="00EF0BCE"/>
    <w:rsid w:val="00EF17E3"/>
    <w:rsid w:val="00EF290C"/>
    <w:rsid w:val="00EF4B08"/>
    <w:rsid w:val="00EF5663"/>
    <w:rsid w:val="00EF5EBD"/>
    <w:rsid w:val="00EF7BAC"/>
    <w:rsid w:val="00F01D33"/>
    <w:rsid w:val="00F02A84"/>
    <w:rsid w:val="00F06016"/>
    <w:rsid w:val="00F11132"/>
    <w:rsid w:val="00F1257B"/>
    <w:rsid w:val="00F128F9"/>
    <w:rsid w:val="00F14523"/>
    <w:rsid w:val="00F15A99"/>
    <w:rsid w:val="00F16242"/>
    <w:rsid w:val="00F1710C"/>
    <w:rsid w:val="00F20E53"/>
    <w:rsid w:val="00F21BA9"/>
    <w:rsid w:val="00F2217E"/>
    <w:rsid w:val="00F22A1F"/>
    <w:rsid w:val="00F250D6"/>
    <w:rsid w:val="00F261F8"/>
    <w:rsid w:val="00F26D2F"/>
    <w:rsid w:val="00F323B1"/>
    <w:rsid w:val="00F34B0D"/>
    <w:rsid w:val="00F360D0"/>
    <w:rsid w:val="00F363A9"/>
    <w:rsid w:val="00F40779"/>
    <w:rsid w:val="00F41470"/>
    <w:rsid w:val="00F4212F"/>
    <w:rsid w:val="00F44F8E"/>
    <w:rsid w:val="00F4524C"/>
    <w:rsid w:val="00F462F9"/>
    <w:rsid w:val="00F469B8"/>
    <w:rsid w:val="00F504D4"/>
    <w:rsid w:val="00F50859"/>
    <w:rsid w:val="00F50861"/>
    <w:rsid w:val="00F50C20"/>
    <w:rsid w:val="00F50D5A"/>
    <w:rsid w:val="00F523A0"/>
    <w:rsid w:val="00F53A04"/>
    <w:rsid w:val="00F53E85"/>
    <w:rsid w:val="00F54FD6"/>
    <w:rsid w:val="00F56836"/>
    <w:rsid w:val="00F573E6"/>
    <w:rsid w:val="00F6169A"/>
    <w:rsid w:val="00F61A10"/>
    <w:rsid w:val="00F62577"/>
    <w:rsid w:val="00F62B01"/>
    <w:rsid w:val="00F63173"/>
    <w:rsid w:val="00F63F62"/>
    <w:rsid w:val="00F6508C"/>
    <w:rsid w:val="00F667F4"/>
    <w:rsid w:val="00F70884"/>
    <w:rsid w:val="00F71633"/>
    <w:rsid w:val="00F721C8"/>
    <w:rsid w:val="00F72C62"/>
    <w:rsid w:val="00F73567"/>
    <w:rsid w:val="00F74211"/>
    <w:rsid w:val="00F75A82"/>
    <w:rsid w:val="00F75D4F"/>
    <w:rsid w:val="00F7674B"/>
    <w:rsid w:val="00F80FC7"/>
    <w:rsid w:val="00F83341"/>
    <w:rsid w:val="00F85B8C"/>
    <w:rsid w:val="00F86865"/>
    <w:rsid w:val="00F86C3F"/>
    <w:rsid w:val="00F92274"/>
    <w:rsid w:val="00F92331"/>
    <w:rsid w:val="00F92F09"/>
    <w:rsid w:val="00FA0F33"/>
    <w:rsid w:val="00FA35D0"/>
    <w:rsid w:val="00FA5B07"/>
    <w:rsid w:val="00FA5F1E"/>
    <w:rsid w:val="00FA6001"/>
    <w:rsid w:val="00FB0C25"/>
    <w:rsid w:val="00FB0F61"/>
    <w:rsid w:val="00FB2594"/>
    <w:rsid w:val="00FB2D9F"/>
    <w:rsid w:val="00FB3004"/>
    <w:rsid w:val="00FC022A"/>
    <w:rsid w:val="00FC26A9"/>
    <w:rsid w:val="00FC2965"/>
    <w:rsid w:val="00FC2BB9"/>
    <w:rsid w:val="00FC6A6A"/>
    <w:rsid w:val="00FD0F24"/>
    <w:rsid w:val="00FD4442"/>
    <w:rsid w:val="00FD647A"/>
    <w:rsid w:val="00FE05F5"/>
    <w:rsid w:val="00FE1F2E"/>
    <w:rsid w:val="00FE2520"/>
    <w:rsid w:val="00FE3725"/>
    <w:rsid w:val="00FE4829"/>
    <w:rsid w:val="00FE69C5"/>
    <w:rsid w:val="00FE6E5F"/>
    <w:rsid w:val="00FE7207"/>
    <w:rsid w:val="00FE7B33"/>
    <w:rsid w:val="00FF04D1"/>
    <w:rsid w:val="00FF261E"/>
    <w:rsid w:val="00FF4CDA"/>
    <w:rsid w:val="00FF4EB4"/>
    <w:rsid w:val="00FF629E"/>
    <w:rsid w:val="00FF7F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5D66034B"/>
  <w15:chartTrackingRefBased/>
  <w15:docId w15:val="{90B1A9F6-05BC-4E05-9952-E56761A7B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1D82"/>
    <w:pPr>
      <w:spacing w:after="0" w:line="240" w:lineRule="auto"/>
    </w:pPr>
    <w:rPr>
      <w:rFonts w:ascii="Arial" w:hAnsi="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771D82"/>
    <w:pPr>
      <w:spacing w:before="100" w:beforeAutospacing="1" w:after="100" w:afterAutospacing="1"/>
    </w:pPr>
    <w:rPr>
      <w:rFonts w:ascii="Times New Roman" w:eastAsia="Times New Roman" w:hAnsi="Times New Roman" w:cs="Times New Roman"/>
      <w:sz w:val="24"/>
      <w:szCs w:val="24"/>
      <w:lang w:eastAsia="es-MX"/>
    </w:rPr>
  </w:style>
  <w:style w:type="paragraph" w:styleId="Encabezado">
    <w:name w:val="header"/>
    <w:basedOn w:val="Normal"/>
    <w:link w:val="EncabezadoCar"/>
    <w:uiPriority w:val="99"/>
    <w:unhideWhenUsed/>
    <w:rsid w:val="00771D82"/>
    <w:pPr>
      <w:tabs>
        <w:tab w:val="center" w:pos="4419"/>
        <w:tab w:val="right" w:pos="8838"/>
      </w:tabs>
    </w:pPr>
  </w:style>
  <w:style w:type="character" w:customStyle="1" w:styleId="EncabezadoCar">
    <w:name w:val="Encabezado Car"/>
    <w:basedOn w:val="Fuentedeprrafopredeter"/>
    <w:link w:val="Encabezado"/>
    <w:uiPriority w:val="99"/>
    <w:rsid w:val="00771D82"/>
    <w:rPr>
      <w:rFonts w:ascii="Arial" w:hAnsi="Arial"/>
    </w:rPr>
  </w:style>
  <w:style w:type="paragraph" w:styleId="Sinespaciado">
    <w:name w:val="No Spacing"/>
    <w:uiPriority w:val="1"/>
    <w:qFormat/>
    <w:rsid w:val="00771D82"/>
    <w:pPr>
      <w:spacing w:after="0" w:line="240" w:lineRule="auto"/>
    </w:pPr>
    <w:rPr>
      <w:rFonts w:ascii="Arial" w:hAnsi="Arial"/>
    </w:rPr>
  </w:style>
  <w:style w:type="paragraph" w:styleId="Piedepgina">
    <w:name w:val="footer"/>
    <w:basedOn w:val="Normal"/>
    <w:link w:val="PiedepginaCar"/>
    <w:uiPriority w:val="99"/>
    <w:unhideWhenUsed/>
    <w:rsid w:val="008B4997"/>
    <w:pPr>
      <w:tabs>
        <w:tab w:val="center" w:pos="4419"/>
        <w:tab w:val="right" w:pos="8838"/>
      </w:tabs>
    </w:pPr>
  </w:style>
  <w:style w:type="character" w:customStyle="1" w:styleId="PiedepginaCar">
    <w:name w:val="Pie de página Car"/>
    <w:basedOn w:val="Fuentedeprrafopredeter"/>
    <w:link w:val="Piedepgina"/>
    <w:uiPriority w:val="99"/>
    <w:rsid w:val="008B4997"/>
    <w:rPr>
      <w:rFonts w:ascii="Arial" w:hAnsi="Arial"/>
    </w:rPr>
  </w:style>
  <w:style w:type="table" w:styleId="Tablaconcuadrcula">
    <w:name w:val="Table Grid"/>
    <w:basedOn w:val="Tablanormal"/>
    <w:uiPriority w:val="39"/>
    <w:rsid w:val="006C73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D9191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191F"/>
    <w:rPr>
      <w:rFonts w:ascii="Segoe UI" w:hAnsi="Segoe UI" w:cs="Segoe UI"/>
      <w:sz w:val="18"/>
      <w:szCs w:val="18"/>
    </w:rPr>
  </w:style>
  <w:style w:type="paragraph" w:styleId="Revisin">
    <w:name w:val="Revision"/>
    <w:hidden/>
    <w:uiPriority w:val="99"/>
    <w:semiHidden/>
    <w:rsid w:val="00381E26"/>
    <w:pPr>
      <w:spacing w:after="0" w:line="240" w:lineRule="auto"/>
    </w:pPr>
    <w:rPr>
      <w:rFonts w:ascii="Arial" w:hAnsi="Arial"/>
    </w:rPr>
  </w:style>
  <w:style w:type="character" w:styleId="Refdecomentario">
    <w:name w:val="annotation reference"/>
    <w:basedOn w:val="Fuentedeprrafopredeter"/>
    <w:uiPriority w:val="99"/>
    <w:semiHidden/>
    <w:unhideWhenUsed/>
    <w:rsid w:val="008D0F51"/>
    <w:rPr>
      <w:sz w:val="16"/>
      <w:szCs w:val="16"/>
    </w:rPr>
  </w:style>
  <w:style w:type="paragraph" w:styleId="Textocomentario">
    <w:name w:val="annotation text"/>
    <w:basedOn w:val="Normal"/>
    <w:link w:val="TextocomentarioCar"/>
    <w:uiPriority w:val="99"/>
    <w:semiHidden/>
    <w:unhideWhenUsed/>
    <w:rsid w:val="008D0F51"/>
    <w:rPr>
      <w:sz w:val="20"/>
      <w:szCs w:val="20"/>
    </w:rPr>
  </w:style>
  <w:style w:type="character" w:customStyle="1" w:styleId="TextocomentarioCar">
    <w:name w:val="Texto comentario Car"/>
    <w:basedOn w:val="Fuentedeprrafopredeter"/>
    <w:link w:val="Textocomentario"/>
    <w:uiPriority w:val="99"/>
    <w:semiHidden/>
    <w:rsid w:val="008D0F51"/>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8D0F51"/>
    <w:rPr>
      <w:b/>
      <w:bCs/>
    </w:rPr>
  </w:style>
  <w:style w:type="character" w:customStyle="1" w:styleId="AsuntodelcomentarioCar">
    <w:name w:val="Asunto del comentario Car"/>
    <w:basedOn w:val="TextocomentarioCar"/>
    <w:link w:val="Asuntodelcomentario"/>
    <w:uiPriority w:val="99"/>
    <w:semiHidden/>
    <w:rsid w:val="008D0F51"/>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939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1D51C-F2D2-4870-A323-3266CDB0164A}">
  <ds:schemaRefs>
    <ds:schemaRef ds:uri="http://schemas.openxmlformats.org/officeDocument/2006/bibliography"/>
  </ds:schemaRefs>
</ds:datastoreItem>
</file>

<file path=customXml/itemProps2.xml><?xml version="1.0" encoding="utf-8"?>
<ds:datastoreItem xmlns:ds="http://schemas.openxmlformats.org/officeDocument/2006/customXml" ds:itemID="{3E499F86-D254-4DC3-A6CD-7758C8BD4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3780</Words>
  <Characters>20791</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IEEM</dc:creator>
  <cp:keywords/>
  <dc:description/>
  <cp:lastModifiedBy>IEEM</cp:lastModifiedBy>
  <cp:revision>2</cp:revision>
  <cp:lastPrinted>2017-01-09T17:39:00Z</cp:lastPrinted>
  <dcterms:created xsi:type="dcterms:W3CDTF">2018-06-18T15:44:00Z</dcterms:created>
  <dcterms:modified xsi:type="dcterms:W3CDTF">2018-06-18T15:44:00Z</dcterms:modified>
</cp:coreProperties>
</file>