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8F7" w:rsidRDefault="001048F7" w:rsidP="00944756">
      <w:pPr>
        <w:autoSpaceDE w:val="0"/>
        <w:autoSpaceDN w:val="0"/>
        <w:adjustRightInd w:val="0"/>
        <w:spacing w:after="0" w:line="240" w:lineRule="auto"/>
        <w:ind w:left="4248" w:right="49" w:firstLine="5"/>
        <w:jc w:val="both"/>
        <w:rPr>
          <w:rFonts w:ascii="Arial" w:eastAsia="Times New Roman" w:hAnsi="Arial" w:cs="Arial"/>
          <w:b/>
          <w:sz w:val="24"/>
          <w:szCs w:val="24"/>
          <w:lang w:val="es-ES_tradnl" w:eastAsia="es-ES_tradnl"/>
        </w:rPr>
      </w:pPr>
      <w:r>
        <w:rPr>
          <w:rFonts w:ascii="Arial" w:eastAsia="Times New Roman" w:hAnsi="Arial" w:cs="Arial"/>
          <w:b/>
          <w:sz w:val="24"/>
          <w:szCs w:val="24"/>
          <w:lang w:val="es-ES_tradnl" w:eastAsia="es-ES_tradnl"/>
        </w:rPr>
        <w:t>PARTIDO DE LA REVOLUCIÓN DEMOCRÁTICA.</w:t>
      </w:r>
    </w:p>
    <w:p w:rsidR="00B13024" w:rsidRDefault="00B13024" w:rsidP="00944756">
      <w:pPr>
        <w:autoSpaceDE w:val="0"/>
        <w:autoSpaceDN w:val="0"/>
        <w:adjustRightInd w:val="0"/>
        <w:spacing w:after="0" w:line="240" w:lineRule="auto"/>
        <w:ind w:left="4248" w:right="49" w:firstLine="5"/>
        <w:jc w:val="center"/>
        <w:rPr>
          <w:rFonts w:ascii="Arial" w:eastAsia="Times New Roman" w:hAnsi="Arial" w:cs="Arial"/>
          <w:b/>
          <w:sz w:val="24"/>
          <w:szCs w:val="24"/>
          <w:lang w:val="es-ES_tradnl" w:eastAsia="es-ES_tradnl"/>
        </w:rPr>
      </w:pPr>
      <w:r w:rsidRPr="0005635C">
        <w:rPr>
          <w:rFonts w:ascii="Arial" w:eastAsia="Times New Roman" w:hAnsi="Arial" w:cs="Arial"/>
          <w:b/>
          <w:sz w:val="24"/>
          <w:szCs w:val="24"/>
          <w:lang w:val="es-ES_tradnl" w:eastAsia="es-ES_tradnl"/>
        </w:rPr>
        <w:t>VS</w:t>
      </w:r>
    </w:p>
    <w:p w:rsidR="001048F7" w:rsidRDefault="001048F7" w:rsidP="00944756">
      <w:pPr>
        <w:autoSpaceDE w:val="0"/>
        <w:autoSpaceDN w:val="0"/>
        <w:adjustRightInd w:val="0"/>
        <w:spacing w:after="0" w:line="240" w:lineRule="auto"/>
        <w:ind w:left="4248" w:right="49" w:firstLine="5"/>
        <w:jc w:val="both"/>
        <w:rPr>
          <w:rFonts w:ascii="Arial" w:eastAsia="Times New Roman" w:hAnsi="Arial" w:cs="Arial"/>
          <w:b/>
          <w:sz w:val="24"/>
          <w:szCs w:val="24"/>
          <w:lang w:val="es-ES_tradnl" w:eastAsia="es-ES_tradnl"/>
        </w:rPr>
      </w:pPr>
      <w:r>
        <w:rPr>
          <w:rFonts w:ascii="Arial" w:eastAsia="Times New Roman" w:hAnsi="Arial" w:cs="Arial"/>
          <w:b/>
          <w:sz w:val="24"/>
          <w:szCs w:val="24"/>
          <w:lang w:val="es-ES_tradnl" w:eastAsia="es-ES_tradnl"/>
        </w:rPr>
        <w:t xml:space="preserve">CONSEJO MUNICIPAL ELECTORAL </w:t>
      </w:r>
      <w:r w:rsidR="00920ECD">
        <w:rPr>
          <w:rFonts w:ascii="Arial" w:eastAsia="Times New Roman" w:hAnsi="Arial" w:cs="Arial"/>
          <w:b/>
          <w:sz w:val="24"/>
          <w:szCs w:val="24"/>
          <w:lang w:val="es-ES_tradnl" w:eastAsia="es-ES_tradnl"/>
        </w:rPr>
        <w:t>58, CON SEDE EN NAUCALPAN DE JUÁ</w:t>
      </w:r>
      <w:r>
        <w:rPr>
          <w:rFonts w:ascii="Arial" w:eastAsia="Times New Roman" w:hAnsi="Arial" w:cs="Arial"/>
          <w:b/>
          <w:sz w:val="24"/>
          <w:szCs w:val="24"/>
          <w:lang w:val="es-ES_tradnl" w:eastAsia="es-ES_tradnl"/>
        </w:rPr>
        <w:t>REZ, ESTADO DE MÉXICO.</w:t>
      </w:r>
    </w:p>
    <w:p w:rsidR="00036D73" w:rsidRDefault="00036D73" w:rsidP="00944756">
      <w:pPr>
        <w:autoSpaceDE w:val="0"/>
        <w:autoSpaceDN w:val="0"/>
        <w:adjustRightInd w:val="0"/>
        <w:spacing w:after="0" w:line="240" w:lineRule="auto"/>
        <w:ind w:left="4248" w:right="49" w:firstLine="5"/>
        <w:jc w:val="both"/>
        <w:rPr>
          <w:rFonts w:ascii="Arial" w:eastAsia="Times New Roman" w:hAnsi="Arial" w:cs="Arial"/>
          <w:b/>
          <w:sz w:val="24"/>
          <w:szCs w:val="24"/>
          <w:lang w:val="es-ES_tradnl" w:eastAsia="es-ES_tradnl"/>
        </w:rPr>
      </w:pPr>
    </w:p>
    <w:p w:rsidR="00B13024" w:rsidRPr="0005635C" w:rsidRDefault="001048F7" w:rsidP="00944756">
      <w:pPr>
        <w:autoSpaceDE w:val="0"/>
        <w:autoSpaceDN w:val="0"/>
        <w:adjustRightInd w:val="0"/>
        <w:spacing w:after="0" w:line="240" w:lineRule="auto"/>
        <w:ind w:left="4248" w:right="49" w:firstLine="5"/>
        <w:jc w:val="both"/>
        <w:rPr>
          <w:rFonts w:ascii="Arial" w:eastAsia="Times New Roman" w:hAnsi="Arial" w:cs="Arial"/>
          <w:b/>
          <w:sz w:val="24"/>
          <w:szCs w:val="24"/>
          <w:lang w:val="es-ES_tradnl" w:eastAsia="es-ES_tradnl"/>
        </w:rPr>
      </w:pPr>
      <w:r>
        <w:rPr>
          <w:rFonts w:ascii="Arial" w:eastAsia="Times New Roman" w:hAnsi="Arial" w:cs="Arial"/>
          <w:b/>
          <w:sz w:val="24"/>
          <w:szCs w:val="24"/>
          <w:lang w:val="es-ES_tradnl" w:eastAsia="es-ES_tradnl"/>
        </w:rPr>
        <w:t>EXPEDIENTE: CG-SE-RR-06/2017.</w:t>
      </w:r>
    </w:p>
    <w:p w:rsidR="00B13024" w:rsidRPr="0005635C" w:rsidRDefault="00B13024" w:rsidP="00944756">
      <w:pPr>
        <w:autoSpaceDE w:val="0"/>
        <w:autoSpaceDN w:val="0"/>
        <w:adjustRightInd w:val="0"/>
        <w:spacing w:after="0" w:line="240" w:lineRule="auto"/>
        <w:ind w:right="49"/>
        <w:jc w:val="right"/>
        <w:rPr>
          <w:rFonts w:ascii="Arial" w:eastAsia="Times New Roman" w:hAnsi="Arial" w:cs="Arial"/>
          <w:b/>
          <w:sz w:val="24"/>
          <w:szCs w:val="24"/>
          <w:lang w:val="es-ES_tradnl" w:eastAsia="es-ES_tradnl"/>
        </w:rPr>
      </w:pPr>
    </w:p>
    <w:p w:rsidR="00B13024" w:rsidRPr="0005635C" w:rsidRDefault="00B13024" w:rsidP="00944756">
      <w:pPr>
        <w:autoSpaceDE w:val="0"/>
        <w:autoSpaceDN w:val="0"/>
        <w:adjustRightInd w:val="0"/>
        <w:spacing w:after="0" w:line="240" w:lineRule="auto"/>
        <w:ind w:right="49"/>
        <w:jc w:val="both"/>
        <w:rPr>
          <w:rFonts w:ascii="Arial" w:eastAsia="Times New Roman" w:hAnsi="Arial" w:cs="Arial"/>
          <w:sz w:val="24"/>
          <w:szCs w:val="24"/>
          <w:lang w:val="es-ES_tradnl" w:eastAsia="es-ES_tradnl"/>
        </w:rPr>
      </w:pPr>
      <w:r w:rsidRPr="0005635C">
        <w:rPr>
          <w:rFonts w:ascii="Arial" w:eastAsia="Times New Roman" w:hAnsi="Arial" w:cs="Arial"/>
          <w:sz w:val="24"/>
          <w:szCs w:val="24"/>
          <w:lang w:val="es-ES_tradnl" w:eastAsia="es-ES_tradnl"/>
        </w:rPr>
        <w:t xml:space="preserve">Toluca de Lerdo, México, a </w:t>
      </w:r>
      <w:r w:rsidR="000E5236">
        <w:rPr>
          <w:rFonts w:ascii="Arial" w:eastAsia="Times New Roman" w:hAnsi="Arial" w:cs="Arial"/>
          <w:sz w:val="24"/>
          <w:szCs w:val="24"/>
          <w:lang w:val="es-ES_tradnl" w:eastAsia="es-ES_tradnl"/>
        </w:rPr>
        <w:t xml:space="preserve">diecinueve </w:t>
      </w:r>
      <w:r w:rsidRPr="0005635C">
        <w:rPr>
          <w:rFonts w:ascii="Arial" w:eastAsia="Times New Roman" w:hAnsi="Arial" w:cs="Arial"/>
          <w:sz w:val="24"/>
          <w:szCs w:val="24"/>
          <w:lang w:val="es-ES_tradnl" w:eastAsia="es-ES_tradnl"/>
        </w:rPr>
        <w:t xml:space="preserve">de </w:t>
      </w:r>
      <w:r w:rsidR="00EC67B1">
        <w:rPr>
          <w:rFonts w:ascii="Arial" w:eastAsia="Times New Roman" w:hAnsi="Arial" w:cs="Arial"/>
          <w:sz w:val="24"/>
          <w:szCs w:val="24"/>
          <w:lang w:val="es-ES_tradnl" w:eastAsia="es-ES_tradnl"/>
        </w:rPr>
        <w:t xml:space="preserve">enero </w:t>
      </w:r>
      <w:r w:rsidRPr="0005635C">
        <w:rPr>
          <w:rFonts w:ascii="Arial" w:eastAsia="Times New Roman" w:hAnsi="Arial" w:cs="Arial"/>
          <w:sz w:val="24"/>
          <w:szCs w:val="24"/>
          <w:lang w:val="es-ES_tradnl" w:eastAsia="es-ES_tradnl"/>
        </w:rPr>
        <w:t xml:space="preserve">de dos mil </w:t>
      </w:r>
      <w:r w:rsidR="00EC67B1">
        <w:rPr>
          <w:rFonts w:ascii="Arial" w:eastAsia="Times New Roman" w:hAnsi="Arial" w:cs="Arial"/>
          <w:sz w:val="24"/>
          <w:szCs w:val="24"/>
          <w:lang w:val="es-ES_tradnl" w:eastAsia="es-ES_tradnl"/>
        </w:rPr>
        <w:t>dieciocho</w:t>
      </w:r>
      <w:r w:rsidRPr="0005635C">
        <w:rPr>
          <w:rFonts w:ascii="Arial" w:eastAsia="Times New Roman" w:hAnsi="Arial" w:cs="Arial"/>
          <w:sz w:val="24"/>
          <w:szCs w:val="24"/>
          <w:lang w:val="es-ES_tradnl" w:eastAsia="es-ES_tradnl"/>
        </w:rPr>
        <w:t xml:space="preserve">. </w:t>
      </w:r>
    </w:p>
    <w:p w:rsidR="00B13024" w:rsidRPr="00E5163E" w:rsidRDefault="00B13024" w:rsidP="00944756">
      <w:pPr>
        <w:autoSpaceDE w:val="0"/>
        <w:autoSpaceDN w:val="0"/>
        <w:adjustRightInd w:val="0"/>
        <w:spacing w:after="0" w:line="240" w:lineRule="auto"/>
        <w:ind w:right="49"/>
        <w:jc w:val="both"/>
        <w:rPr>
          <w:rFonts w:ascii="Arial" w:eastAsia="Times New Roman" w:hAnsi="Arial" w:cs="Arial"/>
          <w:sz w:val="16"/>
          <w:szCs w:val="16"/>
          <w:lang w:val="es-ES_tradnl" w:eastAsia="es-ES_tradnl"/>
        </w:rPr>
      </w:pPr>
    </w:p>
    <w:p w:rsidR="00B13024" w:rsidRPr="008F173A" w:rsidRDefault="00B13024" w:rsidP="00944756">
      <w:pPr>
        <w:autoSpaceDE w:val="0"/>
        <w:autoSpaceDN w:val="0"/>
        <w:adjustRightInd w:val="0"/>
        <w:spacing w:after="0" w:line="240" w:lineRule="auto"/>
        <w:ind w:right="49"/>
        <w:jc w:val="both"/>
        <w:rPr>
          <w:rFonts w:ascii="Arial" w:eastAsia="Calibri" w:hAnsi="Arial" w:cs="Arial"/>
          <w:sz w:val="24"/>
          <w:szCs w:val="24"/>
          <w:lang w:val="es-ES_tradnl" w:eastAsia="es-ES_tradnl"/>
        </w:rPr>
      </w:pPr>
      <w:r w:rsidRPr="008F173A">
        <w:rPr>
          <w:rFonts w:ascii="Arial" w:eastAsia="Calibri" w:hAnsi="Arial" w:cs="Arial"/>
          <w:b/>
          <w:sz w:val="24"/>
          <w:szCs w:val="24"/>
          <w:lang w:val="es-ES_tradnl" w:eastAsia="es-ES_tradnl"/>
        </w:rPr>
        <w:t>VISTOS</w:t>
      </w:r>
      <w:r w:rsidRPr="008F173A">
        <w:rPr>
          <w:rFonts w:ascii="Arial" w:eastAsia="Calibri" w:hAnsi="Arial" w:cs="Arial"/>
          <w:sz w:val="24"/>
          <w:szCs w:val="24"/>
          <w:lang w:val="es-ES_tradnl" w:eastAsia="es-ES_tradnl"/>
        </w:rPr>
        <w:t xml:space="preserve"> para </w:t>
      </w:r>
      <w:r w:rsidR="0072206D">
        <w:rPr>
          <w:rFonts w:ascii="Arial" w:eastAsia="Calibri" w:hAnsi="Arial" w:cs="Arial"/>
          <w:sz w:val="24"/>
          <w:szCs w:val="24"/>
          <w:lang w:val="es-ES_tradnl" w:eastAsia="es-ES_tradnl"/>
        </w:rPr>
        <w:t xml:space="preserve">resolver </w:t>
      </w:r>
      <w:r w:rsidRPr="008F173A">
        <w:rPr>
          <w:rFonts w:ascii="Arial" w:eastAsia="Calibri" w:hAnsi="Arial" w:cs="Arial"/>
          <w:sz w:val="24"/>
          <w:szCs w:val="24"/>
          <w:lang w:val="es-ES_tradnl" w:eastAsia="es-ES_tradnl"/>
        </w:rPr>
        <w:t xml:space="preserve">los autos que integran el expediente del </w:t>
      </w:r>
      <w:r w:rsidR="005E49A5">
        <w:rPr>
          <w:rFonts w:ascii="Arial" w:eastAsia="Calibri" w:hAnsi="Arial" w:cs="Arial"/>
          <w:sz w:val="24"/>
          <w:szCs w:val="24"/>
          <w:lang w:val="es-ES_tradnl" w:eastAsia="es-ES_tradnl"/>
        </w:rPr>
        <w:t>Recurso de Revisión</w:t>
      </w:r>
      <w:r w:rsidRPr="008F173A">
        <w:rPr>
          <w:rFonts w:ascii="Arial" w:eastAsia="Calibri" w:hAnsi="Arial" w:cs="Arial"/>
          <w:sz w:val="24"/>
          <w:szCs w:val="24"/>
          <w:lang w:val="es-ES_tradnl" w:eastAsia="es-ES_tradnl"/>
        </w:rPr>
        <w:t xml:space="preserve"> número </w:t>
      </w:r>
      <w:r w:rsidRPr="008F173A">
        <w:rPr>
          <w:rFonts w:ascii="Arial" w:eastAsia="Calibri" w:hAnsi="Arial" w:cs="Arial"/>
          <w:b/>
          <w:sz w:val="24"/>
          <w:szCs w:val="24"/>
          <w:lang w:val="es-ES_tradnl" w:eastAsia="es-ES_tradnl"/>
        </w:rPr>
        <w:t>CG-SE-RR-</w:t>
      </w:r>
      <w:r w:rsidR="00146A54">
        <w:rPr>
          <w:rFonts w:ascii="Arial" w:eastAsia="Calibri" w:hAnsi="Arial" w:cs="Arial"/>
          <w:b/>
          <w:sz w:val="24"/>
          <w:szCs w:val="24"/>
          <w:lang w:val="es-ES_tradnl" w:eastAsia="es-ES_tradnl"/>
        </w:rPr>
        <w:t>0</w:t>
      </w:r>
      <w:r w:rsidR="00C91B20">
        <w:rPr>
          <w:rFonts w:ascii="Arial" w:eastAsia="Calibri" w:hAnsi="Arial" w:cs="Arial"/>
          <w:b/>
          <w:sz w:val="24"/>
          <w:szCs w:val="24"/>
          <w:lang w:val="es-ES_tradnl" w:eastAsia="es-ES_tradnl"/>
        </w:rPr>
        <w:t>6</w:t>
      </w:r>
      <w:r w:rsidR="00EC67B1" w:rsidRPr="008F173A">
        <w:rPr>
          <w:rFonts w:ascii="Arial" w:eastAsia="Calibri" w:hAnsi="Arial" w:cs="Arial"/>
          <w:b/>
          <w:sz w:val="24"/>
          <w:szCs w:val="24"/>
          <w:lang w:val="es-ES_tradnl" w:eastAsia="es-ES_tradnl"/>
        </w:rPr>
        <w:t>/2017</w:t>
      </w:r>
      <w:r w:rsidR="00C91B20">
        <w:rPr>
          <w:rFonts w:ascii="Arial" w:eastAsia="Calibri" w:hAnsi="Arial" w:cs="Arial"/>
          <w:sz w:val="24"/>
          <w:szCs w:val="24"/>
          <w:lang w:val="es-ES_tradnl" w:eastAsia="es-ES_tradnl"/>
        </w:rPr>
        <w:t xml:space="preserve">, promovido por </w:t>
      </w:r>
      <w:r w:rsidRPr="008F173A">
        <w:rPr>
          <w:rFonts w:ascii="Arial" w:eastAsia="Calibri" w:hAnsi="Arial" w:cs="Arial"/>
          <w:sz w:val="24"/>
          <w:szCs w:val="24"/>
          <w:lang w:val="es-ES_tradnl" w:eastAsia="es-ES_tradnl"/>
        </w:rPr>
        <w:t>l</w:t>
      </w:r>
      <w:r w:rsidR="00C91B20">
        <w:rPr>
          <w:rFonts w:ascii="Arial" w:eastAsia="Calibri" w:hAnsi="Arial" w:cs="Arial"/>
          <w:sz w:val="24"/>
          <w:szCs w:val="24"/>
          <w:lang w:val="es-ES_tradnl" w:eastAsia="es-ES_tradnl"/>
        </w:rPr>
        <w:t>a</w:t>
      </w:r>
      <w:r w:rsidRPr="008F173A">
        <w:rPr>
          <w:rFonts w:ascii="Arial" w:eastAsia="Calibri" w:hAnsi="Arial" w:cs="Arial"/>
          <w:sz w:val="24"/>
          <w:szCs w:val="24"/>
          <w:lang w:val="es-ES_tradnl" w:eastAsia="es-ES_tradnl"/>
        </w:rPr>
        <w:t xml:space="preserve"> </w:t>
      </w:r>
      <w:r w:rsidRPr="008F173A">
        <w:rPr>
          <w:rFonts w:ascii="Arial" w:eastAsia="Calibri" w:hAnsi="Arial" w:cs="Arial"/>
          <w:b/>
          <w:sz w:val="24"/>
          <w:szCs w:val="24"/>
          <w:lang w:val="es-ES_tradnl" w:eastAsia="es-ES_tradnl"/>
        </w:rPr>
        <w:t>C.</w:t>
      </w:r>
      <w:r w:rsidR="00C91B20">
        <w:rPr>
          <w:rFonts w:ascii="Arial" w:eastAsia="Calibri" w:hAnsi="Arial" w:cs="Arial"/>
          <w:b/>
          <w:sz w:val="24"/>
          <w:szCs w:val="24"/>
          <w:lang w:val="es-ES_tradnl" w:eastAsia="es-ES_tradnl"/>
        </w:rPr>
        <w:t xml:space="preserve"> Lucina Cortes Cornejo</w:t>
      </w:r>
      <w:r w:rsidRPr="008F173A">
        <w:rPr>
          <w:rFonts w:ascii="Arial" w:eastAsia="Calibri" w:hAnsi="Arial" w:cs="Arial"/>
          <w:sz w:val="24"/>
          <w:szCs w:val="24"/>
          <w:lang w:val="es-ES_tradnl" w:eastAsia="es-ES_tradnl"/>
        </w:rPr>
        <w:t>,</w:t>
      </w:r>
      <w:r w:rsidR="00C91B20">
        <w:rPr>
          <w:rFonts w:ascii="Arial" w:eastAsia="Calibri" w:hAnsi="Arial" w:cs="Arial"/>
          <w:sz w:val="24"/>
          <w:szCs w:val="24"/>
          <w:lang w:val="es-ES_tradnl" w:eastAsia="es-ES_tradnl"/>
        </w:rPr>
        <w:t xml:space="preserve"> en su carácter de representante propietaria del </w:t>
      </w:r>
      <w:r w:rsidR="00C91B20" w:rsidRPr="00920ECD">
        <w:rPr>
          <w:rFonts w:ascii="Arial" w:eastAsia="Calibri" w:hAnsi="Arial" w:cs="Arial"/>
          <w:b/>
          <w:sz w:val="24"/>
          <w:szCs w:val="24"/>
          <w:lang w:val="es-ES_tradnl" w:eastAsia="es-ES_tradnl"/>
        </w:rPr>
        <w:t xml:space="preserve">Partido de la Revolución Democrática </w:t>
      </w:r>
      <w:r w:rsidR="00C91B20">
        <w:rPr>
          <w:rFonts w:ascii="Arial" w:eastAsia="Calibri" w:hAnsi="Arial" w:cs="Arial"/>
          <w:sz w:val="24"/>
          <w:szCs w:val="24"/>
          <w:lang w:val="es-ES_tradnl" w:eastAsia="es-ES_tradnl"/>
        </w:rPr>
        <w:t>ante el Consejo Municipal Electoral número 58, con sede en Naucalpan de Juárez, en contra de la aprobación de los “Acuerdos del Consejo Municipal 58 del</w:t>
      </w:r>
      <w:r w:rsidR="00944756">
        <w:rPr>
          <w:rFonts w:ascii="Arial" w:eastAsia="Calibri" w:hAnsi="Arial" w:cs="Arial"/>
          <w:sz w:val="24"/>
          <w:szCs w:val="24"/>
          <w:lang w:val="es-ES_tradnl" w:eastAsia="es-ES_tradnl"/>
        </w:rPr>
        <w:t xml:space="preserve"> Instituto Electoral del Estado </w:t>
      </w:r>
      <w:r w:rsidR="0003739E">
        <w:rPr>
          <w:rFonts w:ascii="Arial" w:eastAsia="Calibri" w:hAnsi="Arial" w:cs="Arial"/>
          <w:sz w:val="24"/>
          <w:szCs w:val="24"/>
          <w:lang w:val="es-ES_tradnl" w:eastAsia="es-ES_tradnl"/>
        </w:rPr>
        <w:t xml:space="preserve">de México </w:t>
      </w:r>
      <w:r w:rsidR="00C91B20">
        <w:rPr>
          <w:rFonts w:ascii="Arial" w:eastAsia="Calibri" w:hAnsi="Arial" w:cs="Arial"/>
          <w:sz w:val="24"/>
          <w:szCs w:val="24"/>
          <w:lang w:val="es-ES_tradnl" w:eastAsia="es-ES_tradnl"/>
        </w:rPr>
        <w:t>identificados con los números CI/02CM58/NAUCALPAN y CI/03CM58/NAUCALPAN, de fecha 23 de septiembre de 2017, por medio de los cuales se aprueba otorgar constancia de aspirante a candidato independiente para ser postulado como presidente municipal de Naucalpan de Juárez, en el Estado de México, a los CC. Félix Martínez Mateo y Víctor Manuel Mart</w:t>
      </w:r>
      <w:r w:rsidR="00C539B2">
        <w:rPr>
          <w:rFonts w:ascii="Arial" w:eastAsia="Calibri" w:hAnsi="Arial" w:cs="Arial"/>
          <w:sz w:val="24"/>
          <w:szCs w:val="24"/>
          <w:lang w:val="es-ES_tradnl" w:eastAsia="es-ES_tradnl"/>
        </w:rPr>
        <w:t xml:space="preserve">ínez Puente”, </w:t>
      </w:r>
      <w:r w:rsidRPr="008F173A">
        <w:rPr>
          <w:rFonts w:ascii="Arial" w:eastAsia="Calibri" w:hAnsi="Arial" w:cs="Arial"/>
          <w:sz w:val="24"/>
          <w:szCs w:val="24"/>
          <w:lang w:val="es-ES_tradnl" w:eastAsia="es-ES_tradnl"/>
        </w:rPr>
        <w:t>estando debidamente integrado este Consejo General del Instituto Electoral del Estado de México, y</w:t>
      </w:r>
    </w:p>
    <w:p w:rsidR="00B13024" w:rsidRDefault="00B13024" w:rsidP="00944756">
      <w:pPr>
        <w:autoSpaceDE w:val="0"/>
        <w:autoSpaceDN w:val="0"/>
        <w:adjustRightInd w:val="0"/>
        <w:spacing w:after="0" w:line="240" w:lineRule="auto"/>
        <w:ind w:right="49"/>
        <w:jc w:val="center"/>
        <w:rPr>
          <w:rFonts w:ascii="Arial" w:eastAsia="Times New Roman" w:hAnsi="Arial" w:cs="Arial"/>
          <w:b/>
          <w:sz w:val="24"/>
          <w:szCs w:val="24"/>
          <w:lang w:val="es-ES_tradnl" w:eastAsia="es-ES_tradnl"/>
        </w:rPr>
      </w:pPr>
    </w:p>
    <w:p w:rsidR="00B13024" w:rsidRPr="0005635C" w:rsidRDefault="00B13024" w:rsidP="00944756">
      <w:pPr>
        <w:autoSpaceDE w:val="0"/>
        <w:autoSpaceDN w:val="0"/>
        <w:adjustRightInd w:val="0"/>
        <w:spacing w:after="0" w:line="240" w:lineRule="auto"/>
        <w:ind w:right="49"/>
        <w:jc w:val="center"/>
        <w:rPr>
          <w:rFonts w:ascii="Arial" w:eastAsia="Times New Roman" w:hAnsi="Arial" w:cs="Arial"/>
          <w:b/>
          <w:sz w:val="24"/>
          <w:szCs w:val="24"/>
          <w:lang w:val="es-ES_tradnl" w:eastAsia="es-ES_tradnl"/>
        </w:rPr>
      </w:pPr>
      <w:r w:rsidRPr="0005635C">
        <w:rPr>
          <w:rFonts w:ascii="Arial" w:eastAsia="Times New Roman" w:hAnsi="Arial" w:cs="Arial"/>
          <w:b/>
          <w:sz w:val="24"/>
          <w:szCs w:val="24"/>
          <w:lang w:val="es-ES_tradnl" w:eastAsia="es-ES_tradnl"/>
        </w:rPr>
        <w:t>R E S U L T A N D O</w:t>
      </w:r>
    </w:p>
    <w:p w:rsidR="00B13024" w:rsidRPr="00E5163E" w:rsidRDefault="00B13024" w:rsidP="00944756">
      <w:pPr>
        <w:autoSpaceDE w:val="0"/>
        <w:autoSpaceDN w:val="0"/>
        <w:adjustRightInd w:val="0"/>
        <w:spacing w:after="0" w:line="240" w:lineRule="auto"/>
        <w:ind w:right="49"/>
        <w:jc w:val="both"/>
        <w:rPr>
          <w:rFonts w:ascii="Arial" w:eastAsia="Times New Roman" w:hAnsi="Arial" w:cs="Arial"/>
          <w:sz w:val="16"/>
          <w:szCs w:val="16"/>
          <w:lang w:val="es-ES_tradnl" w:eastAsia="es-ES_tradnl"/>
        </w:rPr>
      </w:pPr>
    </w:p>
    <w:p w:rsidR="00D946FB" w:rsidRPr="00D946FB" w:rsidRDefault="00D946FB" w:rsidP="00944756">
      <w:pPr>
        <w:spacing w:after="0" w:line="240" w:lineRule="auto"/>
        <w:ind w:right="49"/>
        <w:jc w:val="both"/>
        <w:rPr>
          <w:rFonts w:ascii="Arial" w:hAnsi="Arial" w:cs="Arial"/>
          <w:sz w:val="24"/>
          <w:szCs w:val="24"/>
        </w:rPr>
      </w:pPr>
      <w:r w:rsidRPr="00D946FB">
        <w:rPr>
          <w:rFonts w:ascii="Arial" w:eastAsia="Times New Roman" w:hAnsi="Arial" w:cs="Arial"/>
          <w:b/>
          <w:sz w:val="24"/>
          <w:szCs w:val="24"/>
          <w:lang w:eastAsia="es-ES_tradnl"/>
        </w:rPr>
        <w:t xml:space="preserve">1. </w:t>
      </w:r>
      <w:r w:rsidRPr="00D946FB">
        <w:rPr>
          <w:rFonts w:ascii="Arial" w:eastAsia="Times New Roman" w:hAnsi="Arial" w:cs="Arial"/>
          <w:sz w:val="24"/>
          <w:szCs w:val="24"/>
          <w:lang w:eastAsia="es-ES_tradnl"/>
        </w:rPr>
        <w:t>En fecha</w:t>
      </w:r>
      <w:r w:rsidRPr="00D946FB">
        <w:rPr>
          <w:rFonts w:ascii="Arial" w:hAnsi="Arial" w:cs="Arial"/>
          <w:sz w:val="24"/>
          <w:szCs w:val="24"/>
        </w:rPr>
        <w:t xml:space="preserve"> seis de septiembre de dos mil diecisiete, el Consejo General del Instituto Electoral del Estado de México, celebró Sesión Solemne por la que dio inicio el Proceso Electoral 2017- 2018, para las Elecciones Ordinarias de Diputados a la LX Legislatura Local, para el ejercicio constitucional comprendido del 5 de septiembre de 2018 al 4 de septiembre de 2021 y miembros de los ayuntamientos, para el periodo constitucional comprendido del 1 de enero de 2019 al 31 de diciembre de 2021.</w:t>
      </w:r>
    </w:p>
    <w:p w:rsidR="00D946FB" w:rsidRPr="00D946FB" w:rsidRDefault="00D946FB" w:rsidP="00944756">
      <w:pPr>
        <w:spacing w:after="0" w:line="240" w:lineRule="auto"/>
        <w:ind w:right="49"/>
        <w:jc w:val="both"/>
        <w:rPr>
          <w:rFonts w:ascii="Arial" w:eastAsia="Times New Roman" w:hAnsi="Arial" w:cs="Arial"/>
          <w:b/>
          <w:sz w:val="24"/>
          <w:szCs w:val="24"/>
          <w:lang w:eastAsia="es-ES_tradnl"/>
        </w:rPr>
      </w:pPr>
    </w:p>
    <w:p w:rsidR="00D946FB" w:rsidRPr="00D946FB" w:rsidRDefault="00D946FB" w:rsidP="00944756">
      <w:pPr>
        <w:spacing w:after="0" w:line="240" w:lineRule="auto"/>
        <w:ind w:right="49"/>
        <w:jc w:val="both"/>
        <w:rPr>
          <w:rFonts w:ascii="Arial" w:eastAsia="Times New Roman" w:hAnsi="Arial" w:cs="Arial"/>
          <w:sz w:val="24"/>
          <w:szCs w:val="24"/>
          <w:lang w:eastAsia="es-ES_tradnl"/>
        </w:rPr>
      </w:pPr>
      <w:r w:rsidRPr="00D946FB">
        <w:rPr>
          <w:rFonts w:ascii="Arial" w:eastAsia="Times New Roman" w:hAnsi="Arial" w:cs="Arial"/>
          <w:b/>
          <w:sz w:val="24"/>
          <w:szCs w:val="24"/>
          <w:lang w:eastAsia="es-ES_tradnl"/>
        </w:rPr>
        <w:t xml:space="preserve">2. </w:t>
      </w:r>
      <w:r w:rsidRPr="00D946FB">
        <w:rPr>
          <w:rFonts w:ascii="Arial" w:eastAsia="Times New Roman" w:hAnsi="Arial" w:cs="Arial"/>
          <w:sz w:val="24"/>
          <w:szCs w:val="24"/>
          <w:lang w:eastAsia="es-ES_tradnl"/>
        </w:rPr>
        <w:t>En fecha diecinueve de octubre del año dos mil di</w:t>
      </w:r>
      <w:r w:rsidR="0072206D">
        <w:rPr>
          <w:rFonts w:ascii="Arial" w:eastAsia="Times New Roman" w:hAnsi="Arial" w:cs="Arial"/>
          <w:sz w:val="24"/>
          <w:szCs w:val="24"/>
          <w:lang w:eastAsia="es-ES_tradnl"/>
        </w:rPr>
        <w:t xml:space="preserve">ecisiete, el Consejo General de </w:t>
      </w:r>
      <w:r w:rsidRPr="00D946FB">
        <w:rPr>
          <w:rFonts w:ascii="Arial" w:eastAsia="Times New Roman" w:hAnsi="Arial" w:cs="Arial"/>
          <w:sz w:val="24"/>
          <w:szCs w:val="24"/>
          <w:lang w:eastAsia="es-ES_tradnl"/>
        </w:rPr>
        <w:t xml:space="preserve">este Instituto, </w:t>
      </w:r>
      <w:r>
        <w:rPr>
          <w:rFonts w:ascii="Arial" w:eastAsia="Times New Roman" w:hAnsi="Arial" w:cs="Arial"/>
          <w:sz w:val="24"/>
          <w:szCs w:val="24"/>
          <w:lang w:eastAsia="es-ES_tradnl"/>
        </w:rPr>
        <w:t xml:space="preserve">mediante Acuerdo IEEM/CG/181/2017, </w:t>
      </w:r>
      <w:r w:rsidRPr="00D946FB">
        <w:rPr>
          <w:rFonts w:ascii="Arial" w:eastAsia="Times New Roman" w:hAnsi="Arial" w:cs="Arial"/>
          <w:sz w:val="24"/>
          <w:szCs w:val="24"/>
          <w:lang w:eastAsia="es-ES_tradnl"/>
        </w:rPr>
        <w:t xml:space="preserve">expidió el “Reglamento para el Proceso de </w:t>
      </w:r>
      <w:r>
        <w:rPr>
          <w:rFonts w:ascii="Arial" w:eastAsia="Times New Roman" w:hAnsi="Arial" w:cs="Arial"/>
          <w:sz w:val="24"/>
          <w:szCs w:val="24"/>
          <w:lang w:eastAsia="es-ES_tradnl"/>
        </w:rPr>
        <w:t xml:space="preserve">Selección de quienes aspiren a </w:t>
      </w:r>
      <w:r w:rsidR="00146A54">
        <w:rPr>
          <w:rFonts w:ascii="Arial" w:eastAsia="Times New Roman" w:hAnsi="Arial" w:cs="Arial"/>
          <w:sz w:val="24"/>
          <w:szCs w:val="24"/>
          <w:lang w:eastAsia="es-ES_tradnl"/>
        </w:rPr>
        <w:t>l</w:t>
      </w:r>
      <w:r w:rsidRPr="00D946FB">
        <w:rPr>
          <w:rFonts w:ascii="Arial" w:eastAsia="Times New Roman" w:hAnsi="Arial" w:cs="Arial"/>
          <w:sz w:val="24"/>
          <w:szCs w:val="24"/>
          <w:lang w:eastAsia="es-ES_tradnl"/>
        </w:rPr>
        <w:t>a Candidatura Independiente ante el Instituto Electoral del Estado de México”.</w:t>
      </w:r>
    </w:p>
    <w:p w:rsidR="00D946FB" w:rsidRPr="00D946FB" w:rsidRDefault="00D946FB" w:rsidP="00944756">
      <w:pPr>
        <w:spacing w:after="0" w:line="240" w:lineRule="auto"/>
        <w:ind w:right="49"/>
        <w:jc w:val="both"/>
        <w:rPr>
          <w:rFonts w:ascii="Arial" w:eastAsia="Times New Roman" w:hAnsi="Arial" w:cs="Arial"/>
          <w:b/>
          <w:sz w:val="24"/>
          <w:szCs w:val="24"/>
          <w:lang w:eastAsia="es-ES_tradnl"/>
        </w:rPr>
      </w:pPr>
    </w:p>
    <w:p w:rsidR="00D946FB" w:rsidRPr="00D946FB" w:rsidRDefault="00D946FB" w:rsidP="00944756">
      <w:pPr>
        <w:spacing w:after="0" w:line="240" w:lineRule="auto"/>
        <w:ind w:right="49"/>
        <w:jc w:val="both"/>
        <w:rPr>
          <w:rFonts w:ascii="Arial" w:hAnsi="Arial" w:cs="Arial"/>
          <w:sz w:val="24"/>
          <w:szCs w:val="24"/>
        </w:rPr>
      </w:pPr>
      <w:r w:rsidRPr="00D946FB">
        <w:rPr>
          <w:rFonts w:ascii="Arial" w:eastAsia="Times New Roman" w:hAnsi="Arial" w:cs="Arial"/>
          <w:b/>
          <w:sz w:val="24"/>
          <w:szCs w:val="24"/>
          <w:lang w:eastAsia="es-ES_tradnl"/>
        </w:rPr>
        <w:t>3.</w:t>
      </w:r>
      <w:r w:rsidRPr="00D946FB">
        <w:rPr>
          <w:rFonts w:ascii="Arial" w:eastAsia="Times New Roman" w:hAnsi="Arial" w:cs="Arial"/>
          <w:sz w:val="24"/>
          <w:szCs w:val="24"/>
          <w:lang w:eastAsia="es-ES_tradnl"/>
        </w:rPr>
        <w:t xml:space="preserve"> En la fecha </w:t>
      </w:r>
      <w:r w:rsidR="00F409FD">
        <w:rPr>
          <w:rFonts w:ascii="Arial" w:eastAsia="Times New Roman" w:hAnsi="Arial" w:cs="Arial"/>
          <w:sz w:val="24"/>
          <w:szCs w:val="24"/>
          <w:lang w:eastAsia="es-ES_tradnl"/>
        </w:rPr>
        <w:t xml:space="preserve">referida </w:t>
      </w:r>
      <w:r w:rsidRPr="00D946FB">
        <w:rPr>
          <w:rFonts w:ascii="Arial" w:eastAsia="Times New Roman" w:hAnsi="Arial" w:cs="Arial"/>
          <w:sz w:val="24"/>
          <w:szCs w:val="24"/>
          <w:lang w:eastAsia="es-ES_tradnl"/>
        </w:rPr>
        <w:t xml:space="preserve">en el párrafo anterior, el Consejo General del Instituto Electoral del Estado, </w:t>
      </w:r>
      <w:r w:rsidR="00F409FD">
        <w:rPr>
          <w:rFonts w:ascii="Arial" w:eastAsia="Times New Roman" w:hAnsi="Arial" w:cs="Arial"/>
          <w:sz w:val="24"/>
          <w:szCs w:val="24"/>
          <w:lang w:eastAsia="es-ES_tradnl"/>
        </w:rPr>
        <w:t xml:space="preserve">a través del Acuerdo IEEM/CG/183/2017, </w:t>
      </w:r>
      <w:r w:rsidRPr="00D946FB">
        <w:rPr>
          <w:rFonts w:ascii="Arial" w:hAnsi="Arial" w:cs="Arial"/>
          <w:sz w:val="24"/>
          <w:szCs w:val="24"/>
        </w:rPr>
        <w:t xml:space="preserve">aprobó y expidió la Convocatoria dirigida a los ciudadanos interesados en postularse como candidatos independientes, señalando los cargos de elección popular a los que podían aspirar, </w:t>
      </w:r>
      <w:r w:rsidRPr="00D946FB">
        <w:rPr>
          <w:rFonts w:ascii="Arial" w:hAnsi="Arial" w:cs="Arial"/>
          <w:sz w:val="24"/>
          <w:szCs w:val="24"/>
        </w:rPr>
        <w:lastRenderedPageBreak/>
        <w:t>los requisitos que debían cumplir, la documentación comprobatoria requerida, los plazos para recabar el apoyo ciudadano correspondiente, los topes de gastos que pueden erogar y los formatos requeridos para ello.</w:t>
      </w:r>
    </w:p>
    <w:p w:rsidR="00D946FB" w:rsidRPr="00D946FB" w:rsidRDefault="00D946FB" w:rsidP="00944756">
      <w:pPr>
        <w:spacing w:after="0" w:line="240" w:lineRule="auto"/>
        <w:ind w:right="49"/>
        <w:jc w:val="both"/>
        <w:rPr>
          <w:rFonts w:ascii="Arial" w:hAnsi="Arial" w:cs="Arial"/>
          <w:sz w:val="24"/>
          <w:szCs w:val="24"/>
        </w:rPr>
      </w:pPr>
    </w:p>
    <w:p w:rsidR="00D946FB" w:rsidRPr="00D946FB" w:rsidRDefault="00D946FB" w:rsidP="00944756">
      <w:pPr>
        <w:spacing w:after="0" w:line="240" w:lineRule="auto"/>
        <w:ind w:right="49"/>
        <w:jc w:val="both"/>
        <w:rPr>
          <w:rFonts w:ascii="Arial" w:hAnsi="Arial" w:cs="Arial"/>
          <w:sz w:val="24"/>
          <w:szCs w:val="24"/>
        </w:rPr>
      </w:pPr>
      <w:r w:rsidRPr="00D946FB">
        <w:rPr>
          <w:rFonts w:ascii="Arial" w:hAnsi="Arial" w:cs="Arial"/>
          <w:b/>
          <w:sz w:val="24"/>
          <w:szCs w:val="24"/>
        </w:rPr>
        <w:t xml:space="preserve">4. </w:t>
      </w:r>
      <w:r w:rsidRPr="00D946FB">
        <w:rPr>
          <w:rFonts w:ascii="Arial" w:hAnsi="Arial" w:cs="Arial"/>
          <w:sz w:val="24"/>
          <w:szCs w:val="24"/>
        </w:rPr>
        <w:t>Posteriormente, el veinte de octubre del año dos mil diecisiete, empezó a correr el término para que los ciudadanos presentaran su escrito de manifestación de intención y concluyó el veintitrés de diciembre del mismo año.</w:t>
      </w:r>
    </w:p>
    <w:p w:rsidR="00D946FB" w:rsidRPr="00D946FB" w:rsidRDefault="00D946FB" w:rsidP="00944756">
      <w:pPr>
        <w:spacing w:after="0" w:line="240" w:lineRule="auto"/>
        <w:ind w:right="49"/>
        <w:jc w:val="both"/>
        <w:rPr>
          <w:rFonts w:ascii="Arial" w:hAnsi="Arial" w:cs="Arial"/>
          <w:sz w:val="24"/>
          <w:szCs w:val="24"/>
        </w:rPr>
      </w:pPr>
    </w:p>
    <w:p w:rsidR="00D946FB" w:rsidRDefault="00D946FB" w:rsidP="00944756">
      <w:pPr>
        <w:spacing w:after="0" w:line="240" w:lineRule="auto"/>
        <w:ind w:right="49"/>
        <w:jc w:val="both"/>
        <w:rPr>
          <w:rFonts w:ascii="Arial" w:hAnsi="Arial" w:cs="Arial"/>
          <w:sz w:val="24"/>
          <w:szCs w:val="24"/>
        </w:rPr>
      </w:pPr>
      <w:r w:rsidRPr="00D946FB">
        <w:rPr>
          <w:rFonts w:ascii="Arial" w:hAnsi="Arial" w:cs="Arial"/>
          <w:b/>
          <w:sz w:val="24"/>
          <w:szCs w:val="24"/>
        </w:rPr>
        <w:t xml:space="preserve">5. </w:t>
      </w:r>
      <w:r w:rsidRPr="00D946FB">
        <w:rPr>
          <w:rFonts w:ascii="Arial" w:hAnsi="Arial" w:cs="Arial"/>
          <w:sz w:val="24"/>
          <w:szCs w:val="24"/>
        </w:rPr>
        <w:t xml:space="preserve">En fecha </w:t>
      </w:r>
      <w:r w:rsidR="00F409FD">
        <w:rPr>
          <w:rFonts w:ascii="Arial" w:hAnsi="Arial" w:cs="Arial"/>
          <w:sz w:val="24"/>
          <w:szCs w:val="24"/>
        </w:rPr>
        <w:t>die</w:t>
      </w:r>
      <w:r w:rsidR="00BE71BE">
        <w:rPr>
          <w:rFonts w:ascii="Arial" w:hAnsi="Arial" w:cs="Arial"/>
          <w:sz w:val="24"/>
          <w:szCs w:val="24"/>
        </w:rPr>
        <w:t xml:space="preserve">ciocho </w:t>
      </w:r>
      <w:r w:rsidR="00F409FD">
        <w:rPr>
          <w:rFonts w:ascii="Arial" w:hAnsi="Arial" w:cs="Arial"/>
          <w:sz w:val="24"/>
          <w:szCs w:val="24"/>
        </w:rPr>
        <w:t>de diciembre del año dos mil diecisiete</w:t>
      </w:r>
      <w:r w:rsidRPr="00D946FB">
        <w:rPr>
          <w:rFonts w:ascii="Arial" w:hAnsi="Arial" w:cs="Arial"/>
          <w:sz w:val="24"/>
          <w:szCs w:val="24"/>
        </w:rPr>
        <w:t xml:space="preserve">, </w:t>
      </w:r>
      <w:r w:rsidR="00BE71BE">
        <w:rPr>
          <w:rFonts w:ascii="Arial" w:hAnsi="Arial" w:cs="Arial"/>
          <w:sz w:val="24"/>
          <w:szCs w:val="24"/>
        </w:rPr>
        <w:t>el C. Félix Martínez Mateo, presentó ante la Junta Municipal número 5</w:t>
      </w:r>
      <w:r w:rsidR="00ED533B">
        <w:rPr>
          <w:rFonts w:ascii="Arial" w:hAnsi="Arial" w:cs="Arial"/>
          <w:sz w:val="24"/>
          <w:szCs w:val="24"/>
        </w:rPr>
        <w:t>8</w:t>
      </w:r>
      <w:r w:rsidR="00BE71BE">
        <w:rPr>
          <w:rFonts w:ascii="Arial" w:hAnsi="Arial" w:cs="Arial"/>
          <w:sz w:val="24"/>
          <w:szCs w:val="24"/>
        </w:rPr>
        <w:t xml:space="preserve">, con residencia en Naucalpan de Juárez, </w:t>
      </w:r>
      <w:r w:rsidR="00ED533B">
        <w:rPr>
          <w:rFonts w:ascii="Arial" w:hAnsi="Arial" w:cs="Arial"/>
          <w:sz w:val="24"/>
          <w:szCs w:val="24"/>
        </w:rPr>
        <w:t xml:space="preserve">escrito de intención para </w:t>
      </w:r>
      <w:r w:rsidRPr="00D946FB">
        <w:rPr>
          <w:rFonts w:ascii="Arial" w:hAnsi="Arial" w:cs="Arial"/>
          <w:sz w:val="24"/>
          <w:szCs w:val="24"/>
        </w:rPr>
        <w:t>para postularse como candidato independiente al cargo de</w:t>
      </w:r>
      <w:r w:rsidR="00AF7FE4">
        <w:rPr>
          <w:rFonts w:ascii="Arial" w:hAnsi="Arial" w:cs="Arial"/>
          <w:sz w:val="24"/>
          <w:szCs w:val="24"/>
        </w:rPr>
        <w:t xml:space="preserve"> Presidente Municipal.</w:t>
      </w:r>
    </w:p>
    <w:p w:rsidR="00ED533B" w:rsidRDefault="00ED533B" w:rsidP="00944756">
      <w:pPr>
        <w:spacing w:after="0" w:line="240" w:lineRule="auto"/>
        <w:ind w:right="49"/>
        <w:jc w:val="both"/>
        <w:rPr>
          <w:rFonts w:ascii="Arial" w:hAnsi="Arial" w:cs="Arial"/>
          <w:sz w:val="24"/>
          <w:szCs w:val="24"/>
        </w:rPr>
      </w:pPr>
    </w:p>
    <w:p w:rsidR="00ED533B" w:rsidRPr="00D946FB" w:rsidRDefault="00ED533B" w:rsidP="00944756">
      <w:pPr>
        <w:spacing w:after="0" w:line="240" w:lineRule="auto"/>
        <w:ind w:right="49"/>
        <w:jc w:val="both"/>
        <w:rPr>
          <w:rFonts w:ascii="Arial" w:hAnsi="Arial" w:cs="Arial"/>
          <w:sz w:val="24"/>
          <w:szCs w:val="24"/>
        </w:rPr>
      </w:pPr>
      <w:r w:rsidRPr="00ED533B">
        <w:rPr>
          <w:rFonts w:ascii="Arial" w:hAnsi="Arial" w:cs="Arial"/>
          <w:b/>
          <w:sz w:val="24"/>
          <w:szCs w:val="24"/>
        </w:rPr>
        <w:t>6.</w:t>
      </w:r>
      <w:r>
        <w:rPr>
          <w:rFonts w:ascii="Arial" w:hAnsi="Arial" w:cs="Arial"/>
          <w:sz w:val="24"/>
          <w:szCs w:val="24"/>
        </w:rPr>
        <w:t xml:space="preserve"> </w:t>
      </w:r>
      <w:r w:rsidRPr="00D946FB">
        <w:rPr>
          <w:rFonts w:ascii="Arial" w:hAnsi="Arial" w:cs="Arial"/>
          <w:sz w:val="24"/>
          <w:szCs w:val="24"/>
        </w:rPr>
        <w:t xml:space="preserve">En fecha </w:t>
      </w:r>
      <w:r>
        <w:rPr>
          <w:rFonts w:ascii="Arial" w:hAnsi="Arial" w:cs="Arial"/>
          <w:sz w:val="24"/>
          <w:szCs w:val="24"/>
        </w:rPr>
        <w:t>diecinueve de diciembre del año dos mil diecisiete</w:t>
      </w:r>
      <w:r w:rsidRPr="00D946FB">
        <w:rPr>
          <w:rFonts w:ascii="Arial" w:hAnsi="Arial" w:cs="Arial"/>
          <w:sz w:val="24"/>
          <w:szCs w:val="24"/>
        </w:rPr>
        <w:t xml:space="preserve">, </w:t>
      </w:r>
      <w:r>
        <w:rPr>
          <w:rFonts w:ascii="Arial" w:hAnsi="Arial" w:cs="Arial"/>
          <w:sz w:val="24"/>
          <w:szCs w:val="24"/>
        </w:rPr>
        <w:t xml:space="preserve">el C. Víctor Manuel Martínez Puente, presentó ante la Junta Municipal número 58, con residencia en Naucalpan de Juárez, escrito de intención para </w:t>
      </w:r>
      <w:r w:rsidRPr="00D946FB">
        <w:rPr>
          <w:rFonts w:ascii="Arial" w:hAnsi="Arial" w:cs="Arial"/>
          <w:sz w:val="24"/>
          <w:szCs w:val="24"/>
        </w:rPr>
        <w:t>para postularse como candidato independiente al cargo de</w:t>
      </w:r>
      <w:r>
        <w:rPr>
          <w:rFonts w:ascii="Arial" w:hAnsi="Arial" w:cs="Arial"/>
          <w:sz w:val="24"/>
          <w:szCs w:val="24"/>
        </w:rPr>
        <w:t xml:space="preserve"> Presidente Municipal.</w:t>
      </w:r>
    </w:p>
    <w:p w:rsidR="00D946FB" w:rsidRPr="00D946FB" w:rsidRDefault="00D946FB" w:rsidP="00944756">
      <w:pPr>
        <w:spacing w:after="0" w:line="240" w:lineRule="auto"/>
        <w:ind w:right="49"/>
        <w:jc w:val="both"/>
        <w:rPr>
          <w:rFonts w:ascii="Arial" w:hAnsi="Arial" w:cs="Arial"/>
          <w:sz w:val="24"/>
          <w:szCs w:val="24"/>
        </w:rPr>
      </w:pPr>
    </w:p>
    <w:p w:rsidR="00ED2DE2" w:rsidRPr="00AC4B7D" w:rsidRDefault="00ED533B" w:rsidP="00944756">
      <w:pPr>
        <w:spacing w:after="0" w:line="240" w:lineRule="auto"/>
        <w:ind w:right="49"/>
        <w:jc w:val="both"/>
        <w:rPr>
          <w:rFonts w:ascii="Arial" w:hAnsi="Arial" w:cs="Arial"/>
          <w:sz w:val="24"/>
          <w:szCs w:val="24"/>
        </w:rPr>
      </w:pPr>
      <w:r>
        <w:rPr>
          <w:rFonts w:ascii="Arial" w:hAnsi="Arial" w:cs="Arial"/>
          <w:b/>
          <w:sz w:val="24"/>
          <w:szCs w:val="24"/>
        </w:rPr>
        <w:t>7</w:t>
      </w:r>
      <w:r w:rsidR="00D946FB" w:rsidRPr="00D946FB">
        <w:rPr>
          <w:rFonts w:ascii="Arial" w:hAnsi="Arial" w:cs="Arial"/>
          <w:b/>
          <w:sz w:val="24"/>
          <w:szCs w:val="24"/>
        </w:rPr>
        <w:t xml:space="preserve">. </w:t>
      </w:r>
      <w:r w:rsidR="00AF7FE4">
        <w:rPr>
          <w:rFonts w:ascii="Arial" w:hAnsi="Arial" w:cs="Arial"/>
          <w:sz w:val="24"/>
          <w:szCs w:val="24"/>
        </w:rPr>
        <w:t xml:space="preserve">Del análisis realizado </w:t>
      </w:r>
      <w:r w:rsidR="003168E8">
        <w:rPr>
          <w:rFonts w:ascii="Arial" w:hAnsi="Arial" w:cs="Arial"/>
          <w:sz w:val="24"/>
          <w:szCs w:val="24"/>
        </w:rPr>
        <w:t>a la solicitud mencionada</w:t>
      </w:r>
      <w:r w:rsidR="004E2C2C">
        <w:rPr>
          <w:rFonts w:ascii="Arial" w:hAnsi="Arial" w:cs="Arial"/>
          <w:sz w:val="24"/>
          <w:szCs w:val="24"/>
        </w:rPr>
        <w:t xml:space="preserve"> en </w:t>
      </w:r>
      <w:r w:rsidR="00BC64DA">
        <w:rPr>
          <w:rFonts w:ascii="Arial" w:hAnsi="Arial" w:cs="Arial"/>
          <w:sz w:val="24"/>
          <w:szCs w:val="24"/>
        </w:rPr>
        <w:t>e</w:t>
      </w:r>
      <w:r w:rsidR="003168E8">
        <w:rPr>
          <w:rFonts w:ascii="Arial" w:hAnsi="Arial" w:cs="Arial"/>
          <w:sz w:val="24"/>
          <w:szCs w:val="24"/>
        </w:rPr>
        <w:t xml:space="preserve">l resultando </w:t>
      </w:r>
      <w:r w:rsidR="00BC64DA">
        <w:rPr>
          <w:rFonts w:ascii="Arial" w:hAnsi="Arial" w:cs="Arial"/>
          <w:sz w:val="24"/>
          <w:szCs w:val="24"/>
        </w:rPr>
        <w:t>5</w:t>
      </w:r>
      <w:r w:rsidR="00D946FB" w:rsidRPr="00AC4B7D">
        <w:rPr>
          <w:rFonts w:ascii="Arial" w:hAnsi="Arial" w:cs="Arial"/>
          <w:sz w:val="24"/>
          <w:szCs w:val="24"/>
        </w:rPr>
        <w:t>, así como sus anexos,</w:t>
      </w:r>
      <w:r w:rsidR="000D0820">
        <w:rPr>
          <w:rFonts w:ascii="Arial" w:hAnsi="Arial" w:cs="Arial"/>
          <w:sz w:val="24"/>
          <w:szCs w:val="24"/>
        </w:rPr>
        <w:t xml:space="preserve"> el veintitrés de diciembre de dos mil diecisiete,</w:t>
      </w:r>
      <w:r w:rsidR="00BC64DA">
        <w:rPr>
          <w:rFonts w:ascii="Arial" w:hAnsi="Arial" w:cs="Arial"/>
          <w:sz w:val="24"/>
          <w:szCs w:val="24"/>
        </w:rPr>
        <w:t xml:space="preserve"> mediante Acuerdo número CI/02CME58/NAUCALPAN, e</w:t>
      </w:r>
      <w:r w:rsidR="00284510" w:rsidRPr="00AC4B7D">
        <w:rPr>
          <w:rFonts w:ascii="Arial" w:hAnsi="Arial" w:cs="Arial"/>
          <w:sz w:val="24"/>
          <w:szCs w:val="24"/>
        </w:rPr>
        <w:t>l Consejo Municipal r</w:t>
      </w:r>
      <w:r w:rsidR="00BC64DA">
        <w:rPr>
          <w:rFonts w:ascii="Arial" w:hAnsi="Arial" w:cs="Arial"/>
          <w:sz w:val="24"/>
          <w:szCs w:val="24"/>
        </w:rPr>
        <w:t xml:space="preserve">esponsable declaró procedente </w:t>
      </w:r>
      <w:r w:rsidR="00284510" w:rsidRPr="00AC4B7D">
        <w:rPr>
          <w:rFonts w:ascii="Arial" w:hAnsi="Arial" w:cs="Arial"/>
          <w:sz w:val="24"/>
          <w:szCs w:val="24"/>
        </w:rPr>
        <w:t>el escrito de manifestación de intención</w:t>
      </w:r>
      <w:r w:rsidR="00C15FA7" w:rsidRPr="00AC4B7D">
        <w:rPr>
          <w:rFonts w:ascii="Arial" w:hAnsi="Arial" w:cs="Arial"/>
          <w:sz w:val="24"/>
          <w:szCs w:val="24"/>
        </w:rPr>
        <w:t xml:space="preserve"> presentado </w:t>
      </w:r>
      <w:r w:rsidR="00146A54">
        <w:rPr>
          <w:rFonts w:ascii="Arial" w:hAnsi="Arial" w:cs="Arial"/>
          <w:sz w:val="24"/>
          <w:szCs w:val="24"/>
        </w:rPr>
        <w:t xml:space="preserve">por </w:t>
      </w:r>
      <w:r w:rsidR="00C15FA7" w:rsidRPr="00AC4B7D">
        <w:rPr>
          <w:rFonts w:ascii="Arial" w:hAnsi="Arial" w:cs="Arial"/>
          <w:sz w:val="24"/>
          <w:szCs w:val="24"/>
        </w:rPr>
        <w:t>el C.</w:t>
      </w:r>
      <w:r w:rsidR="005853BE">
        <w:rPr>
          <w:rFonts w:ascii="Arial" w:hAnsi="Arial" w:cs="Arial"/>
          <w:sz w:val="24"/>
          <w:szCs w:val="24"/>
        </w:rPr>
        <w:t xml:space="preserve"> </w:t>
      </w:r>
      <w:r w:rsidR="00EC116E" w:rsidRPr="00EC116E">
        <w:rPr>
          <w:rFonts w:ascii="Arial" w:hAnsi="Arial" w:cs="Arial"/>
          <w:b/>
          <w:sz w:val="24"/>
          <w:szCs w:val="24"/>
        </w:rPr>
        <w:t>FÉLIX MARTÍNEZ MATEO</w:t>
      </w:r>
      <w:r w:rsidR="00C15FA7" w:rsidRPr="00AC4B7D">
        <w:rPr>
          <w:rFonts w:ascii="Arial" w:hAnsi="Arial" w:cs="Arial"/>
          <w:sz w:val="24"/>
          <w:szCs w:val="24"/>
        </w:rPr>
        <w:t>,</w:t>
      </w:r>
      <w:r w:rsidR="00284510" w:rsidRPr="00AC4B7D">
        <w:rPr>
          <w:rFonts w:ascii="Arial" w:hAnsi="Arial" w:cs="Arial"/>
          <w:sz w:val="24"/>
          <w:szCs w:val="24"/>
        </w:rPr>
        <w:t xml:space="preserve"> en los t</w:t>
      </w:r>
      <w:r w:rsidR="00ED2DE2" w:rsidRPr="00AC4B7D">
        <w:rPr>
          <w:rFonts w:ascii="Arial" w:hAnsi="Arial" w:cs="Arial"/>
          <w:sz w:val="24"/>
          <w:szCs w:val="24"/>
        </w:rPr>
        <w:t xml:space="preserve">érminos de </w:t>
      </w:r>
      <w:r w:rsidR="00C15FA7" w:rsidRPr="00AC4B7D">
        <w:rPr>
          <w:rFonts w:ascii="Arial" w:hAnsi="Arial" w:cs="Arial"/>
          <w:sz w:val="24"/>
          <w:szCs w:val="24"/>
        </w:rPr>
        <w:t>siguientes</w:t>
      </w:r>
      <w:r w:rsidR="00284510" w:rsidRPr="00AC4B7D">
        <w:rPr>
          <w:rFonts w:ascii="Arial" w:hAnsi="Arial" w:cs="Arial"/>
          <w:sz w:val="24"/>
          <w:szCs w:val="24"/>
        </w:rPr>
        <w:t>:</w:t>
      </w:r>
    </w:p>
    <w:p w:rsidR="00ED2DE2" w:rsidRPr="00AC4B7D" w:rsidRDefault="00ED2DE2" w:rsidP="00944756">
      <w:pPr>
        <w:spacing w:after="0" w:line="240" w:lineRule="auto"/>
        <w:jc w:val="both"/>
        <w:rPr>
          <w:rFonts w:ascii="Arial" w:hAnsi="Arial" w:cs="Arial"/>
          <w:sz w:val="24"/>
          <w:szCs w:val="24"/>
        </w:rPr>
      </w:pPr>
    </w:p>
    <w:p w:rsidR="00ED2DE2" w:rsidRPr="00AC4B7D" w:rsidRDefault="00ED2DE2" w:rsidP="00944756">
      <w:pPr>
        <w:spacing w:after="0" w:line="240" w:lineRule="auto"/>
        <w:ind w:left="567" w:right="616"/>
        <w:jc w:val="both"/>
        <w:rPr>
          <w:rFonts w:ascii="Arial" w:hAnsi="Arial" w:cs="Arial"/>
          <w:sz w:val="20"/>
          <w:szCs w:val="20"/>
        </w:rPr>
      </w:pPr>
      <w:r w:rsidRPr="00AC4B7D">
        <w:rPr>
          <w:rFonts w:ascii="Arial" w:hAnsi="Arial" w:cs="Arial"/>
          <w:sz w:val="20"/>
          <w:szCs w:val="20"/>
        </w:rPr>
        <w:t>“</w:t>
      </w:r>
      <w:r w:rsidRPr="00AC4B7D">
        <w:rPr>
          <w:rFonts w:ascii="Arial" w:hAnsi="Arial" w:cs="Arial"/>
          <w:b/>
          <w:sz w:val="20"/>
          <w:szCs w:val="20"/>
        </w:rPr>
        <w:t>PRIMERO.-</w:t>
      </w:r>
      <w:r w:rsidR="005853BE">
        <w:rPr>
          <w:rFonts w:ascii="Arial" w:hAnsi="Arial" w:cs="Arial"/>
          <w:sz w:val="20"/>
          <w:szCs w:val="20"/>
        </w:rPr>
        <w:t xml:space="preserve"> Se declara </w:t>
      </w:r>
      <w:r w:rsidRPr="00AC4B7D">
        <w:rPr>
          <w:rFonts w:ascii="Arial" w:hAnsi="Arial" w:cs="Arial"/>
          <w:sz w:val="20"/>
          <w:szCs w:val="20"/>
        </w:rPr>
        <w:t xml:space="preserve">procedente el escrito de la manifestación de intención </w:t>
      </w:r>
      <w:r w:rsidR="005853BE" w:rsidRPr="00AC4B7D">
        <w:rPr>
          <w:rFonts w:ascii="Arial" w:hAnsi="Arial" w:cs="Arial"/>
          <w:sz w:val="20"/>
          <w:szCs w:val="20"/>
        </w:rPr>
        <w:t>de</w:t>
      </w:r>
      <w:r w:rsidR="005853BE">
        <w:rPr>
          <w:rFonts w:ascii="Arial" w:hAnsi="Arial" w:cs="Arial"/>
          <w:sz w:val="20"/>
          <w:szCs w:val="20"/>
        </w:rPr>
        <w:t>l</w:t>
      </w:r>
      <w:r w:rsidRPr="00AC4B7D">
        <w:rPr>
          <w:rFonts w:ascii="Arial" w:hAnsi="Arial" w:cs="Arial"/>
          <w:sz w:val="20"/>
          <w:szCs w:val="20"/>
        </w:rPr>
        <w:t xml:space="preserve"> </w:t>
      </w:r>
      <w:r w:rsidRPr="00AC4B7D">
        <w:rPr>
          <w:rFonts w:ascii="Arial" w:hAnsi="Arial" w:cs="Arial"/>
          <w:b/>
          <w:sz w:val="20"/>
          <w:szCs w:val="20"/>
        </w:rPr>
        <w:t xml:space="preserve">C. </w:t>
      </w:r>
      <w:r w:rsidR="005853BE">
        <w:rPr>
          <w:rFonts w:ascii="Arial" w:hAnsi="Arial" w:cs="Arial"/>
          <w:b/>
          <w:sz w:val="20"/>
          <w:szCs w:val="20"/>
        </w:rPr>
        <w:t xml:space="preserve">FELIX MARTÍNEZ MATEO </w:t>
      </w:r>
      <w:r w:rsidRPr="00AC4B7D">
        <w:rPr>
          <w:rFonts w:ascii="Arial" w:hAnsi="Arial" w:cs="Arial"/>
          <w:sz w:val="20"/>
          <w:szCs w:val="20"/>
        </w:rPr>
        <w:t xml:space="preserve">para postular su candidatura independiente para el cargo de Presidente Municipal ante </w:t>
      </w:r>
      <w:r w:rsidR="005853BE">
        <w:rPr>
          <w:rFonts w:ascii="Arial" w:hAnsi="Arial" w:cs="Arial"/>
          <w:sz w:val="20"/>
          <w:szCs w:val="20"/>
        </w:rPr>
        <w:t>este Consejo Municipal número 58</w:t>
      </w:r>
      <w:r w:rsidRPr="00AC4B7D">
        <w:rPr>
          <w:rFonts w:ascii="Arial" w:hAnsi="Arial" w:cs="Arial"/>
          <w:sz w:val="20"/>
          <w:szCs w:val="20"/>
        </w:rPr>
        <w:t>, con cabecera en</w:t>
      </w:r>
      <w:r w:rsidR="005853BE">
        <w:rPr>
          <w:rFonts w:ascii="Arial" w:hAnsi="Arial" w:cs="Arial"/>
          <w:sz w:val="20"/>
          <w:szCs w:val="20"/>
        </w:rPr>
        <w:t xml:space="preserve"> Naucalpan de Juárez</w:t>
      </w:r>
      <w:r w:rsidRPr="00AC4B7D">
        <w:rPr>
          <w:rFonts w:ascii="Arial" w:hAnsi="Arial" w:cs="Arial"/>
          <w:sz w:val="20"/>
          <w:szCs w:val="20"/>
        </w:rPr>
        <w:t xml:space="preserve">, </w:t>
      </w:r>
      <w:r w:rsidR="005853BE">
        <w:rPr>
          <w:rFonts w:ascii="Arial" w:hAnsi="Arial" w:cs="Arial"/>
          <w:sz w:val="20"/>
          <w:szCs w:val="20"/>
        </w:rPr>
        <w:t xml:space="preserve">en el Estado de </w:t>
      </w:r>
      <w:r w:rsidRPr="00AC4B7D">
        <w:rPr>
          <w:rFonts w:ascii="Arial" w:hAnsi="Arial" w:cs="Arial"/>
          <w:sz w:val="20"/>
          <w:szCs w:val="20"/>
        </w:rPr>
        <w:t xml:space="preserve">México, </w:t>
      </w:r>
      <w:r w:rsidR="005853BE">
        <w:rPr>
          <w:rFonts w:ascii="Arial" w:hAnsi="Arial" w:cs="Arial"/>
          <w:sz w:val="20"/>
          <w:szCs w:val="20"/>
        </w:rPr>
        <w:t>y se le otorga la calidad de aspirante a candidato independiente, en razón de lo expuesto en los considerandos del presente Acuerdo.</w:t>
      </w:r>
      <w:r w:rsidRPr="00AC4B7D">
        <w:rPr>
          <w:rFonts w:ascii="Arial" w:hAnsi="Arial" w:cs="Arial"/>
          <w:sz w:val="20"/>
          <w:szCs w:val="20"/>
        </w:rPr>
        <w:t xml:space="preserve"> </w:t>
      </w:r>
    </w:p>
    <w:p w:rsidR="00284510" w:rsidRPr="00AC4B7D" w:rsidRDefault="00284510" w:rsidP="00944756">
      <w:pPr>
        <w:spacing w:after="0" w:line="240" w:lineRule="auto"/>
        <w:ind w:left="567" w:right="616"/>
        <w:jc w:val="both"/>
        <w:rPr>
          <w:rFonts w:ascii="Arial" w:hAnsi="Arial" w:cs="Arial"/>
          <w:sz w:val="20"/>
          <w:szCs w:val="20"/>
        </w:rPr>
      </w:pPr>
    </w:p>
    <w:p w:rsidR="00C15FA7" w:rsidRDefault="00C15FA7" w:rsidP="00944756">
      <w:pPr>
        <w:spacing w:after="0" w:line="240" w:lineRule="auto"/>
        <w:ind w:left="567" w:right="616"/>
        <w:jc w:val="both"/>
        <w:rPr>
          <w:rFonts w:ascii="Arial" w:hAnsi="Arial" w:cs="Arial"/>
          <w:sz w:val="20"/>
          <w:szCs w:val="20"/>
        </w:rPr>
      </w:pPr>
      <w:r w:rsidRPr="00AC4B7D">
        <w:rPr>
          <w:rFonts w:ascii="Arial" w:hAnsi="Arial" w:cs="Arial"/>
          <w:b/>
          <w:sz w:val="20"/>
          <w:szCs w:val="20"/>
        </w:rPr>
        <w:t xml:space="preserve">SEGUNDO.- </w:t>
      </w:r>
      <w:r w:rsidRPr="00AC4B7D">
        <w:rPr>
          <w:rFonts w:ascii="Arial" w:hAnsi="Arial" w:cs="Arial"/>
          <w:sz w:val="20"/>
          <w:szCs w:val="20"/>
        </w:rPr>
        <w:t>Notifíquese personalmente</w:t>
      </w:r>
      <w:r w:rsidRPr="00AC4B7D">
        <w:rPr>
          <w:rFonts w:ascii="Arial" w:hAnsi="Arial" w:cs="Arial"/>
          <w:b/>
          <w:sz w:val="20"/>
          <w:szCs w:val="20"/>
        </w:rPr>
        <w:t xml:space="preserve"> </w:t>
      </w:r>
      <w:r w:rsidRPr="00AC4B7D">
        <w:rPr>
          <w:rFonts w:ascii="Arial" w:hAnsi="Arial" w:cs="Arial"/>
          <w:sz w:val="20"/>
          <w:szCs w:val="20"/>
        </w:rPr>
        <w:t>a</w:t>
      </w:r>
      <w:r w:rsidR="005853BE">
        <w:rPr>
          <w:rFonts w:ascii="Arial" w:hAnsi="Arial" w:cs="Arial"/>
          <w:sz w:val="20"/>
          <w:szCs w:val="20"/>
        </w:rPr>
        <w:t xml:space="preserve"> e</w:t>
      </w:r>
      <w:r w:rsidRPr="00AC4B7D">
        <w:rPr>
          <w:rFonts w:ascii="Arial" w:hAnsi="Arial" w:cs="Arial"/>
          <w:sz w:val="20"/>
          <w:szCs w:val="20"/>
        </w:rPr>
        <w:t xml:space="preserve">l </w:t>
      </w:r>
      <w:r w:rsidRPr="00AC4B7D">
        <w:rPr>
          <w:rFonts w:ascii="Arial" w:hAnsi="Arial" w:cs="Arial"/>
          <w:b/>
          <w:sz w:val="20"/>
          <w:szCs w:val="20"/>
        </w:rPr>
        <w:t xml:space="preserve">C. </w:t>
      </w:r>
      <w:r w:rsidR="005853BE">
        <w:rPr>
          <w:rFonts w:ascii="Arial" w:hAnsi="Arial" w:cs="Arial"/>
          <w:b/>
          <w:sz w:val="20"/>
          <w:szCs w:val="20"/>
        </w:rPr>
        <w:t>FELIX MARTÍNEZ MATEO</w:t>
      </w:r>
      <w:r w:rsidR="005853BE" w:rsidRPr="005853BE">
        <w:rPr>
          <w:rFonts w:ascii="Arial" w:hAnsi="Arial" w:cs="Arial"/>
          <w:sz w:val="20"/>
          <w:szCs w:val="20"/>
        </w:rPr>
        <w:t>, o bien, a través de su representa</w:t>
      </w:r>
      <w:r w:rsidR="005853BE">
        <w:rPr>
          <w:rFonts w:ascii="Arial" w:hAnsi="Arial" w:cs="Arial"/>
          <w:sz w:val="20"/>
          <w:szCs w:val="20"/>
        </w:rPr>
        <w:t>n</w:t>
      </w:r>
      <w:r w:rsidR="005853BE" w:rsidRPr="005853BE">
        <w:rPr>
          <w:rFonts w:ascii="Arial" w:hAnsi="Arial" w:cs="Arial"/>
          <w:sz w:val="20"/>
          <w:szCs w:val="20"/>
        </w:rPr>
        <w:t>te legal, el presente Acuerdo.</w:t>
      </w:r>
    </w:p>
    <w:p w:rsidR="005853BE" w:rsidRDefault="005853BE" w:rsidP="00944756">
      <w:pPr>
        <w:spacing w:after="0" w:line="240" w:lineRule="auto"/>
        <w:ind w:left="567" w:right="616"/>
        <w:jc w:val="both"/>
        <w:rPr>
          <w:rFonts w:ascii="Arial" w:hAnsi="Arial" w:cs="Arial"/>
          <w:sz w:val="20"/>
          <w:szCs w:val="20"/>
        </w:rPr>
      </w:pPr>
    </w:p>
    <w:p w:rsidR="005853BE" w:rsidRDefault="005853BE" w:rsidP="00944756">
      <w:pPr>
        <w:spacing w:after="0" w:line="240" w:lineRule="auto"/>
        <w:ind w:left="567" w:right="616"/>
        <w:jc w:val="both"/>
        <w:rPr>
          <w:rFonts w:ascii="Arial" w:hAnsi="Arial" w:cs="Arial"/>
          <w:sz w:val="20"/>
          <w:szCs w:val="20"/>
        </w:rPr>
      </w:pPr>
      <w:r w:rsidRPr="005853BE">
        <w:rPr>
          <w:rFonts w:ascii="Arial" w:hAnsi="Arial" w:cs="Arial"/>
          <w:b/>
          <w:sz w:val="20"/>
          <w:szCs w:val="20"/>
        </w:rPr>
        <w:t>TERCERO.</w:t>
      </w:r>
      <w:r>
        <w:rPr>
          <w:rFonts w:ascii="Arial" w:hAnsi="Arial" w:cs="Arial"/>
          <w:sz w:val="20"/>
          <w:szCs w:val="20"/>
        </w:rPr>
        <w:t xml:space="preserve"> Expídase al </w:t>
      </w:r>
      <w:r w:rsidR="00EC116E">
        <w:rPr>
          <w:rFonts w:ascii="Arial" w:hAnsi="Arial" w:cs="Arial"/>
          <w:b/>
          <w:sz w:val="20"/>
          <w:szCs w:val="20"/>
        </w:rPr>
        <w:t>C. FELIX MARTÍ</w:t>
      </w:r>
      <w:r w:rsidRPr="005853BE">
        <w:rPr>
          <w:rFonts w:ascii="Arial" w:hAnsi="Arial" w:cs="Arial"/>
          <w:b/>
          <w:sz w:val="20"/>
          <w:szCs w:val="20"/>
        </w:rPr>
        <w:t>NEZ MATEO</w:t>
      </w:r>
      <w:r>
        <w:rPr>
          <w:rFonts w:ascii="Arial" w:hAnsi="Arial" w:cs="Arial"/>
          <w:sz w:val="20"/>
          <w:szCs w:val="20"/>
        </w:rPr>
        <w:t xml:space="preserve"> la constancia que lo acredita como aspirante a candidato independiente para el cargo de Presidente Municipal para el ejercicio comprendido del 1 de Enero de 2019 al 31 de Diciembre del 2021.</w:t>
      </w:r>
    </w:p>
    <w:p w:rsidR="005853BE" w:rsidRDefault="005853BE" w:rsidP="00944756">
      <w:pPr>
        <w:spacing w:after="0" w:line="240" w:lineRule="auto"/>
        <w:ind w:left="567" w:right="616"/>
        <w:jc w:val="both"/>
        <w:rPr>
          <w:rFonts w:ascii="Arial" w:hAnsi="Arial" w:cs="Arial"/>
          <w:sz w:val="20"/>
          <w:szCs w:val="20"/>
        </w:rPr>
      </w:pPr>
    </w:p>
    <w:p w:rsidR="005853BE" w:rsidRPr="005853BE" w:rsidRDefault="005853BE" w:rsidP="00944756">
      <w:pPr>
        <w:spacing w:after="0" w:line="240" w:lineRule="auto"/>
        <w:ind w:left="567" w:right="616"/>
        <w:jc w:val="both"/>
        <w:rPr>
          <w:rFonts w:ascii="Arial" w:hAnsi="Arial" w:cs="Arial"/>
          <w:sz w:val="20"/>
          <w:szCs w:val="20"/>
        </w:rPr>
      </w:pPr>
      <w:r w:rsidRPr="005853BE">
        <w:rPr>
          <w:rFonts w:ascii="Arial" w:hAnsi="Arial" w:cs="Arial"/>
          <w:b/>
          <w:sz w:val="20"/>
          <w:szCs w:val="20"/>
        </w:rPr>
        <w:t>CUARTO.</w:t>
      </w:r>
      <w:r>
        <w:rPr>
          <w:rFonts w:ascii="Arial" w:hAnsi="Arial" w:cs="Arial"/>
          <w:sz w:val="20"/>
          <w:szCs w:val="20"/>
        </w:rPr>
        <w:t xml:space="preserve"> El </w:t>
      </w:r>
      <w:r w:rsidR="00EC116E">
        <w:rPr>
          <w:rFonts w:ascii="Arial" w:hAnsi="Arial" w:cs="Arial"/>
          <w:b/>
          <w:sz w:val="20"/>
          <w:szCs w:val="20"/>
        </w:rPr>
        <w:t>C. FELIX MARTÍ</w:t>
      </w:r>
      <w:r w:rsidRPr="005853BE">
        <w:rPr>
          <w:rFonts w:ascii="Arial" w:hAnsi="Arial" w:cs="Arial"/>
          <w:b/>
          <w:sz w:val="20"/>
          <w:szCs w:val="20"/>
        </w:rPr>
        <w:t>NEZ MATEO</w:t>
      </w:r>
      <w:r>
        <w:rPr>
          <w:rFonts w:ascii="Arial" w:hAnsi="Arial" w:cs="Arial"/>
          <w:sz w:val="20"/>
          <w:szCs w:val="20"/>
        </w:rPr>
        <w:t xml:space="preserve"> cuenta con treinta días a partir del día siguiente a la aprobación del presente  Acuerdo para realizar actos tendientes a recabar el apoyo ciudadano por medios diversos a la radio y televisión</w:t>
      </w:r>
      <w:r w:rsidR="00EC116E">
        <w:rPr>
          <w:rFonts w:ascii="Arial" w:hAnsi="Arial" w:cs="Arial"/>
          <w:sz w:val="20"/>
          <w:szCs w:val="20"/>
        </w:rPr>
        <w:t>, debiendo sujetarse al tope de gastos que se puede erogar durante la etapa de la obtención del apoyo ciudadano, determinado para el presente proceso electoral.</w:t>
      </w:r>
      <w:r>
        <w:rPr>
          <w:rFonts w:ascii="Arial" w:hAnsi="Arial" w:cs="Arial"/>
          <w:sz w:val="20"/>
          <w:szCs w:val="20"/>
        </w:rPr>
        <w:t xml:space="preserve">  </w:t>
      </w:r>
    </w:p>
    <w:p w:rsidR="00AC4B7D" w:rsidRDefault="00AC4B7D" w:rsidP="00944756">
      <w:pPr>
        <w:spacing w:after="0" w:line="240" w:lineRule="auto"/>
        <w:ind w:left="567" w:right="616"/>
        <w:jc w:val="both"/>
        <w:rPr>
          <w:rFonts w:ascii="Arial" w:hAnsi="Arial" w:cs="Arial"/>
          <w:b/>
          <w:sz w:val="20"/>
          <w:szCs w:val="20"/>
        </w:rPr>
      </w:pPr>
    </w:p>
    <w:p w:rsidR="00AC4B7D" w:rsidRPr="00AC4B7D" w:rsidRDefault="00AC4B7D" w:rsidP="00944756">
      <w:pPr>
        <w:spacing w:after="0" w:line="240" w:lineRule="auto"/>
        <w:ind w:left="567" w:right="616"/>
        <w:jc w:val="both"/>
        <w:rPr>
          <w:rFonts w:ascii="Arial" w:hAnsi="Arial" w:cs="Arial"/>
          <w:b/>
          <w:sz w:val="20"/>
          <w:szCs w:val="20"/>
        </w:rPr>
      </w:pPr>
      <w:r>
        <w:rPr>
          <w:rFonts w:ascii="Arial" w:hAnsi="Arial" w:cs="Arial"/>
          <w:b/>
          <w:sz w:val="20"/>
          <w:szCs w:val="20"/>
        </w:rPr>
        <w:t>…”</w:t>
      </w:r>
    </w:p>
    <w:p w:rsidR="00C15FA7" w:rsidRDefault="00C15FA7" w:rsidP="00944756">
      <w:pPr>
        <w:spacing w:after="0" w:line="240" w:lineRule="auto"/>
        <w:jc w:val="both"/>
        <w:rPr>
          <w:rFonts w:ascii="Arial" w:hAnsi="Arial" w:cs="Arial"/>
          <w:b/>
        </w:rPr>
      </w:pPr>
    </w:p>
    <w:p w:rsidR="00EC116E" w:rsidRPr="00AC4B7D" w:rsidRDefault="00EC116E" w:rsidP="00944756">
      <w:pPr>
        <w:spacing w:after="0" w:line="240" w:lineRule="auto"/>
        <w:ind w:right="49"/>
        <w:jc w:val="both"/>
        <w:rPr>
          <w:rFonts w:ascii="Arial" w:hAnsi="Arial" w:cs="Arial"/>
          <w:sz w:val="24"/>
          <w:szCs w:val="24"/>
        </w:rPr>
      </w:pPr>
      <w:r>
        <w:rPr>
          <w:rFonts w:ascii="Arial" w:hAnsi="Arial" w:cs="Arial"/>
          <w:b/>
          <w:sz w:val="24"/>
          <w:szCs w:val="24"/>
        </w:rPr>
        <w:lastRenderedPageBreak/>
        <w:t>8</w:t>
      </w:r>
      <w:r w:rsidRPr="00D946FB">
        <w:rPr>
          <w:rFonts w:ascii="Arial" w:hAnsi="Arial" w:cs="Arial"/>
          <w:b/>
          <w:sz w:val="24"/>
          <w:szCs w:val="24"/>
        </w:rPr>
        <w:t xml:space="preserve">. </w:t>
      </w:r>
      <w:r>
        <w:rPr>
          <w:rFonts w:ascii="Arial" w:hAnsi="Arial" w:cs="Arial"/>
          <w:sz w:val="24"/>
          <w:szCs w:val="24"/>
        </w:rPr>
        <w:t>Del análisis realizado a la solicitud mencionada en el resultando 6</w:t>
      </w:r>
      <w:r w:rsidRPr="00AC4B7D">
        <w:rPr>
          <w:rFonts w:ascii="Arial" w:hAnsi="Arial" w:cs="Arial"/>
          <w:sz w:val="24"/>
          <w:szCs w:val="24"/>
        </w:rPr>
        <w:t>, así como sus anexos,</w:t>
      </w:r>
      <w:r w:rsidR="000D0820">
        <w:rPr>
          <w:rFonts w:ascii="Arial" w:hAnsi="Arial" w:cs="Arial"/>
          <w:sz w:val="24"/>
          <w:szCs w:val="24"/>
        </w:rPr>
        <w:t xml:space="preserve"> el veintitrés de diciembre de dos mil diecisiete,</w:t>
      </w:r>
      <w:r>
        <w:rPr>
          <w:rFonts w:ascii="Arial" w:hAnsi="Arial" w:cs="Arial"/>
          <w:sz w:val="24"/>
          <w:szCs w:val="24"/>
        </w:rPr>
        <w:t xml:space="preserve"> mediante Acuerdo número CI/03CME58/NAUCALPAN, e</w:t>
      </w:r>
      <w:r w:rsidRPr="00AC4B7D">
        <w:rPr>
          <w:rFonts w:ascii="Arial" w:hAnsi="Arial" w:cs="Arial"/>
          <w:sz w:val="24"/>
          <w:szCs w:val="24"/>
        </w:rPr>
        <w:t>l Consejo Municipal r</w:t>
      </w:r>
      <w:r>
        <w:rPr>
          <w:rFonts w:ascii="Arial" w:hAnsi="Arial" w:cs="Arial"/>
          <w:sz w:val="24"/>
          <w:szCs w:val="24"/>
        </w:rPr>
        <w:t xml:space="preserve">esponsable declaró procedente </w:t>
      </w:r>
      <w:r w:rsidRPr="00AC4B7D">
        <w:rPr>
          <w:rFonts w:ascii="Arial" w:hAnsi="Arial" w:cs="Arial"/>
          <w:sz w:val="24"/>
          <w:szCs w:val="24"/>
        </w:rPr>
        <w:t xml:space="preserve">el escrito de manifestación de intención presentado </w:t>
      </w:r>
      <w:r>
        <w:rPr>
          <w:rFonts w:ascii="Arial" w:hAnsi="Arial" w:cs="Arial"/>
          <w:sz w:val="24"/>
          <w:szCs w:val="24"/>
        </w:rPr>
        <w:t xml:space="preserve">por </w:t>
      </w:r>
      <w:r w:rsidRPr="00AC4B7D">
        <w:rPr>
          <w:rFonts w:ascii="Arial" w:hAnsi="Arial" w:cs="Arial"/>
          <w:sz w:val="24"/>
          <w:szCs w:val="24"/>
        </w:rPr>
        <w:t>el C.</w:t>
      </w:r>
      <w:r>
        <w:rPr>
          <w:rFonts w:ascii="Arial" w:hAnsi="Arial" w:cs="Arial"/>
          <w:b/>
          <w:sz w:val="24"/>
          <w:szCs w:val="24"/>
        </w:rPr>
        <w:t xml:space="preserve"> VÍCTOR MANUEL MARTÍNEZ PUENTE</w:t>
      </w:r>
      <w:r w:rsidRPr="00AC4B7D">
        <w:rPr>
          <w:rFonts w:ascii="Arial" w:hAnsi="Arial" w:cs="Arial"/>
          <w:sz w:val="24"/>
          <w:szCs w:val="24"/>
        </w:rPr>
        <w:t>, en los términos de siguientes:</w:t>
      </w:r>
    </w:p>
    <w:p w:rsidR="00EC116E" w:rsidRPr="00AC4B7D" w:rsidRDefault="00EC116E" w:rsidP="00944756">
      <w:pPr>
        <w:spacing w:after="0" w:line="240" w:lineRule="auto"/>
        <w:jc w:val="both"/>
        <w:rPr>
          <w:rFonts w:ascii="Arial" w:hAnsi="Arial" w:cs="Arial"/>
          <w:sz w:val="24"/>
          <w:szCs w:val="24"/>
        </w:rPr>
      </w:pPr>
    </w:p>
    <w:p w:rsidR="00EC116E" w:rsidRPr="00AC4B7D" w:rsidRDefault="00EC116E" w:rsidP="00944756">
      <w:pPr>
        <w:spacing w:after="0" w:line="240" w:lineRule="auto"/>
        <w:ind w:left="567" w:right="616"/>
        <w:jc w:val="both"/>
        <w:rPr>
          <w:rFonts w:ascii="Arial" w:hAnsi="Arial" w:cs="Arial"/>
          <w:sz w:val="20"/>
          <w:szCs w:val="20"/>
        </w:rPr>
      </w:pPr>
      <w:r w:rsidRPr="00AC4B7D">
        <w:rPr>
          <w:rFonts w:ascii="Arial" w:hAnsi="Arial" w:cs="Arial"/>
          <w:sz w:val="20"/>
          <w:szCs w:val="20"/>
        </w:rPr>
        <w:t>“</w:t>
      </w:r>
      <w:r w:rsidRPr="00AC4B7D">
        <w:rPr>
          <w:rFonts w:ascii="Arial" w:hAnsi="Arial" w:cs="Arial"/>
          <w:b/>
          <w:sz w:val="20"/>
          <w:szCs w:val="20"/>
        </w:rPr>
        <w:t>PRIMERO.-</w:t>
      </w:r>
      <w:r>
        <w:rPr>
          <w:rFonts w:ascii="Arial" w:hAnsi="Arial" w:cs="Arial"/>
          <w:sz w:val="20"/>
          <w:szCs w:val="20"/>
        </w:rPr>
        <w:t xml:space="preserve"> Se declara </w:t>
      </w:r>
      <w:r w:rsidRPr="00AC4B7D">
        <w:rPr>
          <w:rFonts w:ascii="Arial" w:hAnsi="Arial" w:cs="Arial"/>
          <w:sz w:val="20"/>
          <w:szCs w:val="20"/>
        </w:rPr>
        <w:t>procedente el escrito de la manifestación de intención de</w:t>
      </w:r>
      <w:r>
        <w:rPr>
          <w:rFonts w:ascii="Arial" w:hAnsi="Arial" w:cs="Arial"/>
          <w:sz w:val="20"/>
          <w:szCs w:val="20"/>
        </w:rPr>
        <w:t>l</w:t>
      </w:r>
      <w:r w:rsidRPr="00AC4B7D">
        <w:rPr>
          <w:rFonts w:ascii="Arial" w:hAnsi="Arial" w:cs="Arial"/>
          <w:sz w:val="20"/>
          <w:szCs w:val="20"/>
        </w:rPr>
        <w:t xml:space="preserve"> </w:t>
      </w:r>
      <w:r w:rsidRPr="00AC4B7D">
        <w:rPr>
          <w:rFonts w:ascii="Arial" w:hAnsi="Arial" w:cs="Arial"/>
          <w:b/>
          <w:sz w:val="20"/>
          <w:szCs w:val="20"/>
        </w:rPr>
        <w:t xml:space="preserve">C. </w:t>
      </w:r>
      <w:r>
        <w:rPr>
          <w:rFonts w:ascii="Arial" w:hAnsi="Arial" w:cs="Arial"/>
          <w:b/>
          <w:sz w:val="20"/>
          <w:szCs w:val="20"/>
        </w:rPr>
        <w:t>VÍCTOR MANUEL MARTÍNEZ PUENTE</w:t>
      </w:r>
      <w:r w:rsidRPr="00EC116E">
        <w:rPr>
          <w:rFonts w:ascii="Arial" w:hAnsi="Arial" w:cs="Arial"/>
          <w:sz w:val="20"/>
          <w:szCs w:val="20"/>
        </w:rPr>
        <w:t xml:space="preserve">, </w:t>
      </w:r>
      <w:r w:rsidRPr="00AC4B7D">
        <w:rPr>
          <w:rFonts w:ascii="Arial" w:hAnsi="Arial" w:cs="Arial"/>
          <w:sz w:val="20"/>
          <w:szCs w:val="20"/>
        </w:rPr>
        <w:t xml:space="preserve">para postular su candidatura independiente para el cargo de Presidente Municipal ante </w:t>
      </w:r>
      <w:r>
        <w:rPr>
          <w:rFonts w:ascii="Arial" w:hAnsi="Arial" w:cs="Arial"/>
          <w:sz w:val="20"/>
          <w:szCs w:val="20"/>
        </w:rPr>
        <w:t>este Consejo Municipal número 58</w:t>
      </w:r>
      <w:r w:rsidRPr="00AC4B7D">
        <w:rPr>
          <w:rFonts w:ascii="Arial" w:hAnsi="Arial" w:cs="Arial"/>
          <w:sz w:val="20"/>
          <w:szCs w:val="20"/>
        </w:rPr>
        <w:t>, con cabecera en</w:t>
      </w:r>
      <w:r>
        <w:rPr>
          <w:rFonts w:ascii="Arial" w:hAnsi="Arial" w:cs="Arial"/>
          <w:sz w:val="20"/>
          <w:szCs w:val="20"/>
        </w:rPr>
        <w:t xml:space="preserve"> Naucalpan de Juárez</w:t>
      </w:r>
      <w:r w:rsidRPr="00AC4B7D">
        <w:rPr>
          <w:rFonts w:ascii="Arial" w:hAnsi="Arial" w:cs="Arial"/>
          <w:sz w:val="20"/>
          <w:szCs w:val="20"/>
        </w:rPr>
        <w:t xml:space="preserve">, </w:t>
      </w:r>
      <w:r>
        <w:rPr>
          <w:rFonts w:ascii="Arial" w:hAnsi="Arial" w:cs="Arial"/>
          <w:sz w:val="20"/>
          <w:szCs w:val="20"/>
        </w:rPr>
        <w:t xml:space="preserve">en el Estado de </w:t>
      </w:r>
      <w:r w:rsidRPr="00AC4B7D">
        <w:rPr>
          <w:rFonts w:ascii="Arial" w:hAnsi="Arial" w:cs="Arial"/>
          <w:sz w:val="20"/>
          <w:szCs w:val="20"/>
        </w:rPr>
        <w:t xml:space="preserve">México, </w:t>
      </w:r>
      <w:r>
        <w:rPr>
          <w:rFonts w:ascii="Arial" w:hAnsi="Arial" w:cs="Arial"/>
          <w:sz w:val="20"/>
          <w:szCs w:val="20"/>
        </w:rPr>
        <w:t>y se le otorga la calidad de aspirante a candidato independiente, en razón de lo expuesto en los considerandos del presente Acuerdo.</w:t>
      </w:r>
      <w:r w:rsidRPr="00AC4B7D">
        <w:rPr>
          <w:rFonts w:ascii="Arial" w:hAnsi="Arial" w:cs="Arial"/>
          <w:sz w:val="20"/>
          <w:szCs w:val="20"/>
        </w:rPr>
        <w:t xml:space="preserve"> </w:t>
      </w:r>
    </w:p>
    <w:p w:rsidR="00EC116E" w:rsidRPr="00AC4B7D" w:rsidRDefault="00EC116E" w:rsidP="00944756">
      <w:pPr>
        <w:spacing w:after="0" w:line="240" w:lineRule="auto"/>
        <w:ind w:left="567" w:right="616"/>
        <w:jc w:val="both"/>
        <w:rPr>
          <w:rFonts w:ascii="Arial" w:hAnsi="Arial" w:cs="Arial"/>
          <w:sz w:val="20"/>
          <w:szCs w:val="20"/>
        </w:rPr>
      </w:pPr>
    </w:p>
    <w:p w:rsidR="00EC116E" w:rsidRDefault="00EC116E" w:rsidP="00944756">
      <w:pPr>
        <w:spacing w:after="0" w:line="240" w:lineRule="auto"/>
        <w:ind w:left="567" w:right="616"/>
        <w:jc w:val="both"/>
        <w:rPr>
          <w:rFonts w:ascii="Arial" w:hAnsi="Arial" w:cs="Arial"/>
          <w:sz w:val="20"/>
          <w:szCs w:val="20"/>
        </w:rPr>
      </w:pPr>
      <w:r w:rsidRPr="00AC4B7D">
        <w:rPr>
          <w:rFonts w:ascii="Arial" w:hAnsi="Arial" w:cs="Arial"/>
          <w:b/>
          <w:sz w:val="20"/>
          <w:szCs w:val="20"/>
        </w:rPr>
        <w:t xml:space="preserve">SEGUNDO.- </w:t>
      </w:r>
      <w:r w:rsidRPr="00AC4B7D">
        <w:rPr>
          <w:rFonts w:ascii="Arial" w:hAnsi="Arial" w:cs="Arial"/>
          <w:sz w:val="20"/>
          <w:szCs w:val="20"/>
        </w:rPr>
        <w:t>Notifíquese personalmente</w:t>
      </w:r>
      <w:r w:rsidRPr="00AC4B7D">
        <w:rPr>
          <w:rFonts w:ascii="Arial" w:hAnsi="Arial" w:cs="Arial"/>
          <w:b/>
          <w:sz w:val="20"/>
          <w:szCs w:val="20"/>
        </w:rPr>
        <w:t xml:space="preserve"> </w:t>
      </w:r>
      <w:r w:rsidRPr="00AC4B7D">
        <w:rPr>
          <w:rFonts w:ascii="Arial" w:hAnsi="Arial" w:cs="Arial"/>
          <w:sz w:val="20"/>
          <w:szCs w:val="20"/>
        </w:rPr>
        <w:t>a</w:t>
      </w:r>
      <w:r>
        <w:rPr>
          <w:rFonts w:ascii="Arial" w:hAnsi="Arial" w:cs="Arial"/>
          <w:sz w:val="20"/>
          <w:szCs w:val="20"/>
        </w:rPr>
        <w:t xml:space="preserve"> e</w:t>
      </w:r>
      <w:r w:rsidRPr="00AC4B7D">
        <w:rPr>
          <w:rFonts w:ascii="Arial" w:hAnsi="Arial" w:cs="Arial"/>
          <w:sz w:val="20"/>
          <w:szCs w:val="20"/>
        </w:rPr>
        <w:t xml:space="preserve">l </w:t>
      </w:r>
      <w:r w:rsidRPr="00AC4B7D">
        <w:rPr>
          <w:rFonts w:ascii="Arial" w:hAnsi="Arial" w:cs="Arial"/>
          <w:b/>
          <w:sz w:val="20"/>
          <w:szCs w:val="20"/>
        </w:rPr>
        <w:t>C.</w:t>
      </w:r>
      <w:r>
        <w:rPr>
          <w:rFonts w:ascii="Arial" w:hAnsi="Arial" w:cs="Arial"/>
          <w:b/>
          <w:sz w:val="20"/>
          <w:szCs w:val="20"/>
        </w:rPr>
        <w:t xml:space="preserve"> VÍCTOR MANUEL MARTÍNEZ PUENTE</w:t>
      </w:r>
      <w:r w:rsidRPr="005853BE">
        <w:rPr>
          <w:rFonts w:ascii="Arial" w:hAnsi="Arial" w:cs="Arial"/>
          <w:sz w:val="20"/>
          <w:szCs w:val="20"/>
        </w:rPr>
        <w:t>, o bien, a través de su representa</w:t>
      </w:r>
      <w:r>
        <w:rPr>
          <w:rFonts w:ascii="Arial" w:hAnsi="Arial" w:cs="Arial"/>
          <w:sz w:val="20"/>
          <w:szCs w:val="20"/>
        </w:rPr>
        <w:t>n</w:t>
      </w:r>
      <w:r w:rsidRPr="005853BE">
        <w:rPr>
          <w:rFonts w:ascii="Arial" w:hAnsi="Arial" w:cs="Arial"/>
          <w:sz w:val="20"/>
          <w:szCs w:val="20"/>
        </w:rPr>
        <w:t>te legal, el presente Acuerdo.</w:t>
      </w:r>
    </w:p>
    <w:p w:rsidR="00EC116E" w:rsidRDefault="00EC116E" w:rsidP="00944756">
      <w:pPr>
        <w:spacing w:after="0" w:line="240" w:lineRule="auto"/>
        <w:ind w:left="567" w:right="616"/>
        <w:jc w:val="both"/>
        <w:rPr>
          <w:rFonts w:ascii="Arial" w:hAnsi="Arial" w:cs="Arial"/>
          <w:sz w:val="20"/>
          <w:szCs w:val="20"/>
        </w:rPr>
      </w:pPr>
    </w:p>
    <w:p w:rsidR="00EC116E" w:rsidRDefault="00EC116E" w:rsidP="00944756">
      <w:pPr>
        <w:spacing w:after="0" w:line="240" w:lineRule="auto"/>
        <w:ind w:left="567" w:right="616"/>
        <w:jc w:val="both"/>
        <w:rPr>
          <w:rFonts w:ascii="Arial" w:hAnsi="Arial" w:cs="Arial"/>
          <w:sz w:val="20"/>
          <w:szCs w:val="20"/>
        </w:rPr>
      </w:pPr>
      <w:r w:rsidRPr="005853BE">
        <w:rPr>
          <w:rFonts w:ascii="Arial" w:hAnsi="Arial" w:cs="Arial"/>
          <w:b/>
          <w:sz w:val="20"/>
          <w:szCs w:val="20"/>
        </w:rPr>
        <w:t>TERCERO.</w:t>
      </w:r>
      <w:r>
        <w:rPr>
          <w:rFonts w:ascii="Arial" w:hAnsi="Arial" w:cs="Arial"/>
          <w:sz w:val="20"/>
          <w:szCs w:val="20"/>
        </w:rPr>
        <w:t xml:space="preserve"> Expídase al </w:t>
      </w:r>
      <w:r>
        <w:rPr>
          <w:rFonts w:ascii="Arial" w:hAnsi="Arial" w:cs="Arial"/>
          <w:b/>
          <w:sz w:val="20"/>
          <w:szCs w:val="20"/>
        </w:rPr>
        <w:t>C. VÍCTOR MANUEL MARTÍNEZ PUENTE</w:t>
      </w:r>
      <w:r>
        <w:rPr>
          <w:rFonts w:ascii="Arial" w:hAnsi="Arial" w:cs="Arial"/>
          <w:sz w:val="20"/>
          <w:szCs w:val="20"/>
        </w:rPr>
        <w:t xml:space="preserve"> la constancia que lo acredita como aspirante a candidato independiente para el cargo de Presidente Municipal para el ejercicio comprendido del 1 de Enero de 2019 al 31 de Diciembre del 2021.</w:t>
      </w:r>
    </w:p>
    <w:p w:rsidR="00EC116E" w:rsidRDefault="00EC116E" w:rsidP="00944756">
      <w:pPr>
        <w:spacing w:after="0" w:line="240" w:lineRule="auto"/>
        <w:ind w:left="567" w:right="616"/>
        <w:jc w:val="both"/>
        <w:rPr>
          <w:rFonts w:ascii="Arial" w:hAnsi="Arial" w:cs="Arial"/>
          <w:sz w:val="20"/>
          <w:szCs w:val="20"/>
        </w:rPr>
      </w:pPr>
    </w:p>
    <w:p w:rsidR="00EC116E" w:rsidRPr="005853BE" w:rsidRDefault="00EC116E" w:rsidP="00944756">
      <w:pPr>
        <w:spacing w:after="0" w:line="240" w:lineRule="auto"/>
        <w:ind w:left="567" w:right="616"/>
        <w:jc w:val="both"/>
        <w:rPr>
          <w:rFonts w:ascii="Arial" w:hAnsi="Arial" w:cs="Arial"/>
          <w:sz w:val="20"/>
          <w:szCs w:val="20"/>
        </w:rPr>
      </w:pPr>
      <w:r w:rsidRPr="005853BE">
        <w:rPr>
          <w:rFonts w:ascii="Arial" w:hAnsi="Arial" w:cs="Arial"/>
          <w:b/>
          <w:sz w:val="20"/>
          <w:szCs w:val="20"/>
        </w:rPr>
        <w:t>CUARTO.</w:t>
      </w:r>
      <w:r>
        <w:rPr>
          <w:rFonts w:ascii="Arial" w:hAnsi="Arial" w:cs="Arial"/>
          <w:sz w:val="20"/>
          <w:szCs w:val="20"/>
        </w:rPr>
        <w:t xml:space="preserve"> El </w:t>
      </w:r>
      <w:r>
        <w:rPr>
          <w:rFonts w:ascii="Arial" w:hAnsi="Arial" w:cs="Arial"/>
          <w:b/>
          <w:sz w:val="20"/>
          <w:szCs w:val="20"/>
        </w:rPr>
        <w:t>C. VÍCTOR MANUEL MARTÍNEZ PUENTE</w:t>
      </w:r>
      <w:r>
        <w:rPr>
          <w:rFonts w:ascii="Arial" w:hAnsi="Arial" w:cs="Arial"/>
          <w:sz w:val="20"/>
          <w:szCs w:val="20"/>
        </w:rPr>
        <w:t xml:space="preserve"> cuenta con treinta días a partir del día siguiente a la aprobación del presente  Acuerdo para realizar actos tendientes a recabar el apoyo ciudadano por medios diversos a la radio y televisión, debiendo sujetarse al tope de gastos que se puede erogar durante la etapa de la obtención del apoyo ciudadano, determinado para el presente proceso electoral.  </w:t>
      </w:r>
    </w:p>
    <w:p w:rsidR="00EC116E" w:rsidRDefault="00EC116E" w:rsidP="00944756">
      <w:pPr>
        <w:spacing w:after="0" w:line="240" w:lineRule="auto"/>
        <w:ind w:left="567" w:right="616"/>
        <w:jc w:val="both"/>
        <w:rPr>
          <w:rFonts w:ascii="Arial" w:hAnsi="Arial" w:cs="Arial"/>
          <w:b/>
          <w:sz w:val="20"/>
          <w:szCs w:val="20"/>
        </w:rPr>
      </w:pPr>
    </w:p>
    <w:p w:rsidR="00EC116E" w:rsidRPr="00AC4B7D" w:rsidRDefault="00EC116E" w:rsidP="00944756">
      <w:pPr>
        <w:spacing w:after="0" w:line="240" w:lineRule="auto"/>
        <w:ind w:left="567" w:right="616"/>
        <w:jc w:val="both"/>
        <w:rPr>
          <w:rFonts w:ascii="Arial" w:hAnsi="Arial" w:cs="Arial"/>
          <w:b/>
          <w:sz w:val="20"/>
          <w:szCs w:val="20"/>
        </w:rPr>
      </w:pPr>
      <w:r>
        <w:rPr>
          <w:rFonts w:ascii="Arial" w:hAnsi="Arial" w:cs="Arial"/>
          <w:b/>
          <w:sz w:val="20"/>
          <w:szCs w:val="20"/>
        </w:rPr>
        <w:t>…”</w:t>
      </w:r>
    </w:p>
    <w:p w:rsidR="00EC116E" w:rsidRDefault="00EC116E" w:rsidP="00944756">
      <w:pPr>
        <w:spacing w:after="0" w:line="240" w:lineRule="auto"/>
        <w:jc w:val="both"/>
        <w:rPr>
          <w:rFonts w:ascii="Arial" w:hAnsi="Arial" w:cs="Arial"/>
          <w:b/>
        </w:rPr>
      </w:pPr>
      <w:r>
        <w:rPr>
          <w:rFonts w:ascii="Arial" w:hAnsi="Arial" w:cs="Arial"/>
          <w:b/>
        </w:rPr>
        <w:t xml:space="preserve"> </w:t>
      </w:r>
    </w:p>
    <w:p w:rsidR="00D946FB" w:rsidRPr="00146A54" w:rsidRDefault="00935C9B" w:rsidP="00944756">
      <w:pPr>
        <w:autoSpaceDE w:val="0"/>
        <w:autoSpaceDN w:val="0"/>
        <w:adjustRightInd w:val="0"/>
        <w:spacing w:after="0" w:line="240" w:lineRule="auto"/>
        <w:ind w:right="49"/>
        <w:jc w:val="both"/>
        <w:rPr>
          <w:rFonts w:ascii="Arial" w:eastAsia="Times New Roman" w:hAnsi="Arial" w:cs="Arial"/>
          <w:color w:val="000000"/>
          <w:sz w:val="24"/>
          <w:szCs w:val="24"/>
          <w:lang w:eastAsia="es-ES_tradnl"/>
        </w:rPr>
      </w:pPr>
      <w:r>
        <w:rPr>
          <w:rFonts w:ascii="Arial" w:eastAsia="Times New Roman" w:hAnsi="Arial" w:cs="Arial"/>
          <w:b/>
          <w:sz w:val="24"/>
          <w:szCs w:val="24"/>
          <w:lang w:eastAsia="es-ES_tradnl"/>
        </w:rPr>
        <w:t>9</w:t>
      </w:r>
      <w:r w:rsidR="00D946FB" w:rsidRPr="00146A54">
        <w:rPr>
          <w:rFonts w:ascii="Arial" w:eastAsia="Times New Roman" w:hAnsi="Arial" w:cs="Arial"/>
          <w:b/>
          <w:sz w:val="24"/>
          <w:szCs w:val="24"/>
          <w:lang w:eastAsia="es-ES_tradnl"/>
        </w:rPr>
        <w:t>.</w:t>
      </w:r>
      <w:r w:rsidR="00D946FB" w:rsidRPr="00146A54">
        <w:rPr>
          <w:rFonts w:ascii="Arial" w:eastAsia="Times New Roman" w:hAnsi="Arial" w:cs="Arial"/>
          <w:sz w:val="24"/>
          <w:szCs w:val="24"/>
          <w:lang w:eastAsia="es-ES_tradnl"/>
        </w:rPr>
        <w:t xml:space="preserve"> </w:t>
      </w:r>
      <w:r w:rsidR="00D946FB" w:rsidRPr="00146A54">
        <w:rPr>
          <w:rFonts w:ascii="Arial" w:eastAsia="Times New Roman" w:hAnsi="Arial" w:cs="Arial"/>
          <w:color w:val="000000"/>
          <w:sz w:val="24"/>
          <w:szCs w:val="24"/>
          <w:lang w:eastAsia="es-ES_tradnl"/>
        </w:rPr>
        <w:t>Mediante escrito recibido en dicho órgano desconcentrado</w:t>
      </w:r>
      <w:r w:rsidR="0003739E">
        <w:rPr>
          <w:rFonts w:ascii="Arial" w:eastAsia="Times New Roman" w:hAnsi="Arial" w:cs="Arial"/>
          <w:color w:val="000000"/>
          <w:sz w:val="24"/>
          <w:szCs w:val="24"/>
          <w:lang w:eastAsia="es-ES_tradnl"/>
        </w:rPr>
        <w:t xml:space="preserve">, </w:t>
      </w:r>
      <w:r w:rsidR="00D946FB" w:rsidRPr="00146A54">
        <w:rPr>
          <w:rFonts w:ascii="Arial" w:eastAsia="Times New Roman" w:hAnsi="Arial" w:cs="Arial"/>
          <w:color w:val="000000"/>
          <w:sz w:val="24"/>
          <w:szCs w:val="24"/>
          <w:lang w:eastAsia="es-ES_tradnl"/>
        </w:rPr>
        <w:t>el</w:t>
      </w:r>
      <w:r w:rsidR="00C15FA7" w:rsidRPr="00146A54">
        <w:rPr>
          <w:rFonts w:ascii="Arial" w:eastAsia="Times New Roman" w:hAnsi="Arial" w:cs="Arial"/>
          <w:color w:val="000000"/>
          <w:sz w:val="24"/>
          <w:szCs w:val="24"/>
          <w:lang w:eastAsia="es-ES_tradnl"/>
        </w:rPr>
        <w:t xml:space="preserve"> veintisiete de diciembre del año dos mil diecisiete</w:t>
      </w:r>
      <w:r w:rsidR="00D946FB" w:rsidRPr="00146A54">
        <w:rPr>
          <w:rFonts w:ascii="Arial" w:eastAsia="Times New Roman" w:hAnsi="Arial" w:cs="Arial"/>
          <w:color w:val="000000"/>
          <w:sz w:val="24"/>
          <w:szCs w:val="24"/>
          <w:lang w:eastAsia="es-ES_tradnl"/>
        </w:rPr>
        <w:t>,</w:t>
      </w:r>
      <w:r w:rsidR="00EC116E">
        <w:rPr>
          <w:rFonts w:ascii="Arial" w:eastAsia="Times New Roman" w:hAnsi="Arial" w:cs="Arial"/>
          <w:color w:val="000000"/>
          <w:sz w:val="24"/>
          <w:szCs w:val="24"/>
          <w:lang w:eastAsia="es-ES_tradnl"/>
        </w:rPr>
        <w:t xml:space="preserve"> la C. Lucina Cortes Cornejo, en su carác</w:t>
      </w:r>
      <w:r w:rsidR="0072206D">
        <w:rPr>
          <w:rFonts w:ascii="Arial" w:eastAsia="Times New Roman" w:hAnsi="Arial" w:cs="Arial"/>
          <w:color w:val="000000"/>
          <w:sz w:val="24"/>
          <w:szCs w:val="24"/>
          <w:lang w:eastAsia="es-ES_tradnl"/>
        </w:rPr>
        <w:t>ter de representante propietaria</w:t>
      </w:r>
      <w:r w:rsidR="00EC116E">
        <w:rPr>
          <w:rFonts w:ascii="Arial" w:eastAsia="Times New Roman" w:hAnsi="Arial" w:cs="Arial"/>
          <w:color w:val="000000"/>
          <w:sz w:val="24"/>
          <w:szCs w:val="24"/>
          <w:lang w:eastAsia="es-ES_tradnl"/>
        </w:rPr>
        <w:t xml:space="preserve"> del Partido de la Revolución Democrática, </w:t>
      </w:r>
      <w:r w:rsidR="00D946FB" w:rsidRPr="00146A54">
        <w:rPr>
          <w:rFonts w:ascii="Arial" w:eastAsia="Times New Roman" w:hAnsi="Arial" w:cs="Arial"/>
          <w:color w:val="000000"/>
          <w:sz w:val="24"/>
          <w:szCs w:val="24"/>
          <w:lang w:eastAsia="es-ES_tradnl"/>
        </w:rPr>
        <w:t xml:space="preserve">interpuso </w:t>
      </w:r>
      <w:r w:rsidR="00EC116E">
        <w:rPr>
          <w:rFonts w:ascii="Arial" w:eastAsia="Times New Roman" w:hAnsi="Arial" w:cs="Arial"/>
          <w:color w:val="000000"/>
          <w:sz w:val="24"/>
          <w:szCs w:val="24"/>
          <w:lang w:eastAsia="es-ES_tradnl"/>
        </w:rPr>
        <w:t xml:space="preserve">un </w:t>
      </w:r>
      <w:r w:rsidR="005E49A5">
        <w:rPr>
          <w:rFonts w:ascii="Arial" w:eastAsia="Times New Roman" w:hAnsi="Arial" w:cs="Arial"/>
          <w:color w:val="000000"/>
          <w:sz w:val="24"/>
          <w:szCs w:val="24"/>
          <w:lang w:eastAsia="es-ES_tradnl"/>
        </w:rPr>
        <w:t>Recurso de Revisión</w:t>
      </w:r>
      <w:r w:rsidR="00D946FB" w:rsidRPr="00146A54">
        <w:rPr>
          <w:rFonts w:ascii="Arial" w:eastAsia="Times New Roman" w:hAnsi="Arial" w:cs="Arial"/>
          <w:color w:val="000000"/>
          <w:sz w:val="24"/>
          <w:szCs w:val="24"/>
          <w:lang w:eastAsia="es-ES_tradnl"/>
        </w:rPr>
        <w:t xml:space="preserve"> en contra de</w:t>
      </w:r>
      <w:r w:rsidR="00EC116E">
        <w:rPr>
          <w:rFonts w:ascii="Arial" w:eastAsia="Times New Roman" w:hAnsi="Arial" w:cs="Arial"/>
          <w:color w:val="000000"/>
          <w:sz w:val="24"/>
          <w:szCs w:val="24"/>
          <w:lang w:eastAsia="es-ES_tradnl"/>
        </w:rPr>
        <w:t xml:space="preserve"> </w:t>
      </w:r>
      <w:r w:rsidR="00D946FB" w:rsidRPr="00146A54">
        <w:rPr>
          <w:rFonts w:ascii="Arial" w:eastAsia="Times New Roman" w:hAnsi="Arial" w:cs="Arial"/>
          <w:color w:val="000000"/>
          <w:sz w:val="24"/>
          <w:szCs w:val="24"/>
          <w:lang w:eastAsia="es-ES_tradnl"/>
        </w:rPr>
        <w:t>l</w:t>
      </w:r>
      <w:r w:rsidR="00EC116E">
        <w:rPr>
          <w:rFonts w:ascii="Arial" w:eastAsia="Times New Roman" w:hAnsi="Arial" w:cs="Arial"/>
          <w:color w:val="000000"/>
          <w:sz w:val="24"/>
          <w:szCs w:val="24"/>
          <w:lang w:eastAsia="es-ES_tradnl"/>
        </w:rPr>
        <w:t>os</w:t>
      </w:r>
      <w:r w:rsidR="00D946FB" w:rsidRPr="00146A54">
        <w:rPr>
          <w:rFonts w:ascii="Arial" w:eastAsia="Times New Roman" w:hAnsi="Arial" w:cs="Arial"/>
          <w:color w:val="000000"/>
          <w:sz w:val="24"/>
          <w:szCs w:val="24"/>
          <w:lang w:eastAsia="es-ES_tradnl"/>
        </w:rPr>
        <w:t xml:space="preserve"> </w:t>
      </w:r>
      <w:r w:rsidR="007A5324" w:rsidRPr="00146A54">
        <w:rPr>
          <w:rFonts w:ascii="Arial" w:eastAsia="Times New Roman" w:hAnsi="Arial" w:cs="Arial"/>
          <w:color w:val="000000"/>
          <w:sz w:val="24"/>
          <w:szCs w:val="24"/>
          <w:lang w:eastAsia="es-ES_tradnl"/>
        </w:rPr>
        <w:t>acuerdo</w:t>
      </w:r>
      <w:r w:rsidR="00EC116E">
        <w:rPr>
          <w:rFonts w:ascii="Arial" w:eastAsia="Times New Roman" w:hAnsi="Arial" w:cs="Arial"/>
          <w:color w:val="000000"/>
          <w:sz w:val="24"/>
          <w:szCs w:val="24"/>
          <w:lang w:eastAsia="es-ES_tradnl"/>
        </w:rPr>
        <w:t>s</w:t>
      </w:r>
      <w:r w:rsidR="007A5324" w:rsidRPr="00146A54">
        <w:rPr>
          <w:rFonts w:ascii="Arial" w:eastAsia="Times New Roman" w:hAnsi="Arial" w:cs="Arial"/>
          <w:color w:val="000000"/>
          <w:sz w:val="24"/>
          <w:szCs w:val="24"/>
          <w:lang w:eastAsia="es-ES_tradnl"/>
        </w:rPr>
        <w:t xml:space="preserve"> </w:t>
      </w:r>
      <w:r w:rsidR="00C15FA7" w:rsidRPr="00146A54">
        <w:rPr>
          <w:rFonts w:ascii="Arial" w:hAnsi="Arial" w:cs="Arial"/>
          <w:sz w:val="24"/>
          <w:szCs w:val="24"/>
          <w:lang w:eastAsia="es-ES_tradnl"/>
        </w:rPr>
        <w:t>referido</w:t>
      </w:r>
      <w:r w:rsidR="00EC116E">
        <w:rPr>
          <w:rFonts w:ascii="Arial" w:hAnsi="Arial" w:cs="Arial"/>
          <w:sz w:val="24"/>
          <w:szCs w:val="24"/>
          <w:lang w:eastAsia="es-ES_tradnl"/>
        </w:rPr>
        <w:t>s</w:t>
      </w:r>
      <w:r w:rsidR="00C15FA7" w:rsidRPr="00146A54">
        <w:rPr>
          <w:rFonts w:ascii="Arial" w:hAnsi="Arial" w:cs="Arial"/>
          <w:sz w:val="24"/>
          <w:szCs w:val="24"/>
          <w:lang w:eastAsia="es-ES_tradnl"/>
        </w:rPr>
        <w:t xml:space="preserve"> e</w:t>
      </w:r>
      <w:r w:rsidR="00EC116E">
        <w:rPr>
          <w:rFonts w:ascii="Arial" w:hAnsi="Arial" w:cs="Arial"/>
          <w:sz w:val="24"/>
          <w:szCs w:val="24"/>
          <w:lang w:eastAsia="es-ES_tradnl"/>
        </w:rPr>
        <w:t xml:space="preserve">n </w:t>
      </w:r>
      <w:r w:rsidR="00C15FA7" w:rsidRPr="00146A54">
        <w:rPr>
          <w:rFonts w:ascii="Arial" w:hAnsi="Arial" w:cs="Arial"/>
          <w:sz w:val="24"/>
          <w:szCs w:val="24"/>
          <w:lang w:eastAsia="es-ES_tradnl"/>
        </w:rPr>
        <w:t>l</w:t>
      </w:r>
      <w:r w:rsidR="00EC116E">
        <w:rPr>
          <w:rFonts w:ascii="Arial" w:hAnsi="Arial" w:cs="Arial"/>
          <w:sz w:val="24"/>
          <w:szCs w:val="24"/>
          <w:lang w:eastAsia="es-ES_tradnl"/>
        </w:rPr>
        <w:t>os</w:t>
      </w:r>
      <w:r w:rsidR="00C15FA7" w:rsidRPr="00146A54">
        <w:rPr>
          <w:rFonts w:ascii="Arial" w:hAnsi="Arial" w:cs="Arial"/>
          <w:sz w:val="24"/>
          <w:szCs w:val="24"/>
          <w:lang w:eastAsia="es-ES_tradnl"/>
        </w:rPr>
        <w:t xml:space="preserve"> resultado</w:t>
      </w:r>
      <w:r w:rsidR="000D0820">
        <w:rPr>
          <w:rFonts w:ascii="Arial" w:hAnsi="Arial" w:cs="Arial"/>
          <w:sz w:val="24"/>
          <w:szCs w:val="24"/>
          <w:lang w:eastAsia="es-ES_tradnl"/>
        </w:rPr>
        <w:t>s 7 y 8</w:t>
      </w:r>
      <w:r w:rsidR="007A5324" w:rsidRPr="00146A54">
        <w:rPr>
          <w:rFonts w:ascii="Arial" w:hAnsi="Arial" w:cs="Arial"/>
          <w:sz w:val="24"/>
          <w:szCs w:val="24"/>
          <w:lang w:eastAsia="es-ES_tradnl"/>
        </w:rPr>
        <w:t>,</w:t>
      </w:r>
      <w:r w:rsidR="00C15FA7" w:rsidRPr="00146A54">
        <w:rPr>
          <w:rFonts w:ascii="Arial" w:hAnsi="Arial" w:cs="Arial"/>
          <w:sz w:val="24"/>
          <w:szCs w:val="24"/>
          <w:lang w:eastAsia="es-ES_tradnl"/>
        </w:rPr>
        <w:t xml:space="preserve"> aprobado</w:t>
      </w:r>
      <w:r w:rsidR="0072206D">
        <w:rPr>
          <w:rFonts w:ascii="Arial" w:hAnsi="Arial" w:cs="Arial"/>
          <w:sz w:val="24"/>
          <w:szCs w:val="24"/>
          <w:lang w:eastAsia="es-ES_tradnl"/>
        </w:rPr>
        <w:t>s</w:t>
      </w:r>
      <w:r w:rsidR="00C15FA7" w:rsidRPr="00146A54">
        <w:rPr>
          <w:rFonts w:ascii="Arial" w:hAnsi="Arial" w:cs="Arial"/>
          <w:sz w:val="24"/>
          <w:szCs w:val="24"/>
          <w:lang w:eastAsia="es-ES_tradnl"/>
        </w:rPr>
        <w:t xml:space="preserve"> por el Consejo Municipal número 5</w:t>
      </w:r>
      <w:r w:rsidR="00EC116E">
        <w:rPr>
          <w:rFonts w:ascii="Arial" w:hAnsi="Arial" w:cs="Arial"/>
          <w:sz w:val="24"/>
          <w:szCs w:val="24"/>
          <w:lang w:eastAsia="es-ES_tradnl"/>
        </w:rPr>
        <w:t>8</w:t>
      </w:r>
      <w:r w:rsidR="00C15FA7" w:rsidRPr="00146A54">
        <w:rPr>
          <w:rFonts w:ascii="Arial" w:hAnsi="Arial" w:cs="Arial"/>
          <w:sz w:val="24"/>
          <w:szCs w:val="24"/>
          <w:lang w:eastAsia="es-ES_tradnl"/>
        </w:rPr>
        <w:t>, con residencia en</w:t>
      </w:r>
      <w:r w:rsidR="00EC116E">
        <w:rPr>
          <w:rFonts w:ascii="Arial" w:hAnsi="Arial" w:cs="Arial"/>
          <w:sz w:val="24"/>
          <w:szCs w:val="24"/>
          <w:lang w:eastAsia="es-ES_tradnl"/>
        </w:rPr>
        <w:t xml:space="preserve"> Naucalpan de Juárez</w:t>
      </w:r>
      <w:r w:rsidR="00C15FA7" w:rsidRPr="00146A54">
        <w:rPr>
          <w:rFonts w:ascii="Arial" w:hAnsi="Arial" w:cs="Arial"/>
          <w:sz w:val="24"/>
          <w:szCs w:val="24"/>
          <w:lang w:eastAsia="es-ES_tradnl"/>
        </w:rPr>
        <w:t>, México</w:t>
      </w:r>
      <w:r w:rsidR="00EC116E">
        <w:rPr>
          <w:rFonts w:ascii="Arial" w:hAnsi="Arial" w:cs="Arial"/>
          <w:sz w:val="24"/>
          <w:szCs w:val="24"/>
          <w:lang w:eastAsia="es-ES_tradnl"/>
        </w:rPr>
        <w:t>.</w:t>
      </w:r>
      <w:r w:rsidR="007A5324" w:rsidRPr="00146A54">
        <w:rPr>
          <w:rFonts w:ascii="Arial" w:hAnsi="Arial" w:cs="Arial"/>
          <w:sz w:val="24"/>
          <w:szCs w:val="24"/>
          <w:lang w:eastAsia="es-ES_tradnl"/>
        </w:rPr>
        <w:t xml:space="preserve"> </w:t>
      </w:r>
    </w:p>
    <w:p w:rsidR="00D946FB" w:rsidRPr="00146A54" w:rsidRDefault="00D946FB" w:rsidP="00944756">
      <w:pPr>
        <w:autoSpaceDE w:val="0"/>
        <w:autoSpaceDN w:val="0"/>
        <w:adjustRightInd w:val="0"/>
        <w:spacing w:after="0" w:line="240" w:lineRule="auto"/>
        <w:ind w:right="49"/>
        <w:jc w:val="both"/>
        <w:rPr>
          <w:rFonts w:ascii="Arial" w:eastAsia="Times New Roman" w:hAnsi="Arial" w:cs="Arial"/>
          <w:sz w:val="24"/>
          <w:szCs w:val="24"/>
          <w:lang w:eastAsia="es-ES_tradnl"/>
        </w:rPr>
      </w:pPr>
    </w:p>
    <w:p w:rsidR="00D946FB" w:rsidRPr="00146A54" w:rsidRDefault="00935C9B" w:rsidP="00944756">
      <w:pPr>
        <w:autoSpaceDE w:val="0"/>
        <w:autoSpaceDN w:val="0"/>
        <w:adjustRightInd w:val="0"/>
        <w:spacing w:after="0" w:line="240" w:lineRule="auto"/>
        <w:ind w:right="49"/>
        <w:jc w:val="both"/>
        <w:rPr>
          <w:rFonts w:ascii="Arial" w:eastAsia="Times New Roman" w:hAnsi="Arial" w:cs="Arial"/>
          <w:color w:val="000000"/>
          <w:sz w:val="24"/>
          <w:szCs w:val="24"/>
          <w:lang w:eastAsia="es-ES_tradnl"/>
        </w:rPr>
      </w:pPr>
      <w:r>
        <w:rPr>
          <w:rFonts w:ascii="Arial" w:eastAsia="Times New Roman" w:hAnsi="Arial" w:cs="Arial"/>
          <w:b/>
          <w:color w:val="000000"/>
          <w:sz w:val="24"/>
          <w:szCs w:val="24"/>
          <w:lang w:eastAsia="es-ES_tradnl"/>
        </w:rPr>
        <w:t>10</w:t>
      </w:r>
      <w:r w:rsidR="00D946FB" w:rsidRPr="00146A54">
        <w:rPr>
          <w:rFonts w:ascii="Arial" w:eastAsia="Times New Roman" w:hAnsi="Arial" w:cs="Arial"/>
          <w:b/>
          <w:color w:val="000000"/>
          <w:sz w:val="24"/>
          <w:szCs w:val="24"/>
          <w:lang w:eastAsia="es-ES_tradnl"/>
        </w:rPr>
        <w:t xml:space="preserve">. </w:t>
      </w:r>
      <w:r w:rsidR="00D946FB" w:rsidRPr="00146A54">
        <w:rPr>
          <w:rFonts w:ascii="Arial" w:eastAsia="Times New Roman" w:hAnsi="Arial" w:cs="Arial"/>
          <w:color w:val="000000"/>
          <w:sz w:val="24"/>
          <w:szCs w:val="24"/>
          <w:lang w:eastAsia="es-ES_tradnl"/>
        </w:rPr>
        <w:t>Mediante</w:t>
      </w:r>
      <w:r w:rsidR="00D44718">
        <w:rPr>
          <w:rFonts w:ascii="Arial" w:eastAsia="Times New Roman" w:hAnsi="Arial" w:cs="Arial"/>
          <w:color w:val="000000"/>
          <w:sz w:val="24"/>
          <w:szCs w:val="24"/>
          <w:lang w:eastAsia="es-ES_tradnl"/>
        </w:rPr>
        <w:t xml:space="preserve"> escrito sin número</w:t>
      </w:r>
      <w:r w:rsidR="007A5324" w:rsidRPr="00146A54">
        <w:rPr>
          <w:rFonts w:ascii="Arial" w:eastAsia="Times New Roman" w:hAnsi="Arial" w:cs="Arial"/>
          <w:color w:val="000000"/>
          <w:sz w:val="24"/>
          <w:szCs w:val="24"/>
          <w:lang w:eastAsia="es-ES_tradnl"/>
        </w:rPr>
        <w:t xml:space="preserve">, de fecha </w:t>
      </w:r>
      <w:r w:rsidR="00D44718">
        <w:rPr>
          <w:rFonts w:ascii="Arial" w:eastAsia="Times New Roman" w:hAnsi="Arial" w:cs="Arial"/>
          <w:color w:val="000000"/>
          <w:sz w:val="24"/>
          <w:szCs w:val="24"/>
          <w:lang w:eastAsia="es-ES_tradnl"/>
        </w:rPr>
        <w:t xml:space="preserve">veintiocho </w:t>
      </w:r>
      <w:r w:rsidR="007A5324" w:rsidRPr="00146A54">
        <w:rPr>
          <w:rFonts w:ascii="Arial" w:eastAsia="Times New Roman" w:hAnsi="Arial" w:cs="Arial"/>
          <w:color w:val="000000"/>
          <w:sz w:val="24"/>
          <w:szCs w:val="24"/>
          <w:lang w:eastAsia="es-ES_tradnl"/>
        </w:rPr>
        <w:t xml:space="preserve">de diciembre del año dos mil diecisiete, </w:t>
      </w:r>
      <w:r w:rsidR="00D946FB" w:rsidRPr="00146A54">
        <w:rPr>
          <w:rFonts w:ascii="Arial" w:eastAsia="Times New Roman" w:hAnsi="Arial" w:cs="Arial"/>
          <w:color w:val="000000"/>
          <w:sz w:val="24"/>
          <w:szCs w:val="24"/>
          <w:lang w:eastAsia="es-ES_tradnl"/>
        </w:rPr>
        <w:t xml:space="preserve">el </w:t>
      </w:r>
      <w:r w:rsidR="007A5324" w:rsidRPr="00146A54">
        <w:rPr>
          <w:rFonts w:ascii="Arial" w:eastAsia="Times New Roman" w:hAnsi="Arial" w:cs="Arial"/>
          <w:color w:val="000000"/>
          <w:sz w:val="24"/>
          <w:szCs w:val="24"/>
          <w:lang w:eastAsia="es-ES_tradnl"/>
        </w:rPr>
        <w:t xml:space="preserve">Presidente y </w:t>
      </w:r>
      <w:r w:rsidR="007025F8">
        <w:rPr>
          <w:rFonts w:ascii="Arial" w:eastAsia="Times New Roman" w:hAnsi="Arial" w:cs="Arial"/>
          <w:color w:val="000000"/>
          <w:sz w:val="24"/>
          <w:szCs w:val="24"/>
          <w:lang w:eastAsia="es-ES_tradnl"/>
        </w:rPr>
        <w:t xml:space="preserve">la </w:t>
      </w:r>
      <w:r w:rsidR="007A5324" w:rsidRPr="00146A54">
        <w:rPr>
          <w:rFonts w:ascii="Arial" w:eastAsia="Times New Roman" w:hAnsi="Arial" w:cs="Arial"/>
          <w:color w:val="000000"/>
          <w:sz w:val="24"/>
          <w:szCs w:val="24"/>
          <w:lang w:eastAsia="es-ES_tradnl"/>
        </w:rPr>
        <w:t>Secretaria</w:t>
      </w:r>
      <w:r w:rsidR="00EC116E">
        <w:rPr>
          <w:rFonts w:ascii="Arial" w:eastAsia="Times New Roman" w:hAnsi="Arial" w:cs="Arial"/>
          <w:color w:val="000000"/>
          <w:sz w:val="24"/>
          <w:szCs w:val="24"/>
          <w:lang w:eastAsia="es-ES_tradnl"/>
        </w:rPr>
        <w:t xml:space="preserve"> del Consejo Municipal número 58</w:t>
      </w:r>
      <w:r w:rsidR="007A5324" w:rsidRPr="00146A54">
        <w:rPr>
          <w:rFonts w:ascii="Arial" w:eastAsia="Times New Roman" w:hAnsi="Arial" w:cs="Arial"/>
          <w:color w:val="000000"/>
          <w:sz w:val="24"/>
          <w:szCs w:val="24"/>
          <w:lang w:eastAsia="es-ES_tradnl"/>
        </w:rPr>
        <w:t>, con residencia en</w:t>
      </w:r>
      <w:r w:rsidR="00EC116E">
        <w:rPr>
          <w:rFonts w:ascii="Arial" w:eastAsia="Times New Roman" w:hAnsi="Arial" w:cs="Arial"/>
          <w:color w:val="000000"/>
          <w:sz w:val="24"/>
          <w:szCs w:val="24"/>
          <w:lang w:eastAsia="es-ES_tradnl"/>
        </w:rPr>
        <w:t xml:space="preserve"> Naucalpan de Juárez</w:t>
      </w:r>
      <w:r w:rsidR="007A5324" w:rsidRPr="00146A54">
        <w:rPr>
          <w:rFonts w:ascii="Arial" w:eastAsia="Times New Roman" w:hAnsi="Arial" w:cs="Arial"/>
          <w:color w:val="000000"/>
          <w:sz w:val="24"/>
          <w:szCs w:val="24"/>
          <w:lang w:eastAsia="es-ES_tradnl"/>
        </w:rPr>
        <w:t xml:space="preserve">, México, hicieron </w:t>
      </w:r>
      <w:r w:rsidR="00D946FB" w:rsidRPr="00146A54">
        <w:rPr>
          <w:rFonts w:ascii="Arial" w:eastAsia="Times New Roman" w:hAnsi="Arial" w:cs="Arial"/>
          <w:color w:val="000000"/>
          <w:sz w:val="24"/>
          <w:szCs w:val="24"/>
          <w:lang w:eastAsia="es-ES_tradnl"/>
        </w:rPr>
        <w:t>del conocimiento</w:t>
      </w:r>
      <w:r w:rsidR="007A5324" w:rsidRPr="00146A54">
        <w:rPr>
          <w:rFonts w:ascii="Arial" w:eastAsia="Times New Roman" w:hAnsi="Arial" w:cs="Arial"/>
          <w:color w:val="000000"/>
          <w:sz w:val="24"/>
          <w:szCs w:val="24"/>
          <w:lang w:eastAsia="es-ES_tradnl"/>
        </w:rPr>
        <w:t xml:space="preserve"> del Lic. Pedro Zamudio Godínez, Consejero Presidente del Consejo General</w:t>
      </w:r>
      <w:r w:rsidR="00D946FB" w:rsidRPr="00146A54">
        <w:rPr>
          <w:rFonts w:ascii="Arial" w:eastAsia="Times New Roman" w:hAnsi="Arial" w:cs="Arial"/>
          <w:color w:val="000000"/>
          <w:sz w:val="24"/>
          <w:szCs w:val="24"/>
          <w:lang w:eastAsia="es-ES_tradnl"/>
        </w:rPr>
        <w:t>,</w:t>
      </w:r>
      <w:r w:rsidR="007A5324" w:rsidRPr="00146A54">
        <w:rPr>
          <w:rFonts w:ascii="Arial" w:eastAsia="Times New Roman" w:hAnsi="Arial" w:cs="Arial"/>
          <w:color w:val="000000"/>
          <w:sz w:val="24"/>
          <w:szCs w:val="24"/>
          <w:lang w:eastAsia="es-ES_tradnl"/>
        </w:rPr>
        <w:t xml:space="preserve"> </w:t>
      </w:r>
      <w:r w:rsidR="00D946FB" w:rsidRPr="00146A54">
        <w:rPr>
          <w:rFonts w:ascii="Arial" w:eastAsia="Times New Roman" w:hAnsi="Arial" w:cs="Arial"/>
          <w:color w:val="000000"/>
          <w:sz w:val="24"/>
          <w:szCs w:val="24"/>
          <w:lang w:eastAsia="es-ES_tradnl"/>
        </w:rPr>
        <w:t>la interposición del medio de impugnación que se describe en el párrafo inmediato anterior.</w:t>
      </w:r>
    </w:p>
    <w:p w:rsidR="00D946FB" w:rsidRPr="00146A54" w:rsidRDefault="00D946FB" w:rsidP="00944756">
      <w:pPr>
        <w:autoSpaceDE w:val="0"/>
        <w:autoSpaceDN w:val="0"/>
        <w:adjustRightInd w:val="0"/>
        <w:spacing w:after="0" w:line="240" w:lineRule="auto"/>
        <w:ind w:right="49"/>
        <w:jc w:val="both"/>
        <w:rPr>
          <w:rFonts w:ascii="Arial" w:eastAsia="Times New Roman" w:hAnsi="Arial" w:cs="Arial"/>
          <w:color w:val="000000"/>
          <w:sz w:val="24"/>
          <w:szCs w:val="24"/>
          <w:lang w:eastAsia="es-ES_tradnl"/>
        </w:rPr>
      </w:pPr>
    </w:p>
    <w:p w:rsidR="00D946FB" w:rsidRPr="00146A54" w:rsidRDefault="00935C9B" w:rsidP="00944756">
      <w:pPr>
        <w:autoSpaceDE w:val="0"/>
        <w:autoSpaceDN w:val="0"/>
        <w:adjustRightInd w:val="0"/>
        <w:spacing w:after="0" w:line="240" w:lineRule="auto"/>
        <w:ind w:right="49"/>
        <w:jc w:val="both"/>
        <w:rPr>
          <w:rFonts w:ascii="Arial" w:eastAsia="Times New Roman" w:hAnsi="Arial" w:cs="Arial"/>
          <w:b/>
          <w:color w:val="000000"/>
          <w:sz w:val="24"/>
          <w:szCs w:val="24"/>
          <w:lang w:eastAsia="es-ES_tradnl"/>
        </w:rPr>
      </w:pPr>
      <w:r>
        <w:rPr>
          <w:rFonts w:ascii="Arial" w:eastAsia="Times New Roman" w:hAnsi="Arial" w:cs="Arial"/>
          <w:b/>
          <w:color w:val="000000"/>
          <w:sz w:val="24"/>
          <w:szCs w:val="24"/>
          <w:lang w:eastAsia="es-ES_tradnl"/>
        </w:rPr>
        <w:t>11</w:t>
      </w:r>
      <w:r w:rsidR="00D946FB" w:rsidRPr="00146A54">
        <w:rPr>
          <w:rFonts w:ascii="Arial" w:eastAsia="Times New Roman" w:hAnsi="Arial" w:cs="Arial"/>
          <w:b/>
          <w:color w:val="000000"/>
          <w:sz w:val="24"/>
          <w:szCs w:val="24"/>
          <w:lang w:eastAsia="es-ES_tradnl"/>
        </w:rPr>
        <w:t xml:space="preserve">. </w:t>
      </w:r>
      <w:r w:rsidR="00D946FB" w:rsidRPr="00146A54">
        <w:rPr>
          <w:rFonts w:ascii="Arial" w:eastAsia="Times New Roman" w:hAnsi="Arial" w:cs="Arial"/>
          <w:color w:val="000000"/>
          <w:sz w:val="24"/>
          <w:szCs w:val="24"/>
          <w:lang w:eastAsia="es-ES_tradnl"/>
        </w:rPr>
        <w:t>En fecha</w:t>
      </w:r>
      <w:r w:rsidR="007A5324" w:rsidRPr="00146A54">
        <w:rPr>
          <w:rFonts w:ascii="Arial" w:eastAsia="Times New Roman" w:hAnsi="Arial" w:cs="Arial"/>
          <w:color w:val="000000"/>
          <w:sz w:val="24"/>
          <w:szCs w:val="24"/>
          <w:lang w:eastAsia="es-ES_tradnl"/>
        </w:rPr>
        <w:t xml:space="preserve"> veintiocho de diciembre del año dos mil diecisiete, </w:t>
      </w:r>
      <w:r w:rsidR="00D946FB" w:rsidRPr="00146A54">
        <w:rPr>
          <w:rFonts w:ascii="Arial" w:eastAsia="Times New Roman" w:hAnsi="Arial" w:cs="Arial"/>
          <w:color w:val="000000"/>
          <w:sz w:val="24"/>
          <w:szCs w:val="24"/>
          <w:lang w:eastAsia="es-ES_tradnl"/>
        </w:rPr>
        <w:t>el</w:t>
      </w:r>
      <w:r w:rsidR="007A5324" w:rsidRPr="00146A54">
        <w:rPr>
          <w:rFonts w:ascii="Arial" w:eastAsia="Times New Roman" w:hAnsi="Arial" w:cs="Arial"/>
          <w:color w:val="000000"/>
          <w:sz w:val="24"/>
          <w:szCs w:val="24"/>
          <w:lang w:eastAsia="es-ES_tradnl"/>
        </w:rPr>
        <w:t xml:space="preserve"> Presidente y </w:t>
      </w:r>
      <w:r w:rsidR="007025F8">
        <w:rPr>
          <w:rFonts w:ascii="Arial" w:eastAsia="Times New Roman" w:hAnsi="Arial" w:cs="Arial"/>
          <w:color w:val="000000"/>
          <w:sz w:val="24"/>
          <w:szCs w:val="24"/>
          <w:lang w:eastAsia="es-ES_tradnl"/>
        </w:rPr>
        <w:t xml:space="preserve">la </w:t>
      </w:r>
      <w:r w:rsidR="007A5324" w:rsidRPr="00146A54">
        <w:rPr>
          <w:rFonts w:ascii="Arial" w:eastAsia="Times New Roman" w:hAnsi="Arial" w:cs="Arial"/>
          <w:color w:val="000000"/>
          <w:sz w:val="24"/>
          <w:szCs w:val="24"/>
          <w:lang w:eastAsia="es-ES_tradnl"/>
        </w:rPr>
        <w:t>Secretaria</w:t>
      </w:r>
      <w:r w:rsidR="00EC116E">
        <w:rPr>
          <w:rFonts w:ascii="Arial" w:eastAsia="Times New Roman" w:hAnsi="Arial" w:cs="Arial"/>
          <w:color w:val="000000"/>
          <w:sz w:val="24"/>
          <w:szCs w:val="24"/>
          <w:lang w:eastAsia="es-ES_tradnl"/>
        </w:rPr>
        <w:t xml:space="preserve"> del Consejo Municipal número 58</w:t>
      </w:r>
      <w:r w:rsidR="007A5324" w:rsidRPr="00146A54">
        <w:rPr>
          <w:rFonts w:ascii="Arial" w:eastAsia="Times New Roman" w:hAnsi="Arial" w:cs="Arial"/>
          <w:color w:val="000000"/>
          <w:sz w:val="24"/>
          <w:szCs w:val="24"/>
          <w:lang w:eastAsia="es-ES_tradnl"/>
        </w:rPr>
        <w:t>, con residencia en</w:t>
      </w:r>
      <w:r w:rsidR="00D44718">
        <w:rPr>
          <w:rFonts w:ascii="Arial" w:eastAsia="Times New Roman" w:hAnsi="Arial" w:cs="Arial"/>
          <w:color w:val="000000"/>
          <w:sz w:val="24"/>
          <w:szCs w:val="24"/>
          <w:lang w:eastAsia="es-ES_tradnl"/>
        </w:rPr>
        <w:t xml:space="preserve"> Naucalpan de Juárez</w:t>
      </w:r>
      <w:r w:rsidR="005E49A5">
        <w:rPr>
          <w:rFonts w:ascii="Arial" w:eastAsia="Times New Roman" w:hAnsi="Arial" w:cs="Arial"/>
          <w:color w:val="000000"/>
          <w:sz w:val="24"/>
          <w:szCs w:val="24"/>
          <w:lang w:eastAsia="es-ES_tradnl"/>
        </w:rPr>
        <w:t>, México, dieron publicidad al Recurso de Revisión</w:t>
      </w:r>
      <w:r w:rsidR="007A5324" w:rsidRPr="00146A54">
        <w:rPr>
          <w:rFonts w:ascii="Arial" w:eastAsia="Times New Roman" w:hAnsi="Arial" w:cs="Arial"/>
          <w:color w:val="000000"/>
          <w:sz w:val="24"/>
          <w:szCs w:val="24"/>
          <w:lang w:eastAsia="es-ES_tradnl"/>
        </w:rPr>
        <w:t xml:space="preserve"> recibido</w:t>
      </w:r>
      <w:r w:rsidR="00D946FB" w:rsidRPr="00146A54">
        <w:rPr>
          <w:rFonts w:ascii="Arial" w:eastAsia="Times New Roman" w:hAnsi="Arial" w:cs="Arial"/>
          <w:color w:val="000000"/>
          <w:sz w:val="24"/>
          <w:szCs w:val="24"/>
          <w:lang w:eastAsia="es-ES_tradnl"/>
        </w:rPr>
        <w:t xml:space="preserve">, certificando que </w:t>
      </w:r>
      <w:r w:rsidR="00D946FB" w:rsidRPr="00146A54">
        <w:rPr>
          <w:rFonts w:ascii="Arial" w:eastAsia="Times New Roman" w:hAnsi="Arial" w:cs="Arial"/>
          <w:color w:val="000000"/>
          <w:sz w:val="24"/>
          <w:szCs w:val="24"/>
          <w:lang w:eastAsia="es-ES_tradnl"/>
        </w:rPr>
        <w:lastRenderedPageBreak/>
        <w:t>el término de las setenta y dos horas para</w:t>
      </w:r>
      <w:r w:rsidR="0003739E">
        <w:rPr>
          <w:rFonts w:ascii="Arial" w:eastAsia="Times New Roman" w:hAnsi="Arial" w:cs="Arial"/>
          <w:color w:val="000000"/>
          <w:sz w:val="24"/>
          <w:szCs w:val="24"/>
          <w:lang w:eastAsia="es-ES_tradnl"/>
        </w:rPr>
        <w:t xml:space="preserve"> que</w:t>
      </w:r>
      <w:r w:rsidR="00D946FB" w:rsidRPr="00146A54">
        <w:rPr>
          <w:rFonts w:ascii="Arial" w:eastAsia="Times New Roman" w:hAnsi="Arial" w:cs="Arial"/>
          <w:color w:val="000000"/>
          <w:sz w:val="24"/>
          <w:szCs w:val="24"/>
          <w:lang w:eastAsia="es-ES_tradnl"/>
        </w:rPr>
        <w:t xml:space="preserve"> lo</w:t>
      </w:r>
      <w:r w:rsidR="007A5324" w:rsidRPr="00146A54">
        <w:rPr>
          <w:rFonts w:ascii="Arial" w:eastAsia="Times New Roman" w:hAnsi="Arial" w:cs="Arial"/>
          <w:color w:val="000000"/>
          <w:sz w:val="24"/>
          <w:szCs w:val="24"/>
          <w:lang w:eastAsia="es-ES_tradnl"/>
        </w:rPr>
        <w:t>s terceros interesados</w:t>
      </w:r>
      <w:r w:rsidR="0003739E">
        <w:rPr>
          <w:rFonts w:ascii="Arial" w:eastAsia="Times New Roman" w:hAnsi="Arial" w:cs="Arial"/>
          <w:color w:val="000000"/>
          <w:sz w:val="24"/>
          <w:szCs w:val="24"/>
          <w:lang w:eastAsia="es-ES_tradnl"/>
        </w:rPr>
        <w:t xml:space="preserve"> manifestaran un derecho incompatible con el actor,</w:t>
      </w:r>
      <w:r w:rsidR="007A5324" w:rsidRPr="00146A54">
        <w:rPr>
          <w:rFonts w:ascii="Arial" w:eastAsia="Times New Roman" w:hAnsi="Arial" w:cs="Arial"/>
          <w:color w:val="000000"/>
          <w:sz w:val="24"/>
          <w:szCs w:val="24"/>
          <w:lang w:eastAsia="es-ES_tradnl"/>
        </w:rPr>
        <w:t xml:space="preserve"> empezaba</w:t>
      </w:r>
      <w:r w:rsidR="00D946FB" w:rsidRPr="00146A54">
        <w:rPr>
          <w:rFonts w:ascii="Arial" w:eastAsia="Times New Roman" w:hAnsi="Arial" w:cs="Arial"/>
          <w:color w:val="000000"/>
          <w:sz w:val="24"/>
          <w:szCs w:val="24"/>
          <w:lang w:eastAsia="es-ES_tradnl"/>
        </w:rPr>
        <w:t xml:space="preserve"> a correr a las</w:t>
      </w:r>
      <w:r w:rsidR="007A5324" w:rsidRPr="00146A54">
        <w:rPr>
          <w:rFonts w:ascii="Arial" w:eastAsia="Times New Roman" w:hAnsi="Arial" w:cs="Arial"/>
          <w:color w:val="000000"/>
          <w:sz w:val="24"/>
          <w:szCs w:val="24"/>
          <w:lang w:eastAsia="es-ES_tradnl"/>
        </w:rPr>
        <w:t xml:space="preserve"> </w:t>
      </w:r>
      <w:r w:rsidR="00D44718">
        <w:rPr>
          <w:rFonts w:ascii="Arial" w:eastAsia="Times New Roman" w:hAnsi="Arial" w:cs="Arial"/>
          <w:color w:val="000000"/>
          <w:sz w:val="24"/>
          <w:szCs w:val="24"/>
          <w:lang w:eastAsia="es-ES_tradnl"/>
        </w:rPr>
        <w:t xml:space="preserve">catorce </w:t>
      </w:r>
      <w:r w:rsidR="007A5324" w:rsidRPr="00146A54">
        <w:rPr>
          <w:rFonts w:ascii="Arial" w:eastAsia="Times New Roman" w:hAnsi="Arial" w:cs="Arial"/>
          <w:color w:val="000000"/>
          <w:sz w:val="24"/>
          <w:szCs w:val="24"/>
          <w:lang w:eastAsia="es-ES_tradnl"/>
        </w:rPr>
        <w:t xml:space="preserve">horas con </w:t>
      </w:r>
      <w:r w:rsidR="00D44718">
        <w:rPr>
          <w:rFonts w:ascii="Arial" w:eastAsia="Times New Roman" w:hAnsi="Arial" w:cs="Arial"/>
          <w:color w:val="000000"/>
          <w:sz w:val="24"/>
          <w:szCs w:val="24"/>
          <w:lang w:eastAsia="es-ES_tradnl"/>
        </w:rPr>
        <w:t xml:space="preserve">treinta y cinco </w:t>
      </w:r>
      <w:r w:rsidR="007A5324" w:rsidRPr="00146A54">
        <w:rPr>
          <w:rFonts w:ascii="Arial" w:eastAsia="Times New Roman" w:hAnsi="Arial" w:cs="Arial"/>
          <w:color w:val="000000"/>
          <w:sz w:val="24"/>
          <w:szCs w:val="24"/>
          <w:lang w:eastAsia="es-ES_tradnl"/>
        </w:rPr>
        <w:t xml:space="preserve">minutos del día veintiocho de diciembre del año dos mil diecisiete </w:t>
      </w:r>
      <w:r w:rsidR="00D946FB" w:rsidRPr="00146A54">
        <w:rPr>
          <w:rFonts w:ascii="Arial" w:eastAsia="Times New Roman" w:hAnsi="Arial" w:cs="Arial"/>
          <w:color w:val="000000"/>
          <w:sz w:val="24"/>
          <w:szCs w:val="24"/>
          <w:lang w:eastAsia="es-ES_tradnl"/>
        </w:rPr>
        <w:t xml:space="preserve">y </w:t>
      </w:r>
      <w:r w:rsidR="007A5324" w:rsidRPr="00146A54">
        <w:rPr>
          <w:rFonts w:ascii="Arial" w:eastAsia="Times New Roman" w:hAnsi="Arial" w:cs="Arial"/>
          <w:color w:val="000000"/>
          <w:sz w:val="24"/>
          <w:szCs w:val="24"/>
          <w:lang w:eastAsia="es-ES_tradnl"/>
        </w:rPr>
        <w:t xml:space="preserve">concluía a las </w:t>
      </w:r>
      <w:r w:rsidR="00D44718">
        <w:rPr>
          <w:rFonts w:ascii="Arial" w:eastAsia="Times New Roman" w:hAnsi="Arial" w:cs="Arial"/>
          <w:color w:val="000000"/>
          <w:sz w:val="24"/>
          <w:szCs w:val="24"/>
          <w:lang w:eastAsia="es-ES_tradnl"/>
        </w:rPr>
        <w:t xml:space="preserve">catorce </w:t>
      </w:r>
      <w:r w:rsidR="007A5324" w:rsidRPr="00146A54">
        <w:rPr>
          <w:rFonts w:ascii="Arial" w:eastAsia="Times New Roman" w:hAnsi="Arial" w:cs="Arial"/>
          <w:color w:val="000000"/>
          <w:sz w:val="24"/>
          <w:szCs w:val="24"/>
          <w:lang w:eastAsia="es-ES_tradnl"/>
        </w:rPr>
        <w:t xml:space="preserve">horas con </w:t>
      </w:r>
      <w:r w:rsidR="00D44718">
        <w:rPr>
          <w:rFonts w:ascii="Arial" w:eastAsia="Times New Roman" w:hAnsi="Arial" w:cs="Arial"/>
          <w:color w:val="000000"/>
          <w:sz w:val="24"/>
          <w:szCs w:val="24"/>
          <w:lang w:eastAsia="es-ES_tradnl"/>
        </w:rPr>
        <w:t xml:space="preserve">treinta y </w:t>
      </w:r>
      <w:r w:rsidR="007A5324" w:rsidRPr="00146A54">
        <w:rPr>
          <w:rFonts w:ascii="Arial" w:eastAsia="Times New Roman" w:hAnsi="Arial" w:cs="Arial"/>
          <w:color w:val="000000"/>
          <w:sz w:val="24"/>
          <w:szCs w:val="24"/>
          <w:lang w:eastAsia="es-ES_tradnl"/>
        </w:rPr>
        <w:t xml:space="preserve">cinco minutos del día treinta y uno de ese mismo mes y año, </w:t>
      </w:r>
      <w:r w:rsidR="00D946FB" w:rsidRPr="00146A54">
        <w:rPr>
          <w:rFonts w:ascii="Arial" w:eastAsia="Times New Roman" w:hAnsi="Arial" w:cs="Arial"/>
          <w:color w:val="000000"/>
          <w:sz w:val="24"/>
          <w:szCs w:val="24"/>
          <w:lang w:eastAsia="es-ES_tradnl"/>
        </w:rPr>
        <w:t>lo anterior con fundamento en el artículo 422 párrafo II del Código Electoral del Estado de México.</w:t>
      </w:r>
      <w:r w:rsidR="007A5324" w:rsidRPr="00146A54">
        <w:rPr>
          <w:rFonts w:ascii="Arial" w:eastAsia="Times New Roman" w:hAnsi="Arial" w:cs="Arial"/>
          <w:color w:val="000000"/>
          <w:sz w:val="24"/>
          <w:szCs w:val="24"/>
          <w:lang w:eastAsia="es-ES_tradnl"/>
        </w:rPr>
        <w:t xml:space="preserve"> Asimismo, se asentó que durante el periodo de publicidad no se recibieron escritos de terceros interesados.</w:t>
      </w:r>
    </w:p>
    <w:p w:rsidR="00D946FB" w:rsidRPr="00146A54" w:rsidRDefault="00D946FB" w:rsidP="00944756">
      <w:pPr>
        <w:autoSpaceDE w:val="0"/>
        <w:autoSpaceDN w:val="0"/>
        <w:adjustRightInd w:val="0"/>
        <w:spacing w:after="0" w:line="240" w:lineRule="auto"/>
        <w:ind w:right="49"/>
        <w:jc w:val="both"/>
        <w:rPr>
          <w:rFonts w:ascii="Arial" w:eastAsia="Times New Roman" w:hAnsi="Arial" w:cs="Arial"/>
          <w:b/>
          <w:color w:val="000000"/>
          <w:sz w:val="24"/>
          <w:szCs w:val="24"/>
          <w:lang w:eastAsia="es-ES_tradnl"/>
        </w:rPr>
      </w:pPr>
    </w:p>
    <w:p w:rsidR="00D946FB" w:rsidRPr="00146A54" w:rsidRDefault="00935C9B" w:rsidP="00944756">
      <w:pPr>
        <w:autoSpaceDE w:val="0"/>
        <w:autoSpaceDN w:val="0"/>
        <w:adjustRightInd w:val="0"/>
        <w:spacing w:after="0" w:line="240" w:lineRule="auto"/>
        <w:ind w:right="49"/>
        <w:jc w:val="both"/>
        <w:rPr>
          <w:rFonts w:ascii="Arial" w:hAnsi="Arial" w:cs="Arial"/>
          <w:sz w:val="24"/>
          <w:szCs w:val="24"/>
        </w:rPr>
      </w:pPr>
      <w:r>
        <w:rPr>
          <w:rFonts w:ascii="Arial" w:eastAsia="Times New Roman" w:hAnsi="Arial" w:cs="Arial"/>
          <w:b/>
          <w:sz w:val="24"/>
          <w:szCs w:val="24"/>
          <w:lang w:eastAsia="es-ES_tradnl"/>
        </w:rPr>
        <w:t>12</w:t>
      </w:r>
      <w:r w:rsidR="00D946FB" w:rsidRPr="00146A54">
        <w:rPr>
          <w:rFonts w:ascii="Arial" w:eastAsia="Times New Roman" w:hAnsi="Arial" w:cs="Arial"/>
          <w:b/>
          <w:sz w:val="24"/>
          <w:szCs w:val="24"/>
          <w:lang w:eastAsia="es-ES_tradnl"/>
        </w:rPr>
        <w:t xml:space="preserve">. </w:t>
      </w:r>
      <w:r w:rsidR="00D946FB" w:rsidRPr="00146A54">
        <w:rPr>
          <w:rFonts w:ascii="Arial" w:eastAsia="Times New Roman" w:hAnsi="Arial" w:cs="Arial"/>
          <w:sz w:val="24"/>
          <w:szCs w:val="24"/>
          <w:lang w:eastAsia="es-ES_tradnl"/>
        </w:rPr>
        <w:t xml:space="preserve">Mediante </w:t>
      </w:r>
      <w:r w:rsidR="00D946FB" w:rsidRPr="00146A54">
        <w:rPr>
          <w:rFonts w:ascii="Arial" w:hAnsi="Arial" w:cs="Arial"/>
          <w:sz w:val="24"/>
          <w:szCs w:val="24"/>
        </w:rPr>
        <w:t xml:space="preserve">oficio número </w:t>
      </w:r>
      <w:r w:rsidR="00D44718">
        <w:rPr>
          <w:rFonts w:ascii="Arial" w:hAnsi="Arial" w:cs="Arial"/>
          <w:sz w:val="24"/>
          <w:szCs w:val="24"/>
        </w:rPr>
        <w:t>IEEM/CME58/024</w:t>
      </w:r>
      <w:r w:rsidR="007A5324" w:rsidRPr="00146A54">
        <w:rPr>
          <w:rFonts w:ascii="Arial" w:hAnsi="Arial" w:cs="Arial"/>
          <w:sz w:val="24"/>
          <w:szCs w:val="24"/>
        </w:rPr>
        <w:t>/2017</w:t>
      </w:r>
      <w:r w:rsidR="00D946FB" w:rsidRPr="00146A54">
        <w:rPr>
          <w:rFonts w:ascii="Arial" w:hAnsi="Arial" w:cs="Arial"/>
          <w:b/>
          <w:sz w:val="24"/>
          <w:szCs w:val="24"/>
        </w:rPr>
        <w:t xml:space="preserve">, </w:t>
      </w:r>
      <w:r w:rsidR="00D946FB" w:rsidRPr="00146A54">
        <w:rPr>
          <w:rFonts w:ascii="Arial" w:hAnsi="Arial" w:cs="Arial"/>
          <w:sz w:val="24"/>
          <w:szCs w:val="24"/>
        </w:rPr>
        <w:t>de fecha</w:t>
      </w:r>
      <w:r w:rsidR="007A5324" w:rsidRPr="00146A54">
        <w:rPr>
          <w:rFonts w:ascii="Arial" w:hAnsi="Arial" w:cs="Arial"/>
          <w:sz w:val="24"/>
          <w:szCs w:val="24"/>
        </w:rPr>
        <w:t xml:space="preserve"> treinta y uno de diciembre del año en dos mil diecisiete,</w:t>
      </w:r>
      <w:r w:rsidR="00B94CE7" w:rsidRPr="00146A54">
        <w:rPr>
          <w:rFonts w:ascii="Arial" w:hAnsi="Arial" w:cs="Arial"/>
          <w:sz w:val="24"/>
          <w:szCs w:val="24"/>
        </w:rPr>
        <w:t xml:space="preserve"> </w:t>
      </w:r>
      <w:r w:rsidR="007A5324" w:rsidRPr="00146A54">
        <w:rPr>
          <w:rFonts w:ascii="Arial" w:hAnsi="Arial" w:cs="Arial"/>
          <w:sz w:val="24"/>
          <w:szCs w:val="24"/>
        </w:rPr>
        <w:t>suscrito por el Presidente y la Secretaría del Conse</w:t>
      </w:r>
      <w:r w:rsidR="00D44718">
        <w:rPr>
          <w:rFonts w:ascii="Arial" w:hAnsi="Arial" w:cs="Arial"/>
          <w:sz w:val="24"/>
          <w:szCs w:val="24"/>
        </w:rPr>
        <w:t>jo Municipal Electoral número 58</w:t>
      </w:r>
      <w:r w:rsidR="007A5324" w:rsidRPr="00146A54">
        <w:rPr>
          <w:rFonts w:ascii="Arial" w:hAnsi="Arial" w:cs="Arial"/>
          <w:sz w:val="24"/>
          <w:szCs w:val="24"/>
        </w:rPr>
        <w:t>, con residencia en</w:t>
      </w:r>
      <w:r w:rsidR="00D44718">
        <w:rPr>
          <w:rFonts w:ascii="Arial" w:hAnsi="Arial" w:cs="Arial"/>
          <w:sz w:val="24"/>
          <w:szCs w:val="24"/>
        </w:rPr>
        <w:t xml:space="preserve"> Naucalpan de Juárez</w:t>
      </w:r>
      <w:r w:rsidR="007A5324" w:rsidRPr="00146A54">
        <w:rPr>
          <w:rFonts w:ascii="Arial" w:hAnsi="Arial" w:cs="Arial"/>
          <w:sz w:val="24"/>
          <w:szCs w:val="24"/>
        </w:rPr>
        <w:t xml:space="preserve">, México, </w:t>
      </w:r>
      <w:r w:rsidR="00B94CE7" w:rsidRPr="00146A54">
        <w:rPr>
          <w:rFonts w:ascii="Arial" w:hAnsi="Arial" w:cs="Arial"/>
          <w:sz w:val="24"/>
          <w:szCs w:val="24"/>
        </w:rPr>
        <w:t xml:space="preserve">remitieron </w:t>
      </w:r>
      <w:r w:rsidR="00D44718">
        <w:rPr>
          <w:rFonts w:ascii="Arial" w:hAnsi="Arial" w:cs="Arial"/>
          <w:sz w:val="24"/>
          <w:szCs w:val="24"/>
        </w:rPr>
        <w:t>a éste Órgano C</w:t>
      </w:r>
      <w:r w:rsidR="00D946FB" w:rsidRPr="00146A54">
        <w:rPr>
          <w:rFonts w:ascii="Arial" w:hAnsi="Arial" w:cs="Arial"/>
          <w:sz w:val="24"/>
          <w:szCs w:val="24"/>
        </w:rPr>
        <w:t>entral el original del expediente</w:t>
      </w:r>
      <w:r w:rsidR="00B94CE7" w:rsidRPr="00146A54">
        <w:rPr>
          <w:rFonts w:ascii="Arial" w:hAnsi="Arial" w:cs="Arial"/>
          <w:sz w:val="24"/>
          <w:szCs w:val="24"/>
        </w:rPr>
        <w:t xml:space="preserve"> de </w:t>
      </w:r>
      <w:r w:rsidR="005E49A5">
        <w:rPr>
          <w:rFonts w:ascii="Arial" w:hAnsi="Arial" w:cs="Arial"/>
          <w:sz w:val="24"/>
          <w:szCs w:val="24"/>
        </w:rPr>
        <w:t>Recurso de Revisión</w:t>
      </w:r>
      <w:r w:rsidR="00D44718">
        <w:rPr>
          <w:rFonts w:ascii="Arial" w:hAnsi="Arial" w:cs="Arial"/>
          <w:sz w:val="24"/>
          <w:szCs w:val="24"/>
        </w:rPr>
        <w:t xml:space="preserve"> identificado con la clave RR/02/CME58</w:t>
      </w:r>
      <w:r w:rsidR="00B94CE7" w:rsidRPr="00146A54">
        <w:rPr>
          <w:rFonts w:ascii="Arial" w:hAnsi="Arial" w:cs="Arial"/>
          <w:sz w:val="24"/>
          <w:szCs w:val="24"/>
        </w:rPr>
        <w:t xml:space="preserve">/2017, interpuesto por </w:t>
      </w:r>
      <w:r w:rsidR="00D44718">
        <w:rPr>
          <w:rFonts w:ascii="Arial" w:hAnsi="Arial" w:cs="Arial"/>
          <w:sz w:val="24"/>
          <w:szCs w:val="24"/>
        </w:rPr>
        <w:t xml:space="preserve">la representante propietaria del Partido de la Revolución Democrática </w:t>
      </w:r>
      <w:r w:rsidR="00D946FB" w:rsidRPr="00146A54">
        <w:rPr>
          <w:rFonts w:ascii="Arial" w:hAnsi="Arial" w:cs="Arial"/>
          <w:sz w:val="24"/>
          <w:szCs w:val="24"/>
        </w:rPr>
        <w:t xml:space="preserve">ante el citado </w:t>
      </w:r>
      <w:r w:rsidR="00B94CE7" w:rsidRPr="00146A54">
        <w:rPr>
          <w:rFonts w:ascii="Arial" w:hAnsi="Arial" w:cs="Arial"/>
          <w:sz w:val="24"/>
          <w:szCs w:val="24"/>
        </w:rPr>
        <w:t xml:space="preserve">órgano </w:t>
      </w:r>
      <w:r w:rsidR="00146A54" w:rsidRPr="00146A54">
        <w:rPr>
          <w:rFonts w:ascii="Arial" w:hAnsi="Arial" w:cs="Arial"/>
          <w:sz w:val="24"/>
          <w:szCs w:val="24"/>
        </w:rPr>
        <w:t>desconcentrado</w:t>
      </w:r>
      <w:r w:rsidR="00B94CE7" w:rsidRPr="00146A54">
        <w:rPr>
          <w:rFonts w:ascii="Arial" w:hAnsi="Arial" w:cs="Arial"/>
          <w:sz w:val="24"/>
          <w:szCs w:val="24"/>
        </w:rPr>
        <w:t>.</w:t>
      </w:r>
    </w:p>
    <w:p w:rsidR="00B94CE7" w:rsidRDefault="00B94CE7" w:rsidP="00944756">
      <w:pPr>
        <w:autoSpaceDE w:val="0"/>
        <w:autoSpaceDN w:val="0"/>
        <w:adjustRightInd w:val="0"/>
        <w:spacing w:after="0" w:line="240" w:lineRule="auto"/>
        <w:ind w:right="49"/>
        <w:jc w:val="both"/>
        <w:rPr>
          <w:rFonts w:ascii="Arial" w:eastAsia="Times New Roman" w:hAnsi="Arial" w:cs="Arial"/>
          <w:b/>
          <w:lang w:eastAsia="es-ES_tradnl"/>
        </w:rPr>
      </w:pPr>
    </w:p>
    <w:p w:rsidR="00D946FB" w:rsidRPr="00146A54" w:rsidRDefault="00935C9B" w:rsidP="00944756">
      <w:pPr>
        <w:autoSpaceDE w:val="0"/>
        <w:autoSpaceDN w:val="0"/>
        <w:adjustRightInd w:val="0"/>
        <w:spacing w:after="0" w:line="240" w:lineRule="auto"/>
        <w:ind w:right="49"/>
        <w:jc w:val="both"/>
        <w:rPr>
          <w:rFonts w:ascii="Arial" w:hAnsi="Arial" w:cs="Arial"/>
          <w:sz w:val="24"/>
          <w:szCs w:val="24"/>
          <w:lang w:eastAsia="es-ES_tradnl"/>
        </w:rPr>
      </w:pPr>
      <w:r>
        <w:rPr>
          <w:rFonts w:ascii="Arial" w:eastAsia="Times New Roman" w:hAnsi="Arial" w:cs="Arial"/>
          <w:b/>
          <w:sz w:val="24"/>
          <w:szCs w:val="24"/>
          <w:lang w:eastAsia="es-ES_tradnl"/>
        </w:rPr>
        <w:t>13</w:t>
      </w:r>
      <w:r w:rsidR="00D946FB" w:rsidRPr="00146A54">
        <w:rPr>
          <w:rFonts w:ascii="Arial" w:eastAsia="Times New Roman" w:hAnsi="Arial" w:cs="Arial"/>
          <w:b/>
          <w:sz w:val="24"/>
          <w:szCs w:val="24"/>
          <w:lang w:eastAsia="es-ES_tradnl"/>
        </w:rPr>
        <w:t xml:space="preserve">. </w:t>
      </w:r>
      <w:r w:rsidR="00D946FB" w:rsidRPr="00146A54">
        <w:rPr>
          <w:rFonts w:ascii="Arial" w:eastAsia="Times New Roman" w:hAnsi="Arial" w:cs="Arial"/>
          <w:sz w:val="24"/>
          <w:szCs w:val="24"/>
          <w:lang w:val="es-ES" w:eastAsia="es-ES_tradnl"/>
        </w:rPr>
        <w:t>Por acuerdo emitido el</w:t>
      </w:r>
      <w:r w:rsidR="00B94CE7" w:rsidRPr="00146A54">
        <w:rPr>
          <w:rFonts w:ascii="Arial" w:eastAsia="Times New Roman" w:hAnsi="Arial" w:cs="Arial"/>
          <w:sz w:val="24"/>
          <w:szCs w:val="24"/>
          <w:lang w:val="es-ES" w:eastAsia="es-ES_tradnl"/>
        </w:rPr>
        <w:t xml:space="preserve"> tres de enero del año en curso, el Secretario del Consejo General, </w:t>
      </w:r>
      <w:r w:rsidR="00D946FB" w:rsidRPr="00146A54">
        <w:rPr>
          <w:rFonts w:ascii="Arial" w:eastAsia="Times New Roman" w:hAnsi="Arial" w:cs="Arial"/>
          <w:sz w:val="24"/>
          <w:szCs w:val="24"/>
          <w:lang w:eastAsia="es-ES_tradnl"/>
        </w:rPr>
        <w:t xml:space="preserve">ordenó la radicación del recurso </w:t>
      </w:r>
      <w:r w:rsidR="00B94CE7" w:rsidRPr="00146A54">
        <w:rPr>
          <w:rFonts w:ascii="Arial" w:eastAsia="Times New Roman" w:hAnsi="Arial" w:cs="Arial"/>
          <w:sz w:val="24"/>
          <w:szCs w:val="24"/>
          <w:lang w:eastAsia="es-ES_tradnl"/>
        </w:rPr>
        <w:t>revisión multicitado</w:t>
      </w:r>
      <w:r w:rsidR="00D946FB" w:rsidRPr="00146A54">
        <w:rPr>
          <w:rFonts w:ascii="Arial" w:eastAsia="Times New Roman" w:hAnsi="Arial" w:cs="Arial"/>
          <w:sz w:val="24"/>
          <w:szCs w:val="24"/>
          <w:lang w:eastAsia="es-ES_tradnl"/>
        </w:rPr>
        <w:t>, así como su registro en el libro que para tal efecto se lleva</w:t>
      </w:r>
      <w:r w:rsidR="00146A54">
        <w:rPr>
          <w:rFonts w:ascii="Arial" w:eastAsia="Times New Roman" w:hAnsi="Arial" w:cs="Arial"/>
          <w:sz w:val="24"/>
          <w:szCs w:val="24"/>
          <w:lang w:eastAsia="es-ES_tradnl"/>
        </w:rPr>
        <w:t>,</w:t>
      </w:r>
      <w:r w:rsidR="00B94CE7" w:rsidRPr="00146A54">
        <w:rPr>
          <w:rFonts w:ascii="Arial" w:eastAsia="Times New Roman" w:hAnsi="Arial" w:cs="Arial"/>
          <w:sz w:val="24"/>
          <w:szCs w:val="24"/>
          <w:lang w:eastAsia="es-ES_tradnl"/>
        </w:rPr>
        <w:t xml:space="preserve"> otorgándole el número </w:t>
      </w:r>
      <w:r w:rsidR="00D946FB" w:rsidRPr="00146A54">
        <w:rPr>
          <w:rFonts w:ascii="Arial" w:eastAsia="Times New Roman" w:hAnsi="Arial" w:cs="Arial"/>
          <w:b/>
          <w:color w:val="000000"/>
          <w:sz w:val="24"/>
          <w:szCs w:val="24"/>
          <w:lang w:eastAsia="es-ES_tradnl"/>
        </w:rPr>
        <w:t>CG-SE-RR-</w:t>
      </w:r>
      <w:r w:rsidR="00D44718">
        <w:rPr>
          <w:rFonts w:ascii="Arial" w:eastAsia="Times New Roman" w:hAnsi="Arial" w:cs="Arial"/>
          <w:b/>
          <w:color w:val="000000"/>
          <w:sz w:val="24"/>
          <w:szCs w:val="24"/>
          <w:lang w:eastAsia="es-ES_tradnl"/>
        </w:rPr>
        <w:t>06</w:t>
      </w:r>
      <w:r w:rsidR="00D946FB" w:rsidRPr="00146A54">
        <w:rPr>
          <w:rFonts w:ascii="Arial" w:eastAsia="Times New Roman" w:hAnsi="Arial" w:cs="Arial"/>
          <w:b/>
          <w:color w:val="000000"/>
          <w:sz w:val="24"/>
          <w:szCs w:val="24"/>
          <w:lang w:eastAsia="es-ES_tradnl"/>
        </w:rPr>
        <w:t>/2017</w:t>
      </w:r>
      <w:r w:rsidR="00B94CE7" w:rsidRPr="00146A54">
        <w:rPr>
          <w:rFonts w:ascii="Arial" w:eastAsia="Times New Roman" w:hAnsi="Arial" w:cs="Arial"/>
          <w:sz w:val="24"/>
          <w:szCs w:val="24"/>
          <w:lang w:eastAsia="es-ES_tradnl"/>
        </w:rPr>
        <w:t xml:space="preserve">, especificando que previa admisión se realizaría el análisis de procedencia del mismo. </w:t>
      </w:r>
      <w:r w:rsidR="00D946FB" w:rsidRPr="00146A54">
        <w:rPr>
          <w:rFonts w:ascii="Arial" w:hAnsi="Arial" w:cs="Arial"/>
          <w:sz w:val="24"/>
          <w:szCs w:val="24"/>
          <w:lang w:eastAsia="es-ES_tradnl"/>
        </w:rPr>
        <w:t xml:space="preserve"> </w:t>
      </w:r>
    </w:p>
    <w:p w:rsidR="00D946FB" w:rsidRDefault="00D946FB" w:rsidP="00944756">
      <w:pPr>
        <w:autoSpaceDE w:val="0"/>
        <w:autoSpaceDN w:val="0"/>
        <w:adjustRightInd w:val="0"/>
        <w:spacing w:after="0" w:line="240" w:lineRule="auto"/>
        <w:ind w:right="49"/>
        <w:jc w:val="both"/>
        <w:rPr>
          <w:rFonts w:ascii="Arial" w:eastAsia="Times New Roman" w:hAnsi="Arial" w:cs="Arial"/>
          <w:sz w:val="24"/>
          <w:szCs w:val="24"/>
          <w:lang w:eastAsia="es-ES_tradnl"/>
        </w:rPr>
      </w:pPr>
    </w:p>
    <w:p w:rsidR="00B94CE7" w:rsidRPr="007025F8" w:rsidRDefault="00935C9B" w:rsidP="00944756">
      <w:pPr>
        <w:autoSpaceDE w:val="0"/>
        <w:autoSpaceDN w:val="0"/>
        <w:adjustRightInd w:val="0"/>
        <w:spacing w:after="0" w:line="240" w:lineRule="auto"/>
        <w:ind w:right="49"/>
        <w:jc w:val="both"/>
        <w:rPr>
          <w:rFonts w:ascii="Arial" w:eastAsia="Times New Roman" w:hAnsi="Arial" w:cs="Arial"/>
          <w:sz w:val="24"/>
          <w:szCs w:val="24"/>
          <w:lang w:val="es-ES_tradnl" w:eastAsia="es-ES_tradnl"/>
        </w:rPr>
      </w:pPr>
      <w:r>
        <w:rPr>
          <w:rFonts w:ascii="Arial" w:hAnsi="Arial" w:cs="Arial"/>
          <w:b/>
          <w:sz w:val="24"/>
          <w:szCs w:val="24"/>
        </w:rPr>
        <w:t>14</w:t>
      </w:r>
      <w:r w:rsidR="00D946FB" w:rsidRPr="00146A54">
        <w:rPr>
          <w:rFonts w:ascii="Arial" w:hAnsi="Arial" w:cs="Arial"/>
          <w:b/>
          <w:sz w:val="24"/>
          <w:szCs w:val="24"/>
        </w:rPr>
        <w:t xml:space="preserve">. </w:t>
      </w:r>
      <w:r w:rsidR="0003739E">
        <w:rPr>
          <w:rFonts w:ascii="Arial" w:hAnsi="Arial" w:cs="Arial"/>
          <w:sz w:val="24"/>
          <w:szCs w:val="24"/>
        </w:rPr>
        <w:t xml:space="preserve">Por acuerdo de fecha </w:t>
      </w:r>
      <w:r w:rsidR="00912319">
        <w:rPr>
          <w:rFonts w:ascii="Arial" w:hAnsi="Arial" w:cs="Arial"/>
          <w:sz w:val="24"/>
          <w:szCs w:val="24"/>
        </w:rPr>
        <w:t xml:space="preserve">diecisiete </w:t>
      </w:r>
      <w:r w:rsidR="007025F8" w:rsidRPr="007025F8">
        <w:rPr>
          <w:rFonts w:ascii="Arial" w:hAnsi="Arial" w:cs="Arial"/>
          <w:sz w:val="24"/>
          <w:szCs w:val="24"/>
        </w:rPr>
        <w:t xml:space="preserve">de enero del año en curso, se admitió a trámite el presente Recurso de Revisión, por admitidas y desahogadas por su propia y especial naturaleza las pruebas ofrecidas por las partes, además de tener por cerrada la instrucción en virtud de que no existían diligencias pendientes por realizar; ordenándose que se elaborara el proyecto de resolución atinente. </w:t>
      </w:r>
    </w:p>
    <w:p w:rsidR="00B13024" w:rsidRPr="00146A54" w:rsidRDefault="00B13024" w:rsidP="00944756">
      <w:pPr>
        <w:autoSpaceDE w:val="0"/>
        <w:autoSpaceDN w:val="0"/>
        <w:adjustRightInd w:val="0"/>
        <w:spacing w:after="0" w:line="240" w:lineRule="auto"/>
        <w:ind w:right="49"/>
        <w:jc w:val="center"/>
        <w:rPr>
          <w:rFonts w:ascii="Arial" w:eastAsia="Times New Roman" w:hAnsi="Arial" w:cs="Arial"/>
          <w:b/>
          <w:sz w:val="24"/>
          <w:szCs w:val="24"/>
          <w:lang w:val="es-ES_tradnl" w:eastAsia="es-ES_tradnl"/>
        </w:rPr>
      </w:pPr>
    </w:p>
    <w:p w:rsidR="00B13024" w:rsidRPr="0005635C" w:rsidRDefault="00B13024" w:rsidP="00944756">
      <w:pPr>
        <w:autoSpaceDE w:val="0"/>
        <w:autoSpaceDN w:val="0"/>
        <w:adjustRightInd w:val="0"/>
        <w:spacing w:after="0" w:line="240" w:lineRule="auto"/>
        <w:ind w:right="49"/>
        <w:jc w:val="center"/>
        <w:rPr>
          <w:rFonts w:ascii="Arial" w:eastAsia="Times New Roman" w:hAnsi="Arial" w:cs="Arial"/>
          <w:b/>
          <w:sz w:val="24"/>
          <w:szCs w:val="24"/>
          <w:lang w:val="es-ES_tradnl" w:eastAsia="es-ES_tradnl"/>
        </w:rPr>
      </w:pPr>
      <w:r w:rsidRPr="0005635C">
        <w:rPr>
          <w:rFonts w:ascii="Arial" w:eastAsia="Times New Roman" w:hAnsi="Arial" w:cs="Arial"/>
          <w:b/>
          <w:sz w:val="24"/>
          <w:szCs w:val="24"/>
          <w:lang w:val="es-ES_tradnl" w:eastAsia="es-ES_tradnl"/>
        </w:rPr>
        <w:t>C O N S I D E R A N D O</w:t>
      </w:r>
    </w:p>
    <w:p w:rsidR="00B13024" w:rsidRPr="0005635C" w:rsidRDefault="00B13024" w:rsidP="00944756">
      <w:pPr>
        <w:autoSpaceDE w:val="0"/>
        <w:autoSpaceDN w:val="0"/>
        <w:adjustRightInd w:val="0"/>
        <w:spacing w:after="0" w:line="240" w:lineRule="auto"/>
        <w:ind w:right="49"/>
        <w:jc w:val="center"/>
        <w:rPr>
          <w:rFonts w:ascii="Arial" w:eastAsia="Times New Roman" w:hAnsi="Arial" w:cs="Arial"/>
          <w:b/>
          <w:sz w:val="24"/>
          <w:szCs w:val="24"/>
          <w:lang w:val="es-ES_tradnl" w:eastAsia="es-ES_tradnl"/>
        </w:rPr>
      </w:pPr>
    </w:p>
    <w:p w:rsidR="00B13024" w:rsidRPr="0005635C" w:rsidRDefault="00B13024" w:rsidP="00944756">
      <w:pPr>
        <w:autoSpaceDE w:val="0"/>
        <w:autoSpaceDN w:val="0"/>
        <w:adjustRightInd w:val="0"/>
        <w:spacing w:after="0" w:line="240" w:lineRule="auto"/>
        <w:ind w:right="49"/>
        <w:jc w:val="both"/>
        <w:rPr>
          <w:rFonts w:ascii="Arial" w:eastAsia="Times New Roman" w:hAnsi="Arial" w:cs="Arial"/>
          <w:sz w:val="24"/>
          <w:szCs w:val="24"/>
          <w:lang w:val="es-ES_tradnl" w:eastAsia="es-ES_tradnl"/>
        </w:rPr>
      </w:pPr>
      <w:r w:rsidRPr="0005635C">
        <w:rPr>
          <w:rFonts w:ascii="Arial" w:eastAsia="Times New Roman" w:hAnsi="Arial" w:cs="Arial"/>
          <w:b/>
          <w:sz w:val="24"/>
          <w:szCs w:val="24"/>
          <w:lang w:val="es-ES_tradnl" w:eastAsia="es-ES_tradnl"/>
        </w:rPr>
        <w:t>PRIMERO.</w:t>
      </w:r>
      <w:r w:rsidRPr="0005635C">
        <w:rPr>
          <w:rFonts w:ascii="Arial" w:eastAsia="Times New Roman" w:hAnsi="Arial" w:cs="Arial"/>
          <w:sz w:val="24"/>
          <w:szCs w:val="24"/>
          <w:lang w:val="es-ES_tradnl" w:eastAsia="es-ES_tradnl"/>
        </w:rPr>
        <w:t xml:space="preserve"> </w:t>
      </w:r>
      <w:r w:rsidRPr="0005635C">
        <w:rPr>
          <w:rFonts w:ascii="Arial" w:eastAsia="Times New Roman" w:hAnsi="Arial" w:cs="Arial"/>
          <w:b/>
          <w:sz w:val="24"/>
          <w:szCs w:val="24"/>
          <w:lang w:val="es-ES_tradnl" w:eastAsia="es-ES_tradnl"/>
        </w:rPr>
        <w:t>Competencia.</w:t>
      </w:r>
      <w:r w:rsidRPr="0005635C">
        <w:rPr>
          <w:rFonts w:ascii="Arial" w:eastAsia="Times New Roman" w:hAnsi="Arial" w:cs="Arial"/>
          <w:sz w:val="24"/>
          <w:szCs w:val="24"/>
          <w:lang w:val="es-ES_tradnl" w:eastAsia="es-ES_tradnl"/>
        </w:rPr>
        <w:t xml:space="preserve"> Este Consejo General del Instituto Electoral del Estado de México, con fundamento en los artículos 11 y 13</w:t>
      </w:r>
      <w:r w:rsidR="00146A54">
        <w:rPr>
          <w:rFonts w:ascii="Arial" w:eastAsia="Times New Roman" w:hAnsi="Arial" w:cs="Arial"/>
          <w:sz w:val="24"/>
          <w:szCs w:val="24"/>
          <w:lang w:val="es-ES_tradnl" w:eastAsia="es-ES_tradnl"/>
        </w:rPr>
        <w:t>,</w:t>
      </w:r>
      <w:r w:rsidRPr="0005635C">
        <w:rPr>
          <w:rFonts w:ascii="Arial" w:eastAsia="Times New Roman" w:hAnsi="Arial" w:cs="Arial"/>
          <w:sz w:val="24"/>
          <w:szCs w:val="24"/>
          <w:lang w:val="es-ES_tradnl" w:eastAsia="es-ES_tradnl"/>
        </w:rPr>
        <w:t xml:space="preserve"> párrafo primero de la Constitución Política del Es</w:t>
      </w:r>
      <w:r w:rsidR="007025F8">
        <w:rPr>
          <w:rFonts w:ascii="Arial" w:eastAsia="Times New Roman" w:hAnsi="Arial" w:cs="Arial"/>
          <w:sz w:val="24"/>
          <w:szCs w:val="24"/>
          <w:lang w:val="es-ES_tradnl" w:eastAsia="es-ES_tradnl"/>
        </w:rPr>
        <w:t>tado Libre y Soberano de México;</w:t>
      </w:r>
      <w:r w:rsidRPr="0005635C">
        <w:rPr>
          <w:rFonts w:ascii="Arial" w:eastAsia="Times New Roman" w:hAnsi="Arial" w:cs="Arial"/>
          <w:sz w:val="24"/>
          <w:szCs w:val="24"/>
          <w:lang w:val="es-ES_tradnl" w:eastAsia="es-ES_tradnl"/>
        </w:rPr>
        <w:t xml:space="preserve"> 175, 185</w:t>
      </w:r>
      <w:r w:rsidR="00146A54">
        <w:rPr>
          <w:rFonts w:ascii="Arial" w:eastAsia="Times New Roman" w:hAnsi="Arial" w:cs="Arial"/>
          <w:sz w:val="24"/>
          <w:szCs w:val="24"/>
          <w:lang w:val="es-ES_tradnl" w:eastAsia="es-ES_tradnl"/>
        </w:rPr>
        <w:t>,</w:t>
      </w:r>
      <w:r w:rsidRPr="0005635C">
        <w:rPr>
          <w:rFonts w:ascii="Arial" w:eastAsia="Times New Roman" w:hAnsi="Arial" w:cs="Arial"/>
          <w:sz w:val="24"/>
          <w:szCs w:val="24"/>
          <w:lang w:val="es-ES_tradnl" w:eastAsia="es-ES_tradnl"/>
        </w:rPr>
        <w:t xml:space="preserve"> fracción XXXVII y 410 párrafo primero del Código Electoral del Estado de México, es formalmente competente para conocer y acordar sobre el </w:t>
      </w:r>
      <w:r w:rsidRPr="0005635C">
        <w:rPr>
          <w:rFonts w:ascii="Arial" w:eastAsia="Times New Roman" w:hAnsi="Arial" w:cs="Arial"/>
          <w:sz w:val="24"/>
          <w:szCs w:val="24"/>
          <w:lang w:eastAsia="es-ES_tradnl"/>
        </w:rPr>
        <w:t>medio de impugnación indicado al rubro</w:t>
      </w:r>
      <w:r w:rsidRPr="0005635C">
        <w:rPr>
          <w:rFonts w:ascii="Arial" w:eastAsia="Times New Roman" w:hAnsi="Arial" w:cs="Arial"/>
          <w:sz w:val="24"/>
          <w:szCs w:val="24"/>
          <w:lang w:val="es-ES_tradnl" w:eastAsia="es-ES_tradnl"/>
        </w:rPr>
        <w:t xml:space="preserve">, ya que se trata de un </w:t>
      </w:r>
      <w:r w:rsidR="005E49A5">
        <w:rPr>
          <w:rFonts w:ascii="Arial" w:eastAsia="Times New Roman" w:hAnsi="Arial" w:cs="Arial"/>
          <w:sz w:val="24"/>
          <w:szCs w:val="24"/>
          <w:lang w:val="es-ES_tradnl" w:eastAsia="es-ES_tradnl"/>
        </w:rPr>
        <w:t>Recurso de Revisión</w:t>
      </w:r>
      <w:r w:rsidRPr="0005635C">
        <w:rPr>
          <w:rFonts w:ascii="Arial" w:eastAsia="Times New Roman" w:hAnsi="Arial" w:cs="Arial"/>
          <w:sz w:val="24"/>
          <w:szCs w:val="24"/>
          <w:lang w:val="es-ES_tradnl" w:eastAsia="es-ES_tradnl"/>
        </w:rPr>
        <w:t xml:space="preserve"> promovido en co</w:t>
      </w:r>
      <w:r w:rsidR="000D0820">
        <w:rPr>
          <w:rFonts w:ascii="Arial" w:eastAsia="Times New Roman" w:hAnsi="Arial" w:cs="Arial"/>
          <w:sz w:val="24"/>
          <w:szCs w:val="24"/>
          <w:lang w:val="es-ES_tradnl" w:eastAsia="es-ES_tradnl"/>
        </w:rPr>
        <w:t>ntra de un acto emitido por un Consejo M</w:t>
      </w:r>
      <w:r w:rsidRPr="0005635C">
        <w:rPr>
          <w:rFonts w:ascii="Arial" w:eastAsia="Times New Roman" w:hAnsi="Arial" w:cs="Arial"/>
          <w:sz w:val="24"/>
          <w:szCs w:val="24"/>
          <w:lang w:val="es-ES_tradnl" w:eastAsia="es-ES_tradnl"/>
        </w:rPr>
        <w:t>unicipal del Instituto.</w:t>
      </w:r>
    </w:p>
    <w:p w:rsidR="00B13024" w:rsidRDefault="00B13024" w:rsidP="00944756">
      <w:pPr>
        <w:autoSpaceDE w:val="0"/>
        <w:autoSpaceDN w:val="0"/>
        <w:adjustRightInd w:val="0"/>
        <w:spacing w:after="0" w:line="240" w:lineRule="auto"/>
        <w:ind w:right="49"/>
        <w:jc w:val="both"/>
        <w:rPr>
          <w:rFonts w:ascii="Arial" w:eastAsia="Times New Roman" w:hAnsi="Arial" w:cs="Arial"/>
          <w:sz w:val="24"/>
          <w:szCs w:val="24"/>
          <w:lang w:val="es-ES_tradnl" w:eastAsia="es-ES_tradnl"/>
        </w:rPr>
      </w:pPr>
    </w:p>
    <w:p w:rsidR="00F91C4B" w:rsidRPr="00F91C4B" w:rsidRDefault="00B13024" w:rsidP="00944756">
      <w:pPr>
        <w:autoSpaceDE w:val="0"/>
        <w:autoSpaceDN w:val="0"/>
        <w:adjustRightInd w:val="0"/>
        <w:spacing w:after="0" w:line="240" w:lineRule="auto"/>
        <w:ind w:right="49"/>
        <w:jc w:val="both"/>
        <w:rPr>
          <w:rFonts w:ascii="Arial" w:eastAsia="Times New Roman" w:hAnsi="Arial" w:cs="Arial"/>
          <w:b/>
          <w:sz w:val="24"/>
          <w:szCs w:val="24"/>
          <w:lang w:val="es-ES_tradnl" w:eastAsia="es-ES_tradnl"/>
        </w:rPr>
      </w:pPr>
      <w:r w:rsidRPr="00F91C4B">
        <w:rPr>
          <w:rFonts w:ascii="Arial" w:eastAsia="Times New Roman" w:hAnsi="Arial" w:cs="Arial"/>
          <w:b/>
          <w:sz w:val="24"/>
          <w:szCs w:val="24"/>
          <w:lang w:val="es-ES_tradnl" w:eastAsia="es-ES_tradnl"/>
        </w:rPr>
        <w:t xml:space="preserve">SEGUNDO. </w:t>
      </w:r>
      <w:r w:rsidR="00F91C4B" w:rsidRPr="00F91C4B">
        <w:rPr>
          <w:rFonts w:ascii="Arial" w:eastAsia="Times New Roman" w:hAnsi="Arial" w:cs="Arial"/>
          <w:b/>
          <w:bCs/>
          <w:color w:val="000000"/>
          <w:sz w:val="24"/>
          <w:szCs w:val="24"/>
          <w:lang w:eastAsia="es-ES_tradnl"/>
        </w:rPr>
        <w:t xml:space="preserve">Presupuestos procesales y requisitos de procedibilidad. </w:t>
      </w:r>
      <w:r w:rsidR="00F91C4B" w:rsidRPr="00F91C4B">
        <w:rPr>
          <w:rFonts w:ascii="Arial" w:eastAsia="Times New Roman" w:hAnsi="Arial" w:cs="Arial"/>
          <w:bCs/>
          <w:color w:val="000000"/>
          <w:sz w:val="24"/>
          <w:szCs w:val="24"/>
          <w:lang w:eastAsia="es-ES_tradnl"/>
        </w:rPr>
        <w:t xml:space="preserve">Previo al estudio de fondo del recurso planteado, se procede al análisis del cumplimiento de los requisitos de procedibilidad y presupuestos procesales, por ser su examen </w:t>
      </w:r>
      <w:r w:rsidR="00F91C4B" w:rsidRPr="00F91C4B">
        <w:rPr>
          <w:rFonts w:ascii="Arial" w:eastAsia="Times New Roman" w:hAnsi="Arial" w:cs="Arial"/>
          <w:bCs/>
          <w:color w:val="000000"/>
          <w:sz w:val="24"/>
          <w:szCs w:val="24"/>
          <w:lang w:eastAsia="es-ES_tradnl"/>
        </w:rPr>
        <w:lastRenderedPageBreak/>
        <w:t>preferente, dada la naturaleza de orden público de las disposiciones del Código Electoral del Estado de México, en los términos siguientes:</w:t>
      </w:r>
    </w:p>
    <w:p w:rsidR="00F91C4B" w:rsidRPr="00F91C4B" w:rsidRDefault="00F91C4B" w:rsidP="00944756">
      <w:pPr>
        <w:numPr>
          <w:ilvl w:val="1"/>
          <w:numId w:val="5"/>
        </w:numPr>
        <w:tabs>
          <w:tab w:val="num" w:pos="-1440"/>
          <w:tab w:val="num" w:pos="720"/>
        </w:tabs>
        <w:autoSpaceDE w:val="0"/>
        <w:autoSpaceDN w:val="0"/>
        <w:adjustRightInd w:val="0"/>
        <w:spacing w:before="360" w:after="0" w:line="240" w:lineRule="auto"/>
        <w:ind w:left="714" w:right="49" w:hanging="357"/>
        <w:jc w:val="both"/>
        <w:rPr>
          <w:rFonts w:ascii="Arial" w:hAnsi="Arial" w:cs="Arial"/>
          <w:color w:val="000000"/>
          <w:sz w:val="24"/>
          <w:szCs w:val="24"/>
          <w:lang w:eastAsia="es-ES_tradnl"/>
        </w:rPr>
      </w:pPr>
      <w:r w:rsidRPr="00F91C4B">
        <w:rPr>
          <w:rFonts w:ascii="Arial" w:hAnsi="Arial" w:cs="Arial"/>
          <w:b/>
          <w:color w:val="000000"/>
          <w:sz w:val="24"/>
          <w:szCs w:val="24"/>
          <w:lang w:eastAsia="es-ES_tradnl"/>
        </w:rPr>
        <w:t xml:space="preserve">Requisitos de la demanda. </w:t>
      </w:r>
      <w:r w:rsidRPr="00F91C4B">
        <w:rPr>
          <w:rFonts w:ascii="Arial" w:hAnsi="Arial" w:cs="Arial"/>
          <w:color w:val="000000"/>
          <w:sz w:val="24"/>
          <w:szCs w:val="24"/>
          <w:lang w:eastAsia="es-ES_tradnl"/>
        </w:rPr>
        <w:t xml:space="preserve">El recurso de revisión que nos ocupa cumple con los requisitos que establece el artículo </w:t>
      </w:r>
      <w:r w:rsidRPr="00F91C4B">
        <w:rPr>
          <w:rFonts w:ascii="Arial" w:hAnsi="Arial" w:cs="Arial"/>
          <w:bCs/>
          <w:color w:val="000000"/>
          <w:sz w:val="24"/>
          <w:szCs w:val="24"/>
          <w:lang w:eastAsia="es-ES_tradnl"/>
        </w:rPr>
        <w:t>419</w:t>
      </w:r>
      <w:r w:rsidRPr="00F91C4B">
        <w:rPr>
          <w:rFonts w:ascii="Arial" w:hAnsi="Arial" w:cs="Arial"/>
          <w:b/>
          <w:bCs/>
          <w:color w:val="000000"/>
          <w:sz w:val="24"/>
          <w:szCs w:val="24"/>
          <w:lang w:eastAsia="es-ES_tradnl"/>
        </w:rPr>
        <w:t xml:space="preserve"> </w:t>
      </w:r>
      <w:r w:rsidRPr="00F91C4B">
        <w:rPr>
          <w:rFonts w:ascii="Arial" w:hAnsi="Arial" w:cs="Arial"/>
          <w:color w:val="000000"/>
          <w:sz w:val="24"/>
          <w:szCs w:val="24"/>
          <w:lang w:eastAsia="es-ES_tradnl"/>
        </w:rPr>
        <w:t>del Código Electoral del Estado de México, toda vez que dicho medio de impugnación se interpuso por escrito ante la autoridad a la que se atribuye el acto reclamado; en el mismo se hizo constar el nombre del partido político actor, nombre y firma autógrafa del promovente y domicilio para recibir notificaciones; se identificó el acto que se combate y la autoridad responsable; se mencionaron los hechos en que se basa la impugnación, los agravios que causa el acto impugnado y los preceptos legales presuntamente violados; además de acompañarse los documentos necesarios para acreditar la personería de quien promueve a nombre del partido político y ofrecerse las pruebas que el actor estimó oportunas para la acreditación de los hechos en que basa su impugnación.</w:t>
      </w:r>
    </w:p>
    <w:p w:rsidR="00F91C4B" w:rsidRPr="00F91C4B" w:rsidRDefault="00F91C4B" w:rsidP="00944756">
      <w:pPr>
        <w:numPr>
          <w:ilvl w:val="1"/>
          <w:numId w:val="5"/>
        </w:numPr>
        <w:tabs>
          <w:tab w:val="num" w:pos="-1440"/>
          <w:tab w:val="num" w:pos="720"/>
        </w:tabs>
        <w:autoSpaceDE w:val="0"/>
        <w:autoSpaceDN w:val="0"/>
        <w:adjustRightInd w:val="0"/>
        <w:spacing w:before="240" w:after="0" w:line="240" w:lineRule="auto"/>
        <w:ind w:left="714" w:right="49" w:hanging="357"/>
        <w:jc w:val="both"/>
        <w:rPr>
          <w:rFonts w:ascii="Arial" w:hAnsi="Arial" w:cs="Arial"/>
          <w:color w:val="000000"/>
          <w:sz w:val="24"/>
          <w:szCs w:val="24"/>
          <w:lang w:eastAsia="es-ES_tradnl"/>
        </w:rPr>
      </w:pPr>
      <w:r w:rsidRPr="00F91C4B">
        <w:rPr>
          <w:rFonts w:ascii="Arial" w:hAnsi="Arial" w:cs="Arial"/>
          <w:b/>
          <w:color w:val="000000"/>
          <w:sz w:val="24"/>
          <w:szCs w:val="24"/>
          <w:lang w:eastAsia="es-ES_tradnl"/>
        </w:rPr>
        <w:t xml:space="preserve">Oportunidad. </w:t>
      </w:r>
      <w:r w:rsidR="0003739E">
        <w:rPr>
          <w:rFonts w:ascii="Arial" w:hAnsi="Arial" w:cs="Arial"/>
          <w:color w:val="000000"/>
          <w:sz w:val="24"/>
          <w:szCs w:val="24"/>
          <w:lang w:eastAsia="es-ES_tradnl"/>
        </w:rPr>
        <w:t xml:space="preserve">El recurso de revisión </w:t>
      </w:r>
      <w:r w:rsidRPr="00F91C4B">
        <w:rPr>
          <w:rFonts w:ascii="Arial" w:hAnsi="Arial" w:cs="Arial"/>
          <w:color w:val="000000"/>
          <w:sz w:val="24"/>
          <w:szCs w:val="24"/>
          <w:lang w:eastAsia="es-ES_tradnl"/>
        </w:rPr>
        <w:t xml:space="preserve">fue promovido dentro del plazo establecido en el artículo 415 del Código Electoral del Estado de México, toda vez que el escrito inicial se presentó ante la autoridad responsable a las </w:t>
      </w:r>
      <w:r w:rsidRPr="00F91C4B">
        <w:rPr>
          <w:rFonts w:ascii="Arial" w:hAnsi="Arial" w:cs="Arial"/>
          <w:color w:val="000000"/>
          <w:sz w:val="24"/>
          <w:szCs w:val="24"/>
          <w:lang w:val="es-ES" w:eastAsia="es-ES_tradnl"/>
        </w:rPr>
        <w:t xml:space="preserve">veintitrés horas con </w:t>
      </w:r>
      <w:r>
        <w:rPr>
          <w:rFonts w:ascii="Arial" w:hAnsi="Arial" w:cs="Arial"/>
          <w:color w:val="000000"/>
          <w:sz w:val="24"/>
          <w:szCs w:val="24"/>
          <w:lang w:val="es-ES" w:eastAsia="es-ES_tradnl"/>
        </w:rPr>
        <w:t xml:space="preserve">cincuenta y cinco </w:t>
      </w:r>
      <w:r w:rsidRPr="00F91C4B">
        <w:rPr>
          <w:rFonts w:ascii="Arial" w:hAnsi="Arial" w:cs="Arial"/>
          <w:color w:val="000000"/>
          <w:sz w:val="24"/>
          <w:szCs w:val="24"/>
          <w:lang w:val="es-ES" w:eastAsia="es-ES_tradnl"/>
        </w:rPr>
        <w:t>minutos</w:t>
      </w:r>
      <w:r w:rsidRPr="00F91C4B">
        <w:rPr>
          <w:rFonts w:ascii="Arial" w:hAnsi="Arial" w:cs="Arial"/>
          <w:color w:val="000000"/>
          <w:sz w:val="24"/>
          <w:szCs w:val="24"/>
          <w:lang w:eastAsia="es-ES_tradnl"/>
        </w:rPr>
        <w:t xml:space="preserve"> del </w:t>
      </w:r>
      <w:r>
        <w:rPr>
          <w:rFonts w:ascii="Arial" w:hAnsi="Arial" w:cs="Arial"/>
          <w:color w:val="000000"/>
          <w:sz w:val="24"/>
          <w:szCs w:val="24"/>
          <w:lang w:eastAsia="es-ES_tradnl"/>
        </w:rPr>
        <w:t xml:space="preserve">veintisiete de diciembre </w:t>
      </w:r>
      <w:r w:rsidRPr="00F91C4B">
        <w:rPr>
          <w:rFonts w:ascii="Arial" w:hAnsi="Arial" w:cs="Arial"/>
          <w:color w:val="000000"/>
          <w:sz w:val="24"/>
          <w:szCs w:val="24"/>
          <w:lang w:val="es-ES" w:eastAsia="es-ES_tradnl"/>
        </w:rPr>
        <w:t>de dos mil diecisiete</w:t>
      </w:r>
      <w:r w:rsidRPr="00F91C4B">
        <w:rPr>
          <w:rFonts w:ascii="Arial" w:hAnsi="Arial" w:cs="Arial"/>
          <w:color w:val="000000"/>
          <w:sz w:val="24"/>
          <w:szCs w:val="24"/>
          <w:lang w:eastAsia="es-ES_tradnl"/>
        </w:rPr>
        <w:t>, y el actor tuvo conocimiento de</w:t>
      </w:r>
      <w:r>
        <w:rPr>
          <w:rFonts w:ascii="Arial" w:hAnsi="Arial" w:cs="Arial"/>
          <w:color w:val="000000"/>
          <w:sz w:val="24"/>
          <w:szCs w:val="24"/>
          <w:lang w:eastAsia="es-ES_tradnl"/>
        </w:rPr>
        <w:t xml:space="preserve"> </w:t>
      </w:r>
      <w:r w:rsidRPr="00F91C4B">
        <w:rPr>
          <w:rFonts w:ascii="Arial" w:hAnsi="Arial" w:cs="Arial"/>
          <w:color w:val="000000"/>
          <w:sz w:val="24"/>
          <w:szCs w:val="24"/>
          <w:lang w:eastAsia="es-ES_tradnl"/>
        </w:rPr>
        <w:t>l</w:t>
      </w:r>
      <w:r>
        <w:rPr>
          <w:rFonts w:ascii="Arial" w:hAnsi="Arial" w:cs="Arial"/>
          <w:color w:val="000000"/>
          <w:sz w:val="24"/>
          <w:szCs w:val="24"/>
          <w:lang w:eastAsia="es-ES_tradnl"/>
        </w:rPr>
        <w:t>os</w:t>
      </w:r>
      <w:r w:rsidRPr="00F91C4B">
        <w:rPr>
          <w:rFonts w:ascii="Arial" w:hAnsi="Arial" w:cs="Arial"/>
          <w:color w:val="000000"/>
          <w:sz w:val="24"/>
          <w:szCs w:val="24"/>
          <w:lang w:eastAsia="es-ES_tradnl"/>
        </w:rPr>
        <w:t xml:space="preserve"> acto</w:t>
      </w:r>
      <w:r>
        <w:rPr>
          <w:rFonts w:ascii="Arial" w:hAnsi="Arial" w:cs="Arial"/>
          <w:color w:val="000000"/>
          <w:sz w:val="24"/>
          <w:szCs w:val="24"/>
          <w:lang w:eastAsia="es-ES_tradnl"/>
        </w:rPr>
        <w:t>s que</w:t>
      </w:r>
      <w:r w:rsidRPr="00F91C4B">
        <w:rPr>
          <w:rFonts w:ascii="Arial" w:hAnsi="Arial" w:cs="Arial"/>
          <w:color w:val="000000"/>
          <w:sz w:val="24"/>
          <w:szCs w:val="24"/>
          <w:lang w:eastAsia="es-ES_tradnl"/>
        </w:rPr>
        <w:t xml:space="preserve"> impugna</w:t>
      </w:r>
      <w:r>
        <w:rPr>
          <w:rFonts w:ascii="Arial" w:hAnsi="Arial" w:cs="Arial"/>
          <w:color w:val="000000"/>
          <w:sz w:val="24"/>
          <w:szCs w:val="24"/>
          <w:lang w:eastAsia="es-ES_tradnl"/>
        </w:rPr>
        <w:t xml:space="preserve"> el veintitrés de diciembre de dos mil diecisiete</w:t>
      </w:r>
      <w:r w:rsidRPr="00F91C4B">
        <w:rPr>
          <w:rFonts w:ascii="Arial" w:hAnsi="Arial" w:cs="Arial"/>
          <w:color w:val="000000"/>
          <w:sz w:val="24"/>
          <w:szCs w:val="24"/>
          <w:lang w:eastAsia="es-ES_tradnl"/>
        </w:rPr>
        <w:t xml:space="preserve">, por lo que dicho plazo inició el </w:t>
      </w:r>
      <w:r>
        <w:rPr>
          <w:rFonts w:ascii="Arial" w:hAnsi="Arial" w:cs="Arial"/>
          <w:color w:val="000000"/>
          <w:sz w:val="24"/>
          <w:szCs w:val="24"/>
          <w:lang w:eastAsia="es-ES_tradnl"/>
        </w:rPr>
        <w:t xml:space="preserve">veinticuatro </w:t>
      </w:r>
      <w:r w:rsidRPr="00F91C4B">
        <w:rPr>
          <w:rFonts w:ascii="Arial" w:hAnsi="Arial" w:cs="Arial"/>
          <w:color w:val="000000"/>
          <w:sz w:val="24"/>
          <w:szCs w:val="24"/>
          <w:lang w:eastAsia="es-ES_tradnl"/>
        </w:rPr>
        <w:t xml:space="preserve">de </w:t>
      </w:r>
      <w:r>
        <w:rPr>
          <w:rFonts w:ascii="Arial" w:hAnsi="Arial" w:cs="Arial"/>
          <w:color w:val="000000"/>
          <w:sz w:val="24"/>
          <w:szCs w:val="24"/>
          <w:lang w:eastAsia="es-ES_tradnl"/>
        </w:rPr>
        <w:t xml:space="preserve">diciembre </w:t>
      </w:r>
      <w:r w:rsidRPr="00F91C4B">
        <w:rPr>
          <w:rFonts w:ascii="Arial" w:hAnsi="Arial" w:cs="Arial"/>
          <w:color w:val="000000"/>
          <w:sz w:val="24"/>
          <w:szCs w:val="24"/>
          <w:lang w:eastAsia="es-ES_tradnl"/>
        </w:rPr>
        <w:t xml:space="preserve">de dos mil diecisiete y concluyó el </w:t>
      </w:r>
      <w:r>
        <w:rPr>
          <w:rFonts w:ascii="Arial" w:hAnsi="Arial" w:cs="Arial"/>
          <w:color w:val="000000"/>
          <w:sz w:val="24"/>
          <w:szCs w:val="24"/>
          <w:lang w:eastAsia="es-ES_tradnl"/>
        </w:rPr>
        <w:t xml:space="preserve">veintisiete </w:t>
      </w:r>
      <w:r w:rsidRPr="00F91C4B">
        <w:rPr>
          <w:rFonts w:ascii="Arial" w:hAnsi="Arial" w:cs="Arial"/>
          <w:color w:val="000000"/>
          <w:sz w:val="24"/>
          <w:szCs w:val="24"/>
          <w:lang w:eastAsia="es-ES_tradnl"/>
        </w:rPr>
        <w:t xml:space="preserve">de </w:t>
      </w:r>
      <w:r>
        <w:rPr>
          <w:rFonts w:ascii="Arial" w:hAnsi="Arial" w:cs="Arial"/>
          <w:color w:val="000000"/>
          <w:sz w:val="24"/>
          <w:szCs w:val="24"/>
          <w:lang w:eastAsia="es-ES_tradnl"/>
        </w:rPr>
        <w:t xml:space="preserve">diciembre </w:t>
      </w:r>
      <w:r w:rsidRPr="00F91C4B">
        <w:rPr>
          <w:rFonts w:ascii="Arial" w:hAnsi="Arial" w:cs="Arial"/>
          <w:color w:val="000000"/>
          <w:sz w:val="24"/>
          <w:szCs w:val="24"/>
          <w:lang w:eastAsia="es-ES_tradnl"/>
        </w:rPr>
        <w:t xml:space="preserve">del </w:t>
      </w:r>
      <w:r>
        <w:rPr>
          <w:rFonts w:ascii="Arial" w:hAnsi="Arial" w:cs="Arial"/>
          <w:color w:val="000000"/>
          <w:sz w:val="24"/>
          <w:szCs w:val="24"/>
          <w:lang w:eastAsia="es-ES_tradnl"/>
        </w:rPr>
        <w:t>referido</w:t>
      </w:r>
      <w:r w:rsidRPr="00F91C4B">
        <w:rPr>
          <w:rFonts w:ascii="Arial" w:hAnsi="Arial" w:cs="Arial"/>
          <w:color w:val="000000"/>
          <w:sz w:val="24"/>
          <w:szCs w:val="24"/>
          <w:lang w:eastAsia="es-ES_tradnl"/>
        </w:rPr>
        <w:t xml:space="preserve"> año. Lo anterior, según se desprende del acuse de recibido del recurso, que aparece en la </w:t>
      </w:r>
      <w:r>
        <w:rPr>
          <w:rFonts w:ascii="Arial" w:hAnsi="Arial" w:cs="Arial"/>
          <w:color w:val="000000"/>
          <w:sz w:val="24"/>
          <w:szCs w:val="24"/>
          <w:lang w:eastAsia="es-ES_tradnl"/>
        </w:rPr>
        <w:t xml:space="preserve">primera </w:t>
      </w:r>
      <w:r w:rsidRPr="00F91C4B">
        <w:rPr>
          <w:rFonts w:ascii="Arial" w:hAnsi="Arial" w:cs="Arial"/>
          <w:color w:val="000000"/>
          <w:sz w:val="24"/>
          <w:szCs w:val="24"/>
          <w:lang w:eastAsia="es-ES_tradnl"/>
        </w:rPr>
        <w:t>foja del escrito de presentación, así como de las manifestaciones vertidas por la autoridad responsable en su informe circunstanciado, por lo que se estima oportuna su presentación.</w:t>
      </w:r>
    </w:p>
    <w:p w:rsidR="00F91C4B" w:rsidRPr="00F91C4B" w:rsidRDefault="00F91C4B" w:rsidP="00944756">
      <w:pPr>
        <w:autoSpaceDE w:val="0"/>
        <w:autoSpaceDN w:val="0"/>
        <w:adjustRightInd w:val="0"/>
        <w:spacing w:after="0" w:line="240" w:lineRule="auto"/>
        <w:ind w:left="-1440" w:right="49"/>
        <w:jc w:val="both"/>
        <w:rPr>
          <w:rFonts w:ascii="Arial" w:hAnsi="Arial" w:cs="Arial"/>
          <w:b/>
          <w:bCs/>
          <w:color w:val="000000"/>
          <w:sz w:val="24"/>
          <w:szCs w:val="24"/>
          <w:lang w:eastAsia="es-ES_tradnl"/>
        </w:rPr>
      </w:pPr>
    </w:p>
    <w:p w:rsidR="00F91C4B" w:rsidRPr="00F91C4B" w:rsidRDefault="00F91C4B" w:rsidP="00944756">
      <w:pPr>
        <w:numPr>
          <w:ilvl w:val="1"/>
          <w:numId w:val="5"/>
        </w:numPr>
        <w:tabs>
          <w:tab w:val="num" w:pos="-1440"/>
          <w:tab w:val="num" w:pos="720"/>
        </w:tabs>
        <w:autoSpaceDE w:val="0"/>
        <w:autoSpaceDN w:val="0"/>
        <w:adjustRightInd w:val="0"/>
        <w:spacing w:after="240" w:line="240" w:lineRule="auto"/>
        <w:ind w:left="714" w:right="49" w:hanging="357"/>
        <w:jc w:val="both"/>
        <w:rPr>
          <w:rFonts w:ascii="Arial" w:hAnsi="Arial" w:cs="Arial"/>
          <w:color w:val="000000"/>
          <w:sz w:val="24"/>
          <w:szCs w:val="24"/>
          <w:lang w:eastAsia="es-ES_tradnl"/>
        </w:rPr>
      </w:pPr>
      <w:r w:rsidRPr="00F91C4B">
        <w:rPr>
          <w:rFonts w:ascii="Arial" w:hAnsi="Arial" w:cs="Arial"/>
          <w:b/>
          <w:color w:val="000000"/>
          <w:sz w:val="24"/>
          <w:szCs w:val="24"/>
          <w:lang w:eastAsia="es-ES_tradnl"/>
        </w:rPr>
        <w:t xml:space="preserve">Legitimación y personería. </w:t>
      </w:r>
      <w:r>
        <w:rPr>
          <w:rFonts w:ascii="Arial" w:hAnsi="Arial" w:cs="Arial"/>
          <w:color w:val="000000"/>
          <w:sz w:val="24"/>
          <w:szCs w:val="24"/>
          <w:lang w:eastAsia="es-ES_tradnl"/>
        </w:rPr>
        <w:t xml:space="preserve">La C. </w:t>
      </w:r>
      <w:r w:rsidRPr="00F91C4B">
        <w:rPr>
          <w:rFonts w:ascii="Arial" w:hAnsi="Arial" w:cs="Arial"/>
          <w:b/>
          <w:color w:val="000000"/>
          <w:sz w:val="24"/>
          <w:szCs w:val="24"/>
          <w:lang w:eastAsia="es-ES_tradnl"/>
        </w:rPr>
        <w:t>Lucina Cortes Cornejo</w:t>
      </w:r>
      <w:r w:rsidRPr="00F91C4B">
        <w:rPr>
          <w:rFonts w:ascii="Arial" w:hAnsi="Arial" w:cs="Arial"/>
          <w:bCs/>
          <w:color w:val="000000"/>
          <w:sz w:val="24"/>
          <w:szCs w:val="24"/>
          <w:lang w:eastAsia="es-ES_tradnl"/>
        </w:rPr>
        <w:t xml:space="preserve">, </w:t>
      </w:r>
      <w:r>
        <w:rPr>
          <w:rFonts w:ascii="Arial" w:hAnsi="Arial" w:cs="Arial"/>
          <w:bCs/>
          <w:color w:val="000000"/>
          <w:sz w:val="24"/>
          <w:szCs w:val="24"/>
          <w:lang w:eastAsia="es-ES_tradnl"/>
        </w:rPr>
        <w:t xml:space="preserve">se encuentra legitimada </w:t>
      </w:r>
      <w:r w:rsidRPr="00F91C4B">
        <w:rPr>
          <w:rFonts w:ascii="Arial" w:hAnsi="Arial" w:cs="Arial"/>
          <w:color w:val="000000"/>
          <w:sz w:val="24"/>
          <w:szCs w:val="24"/>
          <w:lang w:eastAsia="es-ES_tradnl"/>
        </w:rPr>
        <w:t>para promover el presente recurso</w:t>
      </w:r>
      <w:r>
        <w:rPr>
          <w:rFonts w:ascii="Arial" w:hAnsi="Arial" w:cs="Arial"/>
          <w:color w:val="000000"/>
          <w:sz w:val="24"/>
          <w:szCs w:val="24"/>
          <w:lang w:eastAsia="es-ES_tradnl"/>
        </w:rPr>
        <w:t xml:space="preserve"> a nombre del </w:t>
      </w:r>
      <w:r w:rsidRPr="00F91C4B">
        <w:rPr>
          <w:rFonts w:ascii="Arial" w:hAnsi="Arial" w:cs="Arial"/>
          <w:b/>
          <w:bCs/>
          <w:color w:val="000000"/>
          <w:sz w:val="24"/>
          <w:szCs w:val="24"/>
          <w:lang w:eastAsia="es-ES_tradnl"/>
        </w:rPr>
        <w:t>Partido de la Revolución Democrática</w:t>
      </w:r>
      <w:r w:rsidRPr="00F91C4B">
        <w:rPr>
          <w:rFonts w:ascii="Arial" w:hAnsi="Arial" w:cs="Arial"/>
          <w:bCs/>
          <w:color w:val="000000"/>
          <w:sz w:val="24"/>
          <w:szCs w:val="24"/>
          <w:lang w:eastAsia="es-ES_tradnl"/>
        </w:rPr>
        <w:t xml:space="preserve">, </w:t>
      </w:r>
      <w:r>
        <w:rPr>
          <w:rFonts w:ascii="Arial" w:hAnsi="Arial" w:cs="Arial"/>
          <w:bCs/>
          <w:color w:val="000000"/>
          <w:sz w:val="24"/>
          <w:szCs w:val="24"/>
          <w:lang w:eastAsia="es-ES_tradnl"/>
        </w:rPr>
        <w:t>e</w:t>
      </w:r>
      <w:r w:rsidRPr="00F91C4B">
        <w:rPr>
          <w:rFonts w:ascii="Arial" w:hAnsi="Arial" w:cs="Arial"/>
          <w:color w:val="000000"/>
          <w:sz w:val="24"/>
          <w:szCs w:val="24"/>
          <w:lang w:eastAsia="es-ES_tradnl"/>
        </w:rPr>
        <w:t xml:space="preserve">n términos de los artículos 37, 39, fracción I, 42, </w:t>
      </w:r>
      <w:r w:rsidRPr="00F91C4B">
        <w:rPr>
          <w:rFonts w:ascii="Arial" w:hAnsi="Arial" w:cs="Arial"/>
          <w:bCs/>
          <w:color w:val="000000"/>
          <w:sz w:val="24"/>
          <w:szCs w:val="24"/>
          <w:lang w:val="es-ES" w:eastAsia="es-ES_tradnl"/>
        </w:rPr>
        <w:t xml:space="preserve">408, fracción I, 411, fracción I y </w:t>
      </w:r>
      <w:r w:rsidRPr="00F91C4B">
        <w:rPr>
          <w:rFonts w:ascii="Arial" w:hAnsi="Arial" w:cs="Arial"/>
          <w:color w:val="000000"/>
          <w:sz w:val="24"/>
          <w:szCs w:val="24"/>
          <w:lang w:eastAsia="es-ES_tradnl"/>
        </w:rPr>
        <w:t>412, fracción I del Código Electoral local. Asimismo, con fundamento en el inciso a), del citado artículo 412, fracción I, se tiene por acreditada la personería de</w:t>
      </w:r>
      <w:r>
        <w:rPr>
          <w:rFonts w:ascii="Arial" w:hAnsi="Arial" w:cs="Arial"/>
          <w:color w:val="000000"/>
          <w:sz w:val="24"/>
          <w:szCs w:val="24"/>
          <w:lang w:eastAsia="es-ES_tradnl"/>
        </w:rPr>
        <w:t xml:space="preserve"> </w:t>
      </w:r>
      <w:r w:rsidRPr="00F91C4B">
        <w:rPr>
          <w:rFonts w:ascii="Arial" w:hAnsi="Arial" w:cs="Arial"/>
          <w:color w:val="000000"/>
          <w:sz w:val="24"/>
          <w:szCs w:val="24"/>
          <w:lang w:eastAsia="es-ES_tradnl"/>
        </w:rPr>
        <w:t>l</w:t>
      </w:r>
      <w:r>
        <w:rPr>
          <w:rFonts w:ascii="Arial" w:hAnsi="Arial" w:cs="Arial"/>
          <w:color w:val="000000"/>
          <w:sz w:val="24"/>
          <w:szCs w:val="24"/>
          <w:lang w:eastAsia="es-ES_tradnl"/>
        </w:rPr>
        <w:t>a</w:t>
      </w:r>
      <w:r w:rsidRPr="00F91C4B">
        <w:rPr>
          <w:rFonts w:ascii="Arial" w:hAnsi="Arial" w:cs="Arial"/>
          <w:color w:val="000000"/>
          <w:sz w:val="24"/>
          <w:szCs w:val="24"/>
          <w:lang w:eastAsia="es-ES_tradnl"/>
        </w:rPr>
        <w:t xml:space="preserve"> </w:t>
      </w:r>
      <w:r w:rsidRPr="00F91C4B">
        <w:rPr>
          <w:rFonts w:ascii="Arial" w:hAnsi="Arial" w:cs="Arial"/>
          <w:b/>
          <w:color w:val="000000"/>
          <w:sz w:val="24"/>
          <w:szCs w:val="24"/>
          <w:lang w:eastAsia="es-ES_tradnl"/>
        </w:rPr>
        <w:t>C.</w:t>
      </w:r>
      <w:r>
        <w:rPr>
          <w:rFonts w:ascii="Arial" w:hAnsi="Arial" w:cs="Arial"/>
          <w:b/>
          <w:color w:val="000000"/>
          <w:sz w:val="24"/>
          <w:szCs w:val="24"/>
          <w:lang w:eastAsia="es-ES_tradnl"/>
        </w:rPr>
        <w:t xml:space="preserve"> Lucina Cortes Cornejo</w:t>
      </w:r>
      <w:r w:rsidRPr="00F91C4B">
        <w:rPr>
          <w:rFonts w:ascii="Arial" w:hAnsi="Arial" w:cs="Arial"/>
          <w:color w:val="000000"/>
          <w:sz w:val="24"/>
          <w:szCs w:val="24"/>
          <w:lang w:eastAsia="es-ES_tradnl"/>
        </w:rPr>
        <w:t xml:space="preserve">, quien presentó la demanda del recurso de revisión en representación de la parte actora, toda vez que a su escrito anexó </w:t>
      </w:r>
      <w:r w:rsidRPr="00F91C4B">
        <w:rPr>
          <w:rFonts w:ascii="Arial" w:hAnsi="Arial" w:cs="Arial"/>
          <w:sz w:val="24"/>
          <w:szCs w:val="24"/>
          <w:lang w:eastAsia="es-ES_tradnl"/>
        </w:rPr>
        <w:t xml:space="preserve">copia certificada </w:t>
      </w:r>
      <w:r w:rsidRPr="00F91C4B">
        <w:rPr>
          <w:rFonts w:ascii="Arial" w:hAnsi="Arial" w:cs="Arial"/>
          <w:color w:val="000000"/>
          <w:sz w:val="24"/>
          <w:szCs w:val="24"/>
          <w:lang w:eastAsia="es-ES_tradnl"/>
        </w:rPr>
        <w:t>de su acreditación ante la responsable.</w:t>
      </w:r>
    </w:p>
    <w:p w:rsidR="00F91C4B" w:rsidRPr="00F91C4B" w:rsidRDefault="00F91C4B" w:rsidP="00944756">
      <w:pPr>
        <w:autoSpaceDE w:val="0"/>
        <w:autoSpaceDN w:val="0"/>
        <w:adjustRightInd w:val="0"/>
        <w:spacing w:after="0" w:line="240" w:lineRule="auto"/>
        <w:ind w:right="49"/>
        <w:jc w:val="both"/>
        <w:rPr>
          <w:rFonts w:ascii="Arial" w:eastAsia="Times New Roman" w:hAnsi="Arial" w:cs="Arial"/>
          <w:bCs/>
          <w:color w:val="000000"/>
          <w:sz w:val="24"/>
          <w:szCs w:val="24"/>
          <w:lang w:val="es-ES" w:eastAsia="es-ES_tradnl"/>
        </w:rPr>
      </w:pPr>
      <w:r w:rsidRPr="00F91C4B">
        <w:rPr>
          <w:rFonts w:ascii="Arial" w:eastAsia="Times New Roman" w:hAnsi="Arial" w:cs="Arial"/>
          <w:b/>
          <w:bCs/>
          <w:color w:val="000000"/>
          <w:sz w:val="24"/>
          <w:szCs w:val="24"/>
          <w:lang w:eastAsia="es-ES_tradnl"/>
        </w:rPr>
        <w:t>TERCERO. Causales de improcedencia y sobreseimiento.</w:t>
      </w:r>
      <w:r w:rsidRPr="00F91C4B">
        <w:rPr>
          <w:rFonts w:ascii="Arial" w:eastAsia="Times New Roman" w:hAnsi="Arial" w:cs="Arial"/>
          <w:bCs/>
          <w:color w:val="000000"/>
          <w:sz w:val="24"/>
          <w:szCs w:val="24"/>
          <w:lang w:eastAsia="es-ES_tradnl"/>
        </w:rPr>
        <w:t xml:space="preserve"> En términos del artículo </w:t>
      </w:r>
      <w:r w:rsidRPr="00F91C4B">
        <w:rPr>
          <w:rFonts w:ascii="Arial" w:eastAsia="Times New Roman" w:hAnsi="Arial" w:cs="Arial"/>
          <w:bCs/>
          <w:sz w:val="24"/>
          <w:szCs w:val="24"/>
          <w:lang w:eastAsia="es-ES_tradnl"/>
        </w:rPr>
        <w:t xml:space="preserve">1º </w:t>
      </w:r>
      <w:r w:rsidRPr="00F91C4B">
        <w:rPr>
          <w:rFonts w:ascii="Arial" w:eastAsia="Times New Roman" w:hAnsi="Arial" w:cs="Arial"/>
          <w:bCs/>
          <w:color w:val="000000"/>
          <w:sz w:val="24"/>
          <w:szCs w:val="24"/>
          <w:lang w:eastAsia="es-ES_tradnl"/>
        </w:rPr>
        <w:t xml:space="preserve">del </w:t>
      </w:r>
      <w:r w:rsidRPr="00F91C4B">
        <w:rPr>
          <w:rFonts w:ascii="Arial" w:eastAsia="Times New Roman" w:hAnsi="Arial" w:cs="Arial"/>
          <w:bCs/>
          <w:sz w:val="24"/>
          <w:szCs w:val="24"/>
          <w:lang w:eastAsia="es-ES_tradnl"/>
        </w:rPr>
        <w:t>C</w:t>
      </w:r>
      <w:r w:rsidRPr="00F91C4B">
        <w:rPr>
          <w:rFonts w:ascii="Arial" w:eastAsia="Times New Roman" w:hAnsi="Arial" w:cs="Arial"/>
          <w:bCs/>
          <w:color w:val="000000"/>
          <w:sz w:val="24"/>
          <w:szCs w:val="24"/>
          <w:lang w:eastAsia="es-ES_tradnl"/>
        </w:rPr>
        <w:t xml:space="preserve">ódigo Electoral del Estado de México, este Consejo General </w:t>
      </w:r>
      <w:r w:rsidRPr="00F91C4B">
        <w:rPr>
          <w:rFonts w:ascii="Arial" w:eastAsia="Times New Roman" w:hAnsi="Arial" w:cs="Arial"/>
          <w:bCs/>
          <w:color w:val="000000"/>
          <w:sz w:val="24"/>
          <w:szCs w:val="24"/>
          <w:lang w:eastAsia="es-ES_tradnl"/>
        </w:rPr>
        <w:lastRenderedPageBreak/>
        <w:t xml:space="preserve">también examina de oficio si se actualiza alguna de las causales de improcedencia o sobreseimiento establecidas en los artículos 426 y 427 del mismo ordenamiento, con independencia de que sea alegado o no por las partes; ello, porque de surtirse alguna de estas causales, terminaría anticipadamente el procedimiento y este órgano resolutor quedaría impedido para analizar el fondo de la impugnación planteada, de acuerdo con la siguiente jurisprudencia del Tribunal Electoral del Estado de México, publicada bajo la clave </w:t>
      </w:r>
      <w:r w:rsidRPr="00F91C4B">
        <w:rPr>
          <w:rFonts w:ascii="Arial" w:eastAsia="Times New Roman" w:hAnsi="Arial" w:cs="Arial"/>
          <w:b/>
          <w:bCs/>
          <w:color w:val="000000"/>
          <w:sz w:val="24"/>
          <w:szCs w:val="24"/>
          <w:lang w:val="es-ES" w:eastAsia="es-ES_tradnl"/>
        </w:rPr>
        <w:t>TEEMEX.JR.ELE 07/09</w:t>
      </w:r>
      <w:r w:rsidRPr="00F91C4B">
        <w:rPr>
          <w:rFonts w:ascii="Arial" w:eastAsia="Times New Roman" w:hAnsi="Arial" w:cs="Arial"/>
          <w:bCs/>
          <w:color w:val="000000"/>
          <w:sz w:val="24"/>
          <w:szCs w:val="24"/>
          <w:lang w:val="es-ES" w:eastAsia="es-ES_tradnl"/>
        </w:rPr>
        <w:t>, y consultable en la página de Internet de dicho organismo jurisdiccional:</w:t>
      </w:r>
    </w:p>
    <w:p w:rsidR="00F91C4B" w:rsidRDefault="00F91C4B" w:rsidP="00944756">
      <w:pPr>
        <w:autoSpaceDE w:val="0"/>
        <w:autoSpaceDN w:val="0"/>
        <w:adjustRightInd w:val="0"/>
        <w:spacing w:before="240" w:after="0" w:line="240" w:lineRule="auto"/>
        <w:ind w:left="567" w:right="616"/>
        <w:jc w:val="both"/>
        <w:rPr>
          <w:rFonts w:ascii="Arial" w:hAnsi="Arial" w:cs="Arial"/>
          <w:bCs/>
          <w:color w:val="000000"/>
          <w:sz w:val="20"/>
          <w:szCs w:val="20"/>
          <w:lang w:val="es-ES" w:eastAsia="es-ES_tradnl"/>
        </w:rPr>
      </w:pPr>
      <w:r>
        <w:rPr>
          <w:rFonts w:ascii="Arial" w:hAnsi="Arial" w:cs="Arial"/>
          <w:b/>
          <w:bCs/>
          <w:color w:val="000000"/>
          <w:sz w:val="20"/>
          <w:szCs w:val="20"/>
          <w:lang w:val="es-ES" w:eastAsia="es-ES_tradnl"/>
        </w:rPr>
        <w:t>“IMPROCEDENCIA. SU ANALISIS DEBE SER PREVIO Y DE OFICIO</w:t>
      </w:r>
      <w:r>
        <w:rPr>
          <w:rFonts w:ascii="Arial" w:hAnsi="Arial" w:cs="Arial"/>
          <w:bCs/>
          <w:color w:val="000000"/>
          <w:sz w:val="20"/>
          <w:szCs w:val="20"/>
          <w:lang w:val="es-ES" w:eastAsia="es-ES_tradnl"/>
        </w:rPr>
        <w:t>. Conforme al artículo 1º del Código Electoral del Estado de México, que establece que sus disposiciones son de orden público y de observancia general, y con base en que la procedencia de todo medio de impugnación es un presupuesto procesal que debe estudiarse en forma previa, el Tribunal Electoral del Estado de México debe examinar con antelación y de oficio la procedencia de los recursos de apelación e inconformidad, con independencia de que sea alegado o no por las partes.”</w:t>
      </w:r>
    </w:p>
    <w:p w:rsidR="00F91C4B" w:rsidRDefault="00F91C4B" w:rsidP="00944756">
      <w:pPr>
        <w:autoSpaceDE w:val="0"/>
        <w:autoSpaceDN w:val="0"/>
        <w:adjustRightInd w:val="0"/>
        <w:spacing w:after="0" w:line="240" w:lineRule="auto"/>
        <w:jc w:val="both"/>
        <w:rPr>
          <w:rFonts w:ascii="Arial" w:hAnsi="Arial" w:cs="Arial"/>
          <w:bCs/>
          <w:color w:val="000000"/>
          <w:lang w:eastAsia="es-ES_tradnl"/>
        </w:rPr>
      </w:pPr>
    </w:p>
    <w:p w:rsidR="00E54AB8" w:rsidRDefault="00F91C4B" w:rsidP="00944756">
      <w:pPr>
        <w:autoSpaceDE w:val="0"/>
        <w:autoSpaceDN w:val="0"/>
        <w:adjustRightInd w:val="0"/>
        <w:spacing w:after="0" w:line="240" w:lineRule="auto"/>
        <w:ind w:right="49"/>
        <w:jc w:val="both"/>
        <w:rPr>
          <w:rFonts w:ascii="Arial" w:hAnsi="Arial" w:cs="Arial"/>
          <w:bCs/>
          <w:color w:val="000000"/>
          <w:sz w:val="24"/>
          <w:szCs w:val="24"/>
          <w:lang w:eastAsia="es-ES_tradnl"/>
        </w:rPr>
      </w:pPr>
      <w:r w:rsidRPr="00F91C4B">
        <w:rPr>
          <w:rFonts w:ascii="Arial" w:hAnsi="Arial" w:cs="Arial"/>
          <w:bCs/>
          <w:color w:val="000000"/>
          <w:sz w:val="24"/>
          <w:szCs w:val="24"/>
          <w:lang w:eastAsia="es-ES_tradnl"/>
        </w:rPr>
        <w:t>Así, del análisis del escrito de demanda y el expediente en su integridad, se concluye que el recurso de revisión se interpuso por escrito ante la autoridad emisora del acto impugnado; se encuentra firmado autógrafamente por l</w:t>
      </w:r>
      <w:r w:rsidR="00197D9B">
        <w:rPr>
          <w:rFonts w:ascii="Arial" w:hAnsi="Arial" w:cs="Arial"/>
          <w:bCs/>
          <w:color w:val="000000"/>
          <w:sz w:val="24"/>
          <w:szCs w:val="24"/>
          <w:lang w:eastAsia="es-ES_tradnl"/>
        </w:rPr>
        <w:t>a</w:t>
      </w:r>
      <w:r w:rsidRPr="00F91C4B">
        <w:rPr>
          <w:rFonts w:ascii="Arial" w:hAnsi="Arial" w:cs="Arial"/>
          <w:bCs/>
          <w:color w:val="000000"/>
          <w:sz w:val="24"/>
          <w:szCs w:val="24"/>
          <w:lang w:eastAsia="es-ES_tradnl"/>
        </w:rPr>
        <w:t xml:space="preserve"> promovente, quien acreditó su personería y lo presentó en nombre de un instituto político que tiene interés jurídico en el asunto; fue presentado durante el plazo de cuatro días a que se refiere el artículo 415 del Código Electoral del Estado de México; y se expresaron los agravios que a su parecer le genera el acto que se combate; asimismo, en relación con la última de las causas enunciadas en el referido artículo 426, la misma no se surte, toda vez que el presente recurso no se relaciona con </w:t>
      </w:r>
      <w:r w:rsidR="00197D9B">
        <w:rPr>
          <w:rFonts w:ascii="Arial" w:hAnsi="Arial" w:cs="Arial"/>
          <w:bCs/>
          <w:color w:val="000000"/>
          <w:sz w:val="24"/>
          <w:szCs w:val="24"/>
          <w:lang w:eastAsia="es-ES_tradnl"/>
        </w:rPr>
        <w:t>el resultado de elección alguna y si bien en una</w:t>
      </w:r>
      <w:r w:rsidR="00E54AB8">
        <w:rPr>
          <w:rFonts w:ascii="Arial" w:hAnsi="Arial" w:cs="Arial"/>
          <w:bCs/>
          <w:color w:val="000000"/>
          <w:sz w:val="24"/>
          <w:szCs w:val="24"/>
          <w:lang w:eastAsia="es-ES_tradnl"/>
        </w:rPr>
        <w:t xml:space="preserve"> sola demanda se controvierten l</w:t>
      </w:r>
      <w:r w:rsidR="00197D9B">
        <w:rPr>
          <w:rFonts w:ascii="Arial" w:hAnsi="Arial" w:cs="Arial"/>
          <w:bCs/>
          <w:color w:val="000000"/>
          <w:sz w:val="24"/>
          <w:szCs w:val="24"/>
          <w:lang w:eastAsia="es-ES_tradnl"/>
        </w:rPr>
        <w:t>o</w:t>
      </w:r>
      <w:r w:rsidR="00E54AB8">
        <w:rPr>
          <w:rFonts w:ascii="Arial" w:hAnsi="Arial" w:cs="Arial"/>
          <w:bCs/>
          <w:color w:val="000000"/>
          <w:sz w:val="24"/>
          <w:szCs w:val="24"/>
          <w:lang w:eastAsia="es-ES_tradnl"/>
        </w:rPr>
        <w:t>s A</w:t>
      </w:r>
      <w:r w:rsidR="00197D9B">
        <w:rPr>
          <w:rFonts w:ascii="Arial" w:hAnsi="Arial" w:cs="Arial"/>
          <w:bCs/>
          <w:color w:val="000000"/>
          <w:sz w:val="24"/>
          <w:szCs w:val="24"/>
          <w:lang w:eastAsia="es-ES_tradnl"/>
        </w:rPr>
        <w:t>cuerdos</w:t>
      </w:r>
      <w:r w:rsidR="00E54AB8">
        <w:rPr>
          <w:rFonts w:ascii="Arial" w:eastAsia="Calibri" w:hAnsi="Arial" w:cs="Arial"/>
          <w:sz w:val="24"/>
          <w:szCs w:val="24"/>
          <w:lang w:val="es-ES_tradnl" w:eastAsia="es-ES_tradnl"/>
        </w:rPr>
        <w:t xml:space="preserve"> CI/02CM58/NAUCALPAN y CI/03CM58/NAUCALPAN, ambos de fecha </w:t>
      </w:r>
      <w:r w:rsidR="007025F8">
        <w:rPr>
          <w:rFonts w:ascii="Arial" w:eastAsia="Calibri" w:hAnsi="Arial" w:cs="Arial"/>
          <w:sz w:val="24"/>
          <w:szCs w:val="24"/>
          <w:lang w:val="es-ES_tradnl" w:eastAsia="es-ES_tradnl"/>
        </w:rPr>
        <w:t>veintitrés de septiembre de dos mil diecisiete</w:t>
      </w:r>
      <w:r w:rsidR="00E54AB8">
        <w:rPr>
          <w:rFonts w:ascii="Arial" w:eastAsia="Calibri" w:hAnsi="Arial" w:cs="Arial"/>
          <w:sz w:val="24"/>
          <w:szCs w:val="24"/>
          <w:lang w:val="es-ES_tradnl" w:eastAsia="es-ES_tradnl"/>
        </w:rPr>
        <w:t xml:space="preserve">, </w:t>
      </w:r>
      <w:r w:rsidR="00E54AB8">
        <w:rPr>
          <w:rFonts w:ascii="Arial" w:hAnsi="Arial" w:cs="Arial"/>
          <w:bCs/>
          <w:color w:val="000000"/>
          <w:sz w:val="24"/>
          <w:szCs w:val="24"/>
          <w:lang w:eastAsia="es-ES_tradnl"/>
        </w:rPr>
        <w:t xml:space="preserve">a ningún efecto práctico conduciría escindir la demanda en tanto que se impugna en términos similares, la procedencia de los </w:t>
      </w:r>
      <w:r w:rsidR="00E2535A" w:rsidRPr="00E2535A">
        <w:rPr>
          <w:rFonts w:ascii="Arial" w:hAnsi="Arial" w:cs="Arial"/>
          <w:bCs/>
          <w:color w:val="000000"/>
          <w:sz w:val="24"/>
          <w:szCs w:val="24"/>
          <w:lang w:eastAsia="es-ES_tradnl"/>
        </w:rPr>
        <w:t>e</w:t>
      </w:r>
      <w:r w:rsidR="00E54AB8" w:rsidRPr="00E2535A">
        <w:rPr>
          <w:rFonts w:ascii="Arial" w:hAnsi="Arial" w:cs="Arial"/>
          <w:bCs/>
          <w:color w:val="000000"/>
          <w:sz w:val="24"/>
          <w:szCs w:val="24"/>
          <w:lang w:eastAsia="es-ES_tradnl"/>
        </w:rPr>
        <w:t>scrito</w:t>
      </w:r>
      <w:r w:rsidR="00E2535A" w:rsidRPr="00E2535A">
        <w:rPr>
          <w:rFonts w:ascii="Arial" w:hAnsi="Arial" w:cs="Arial"/>
          <w:bCs/>
          <w:color w:val="000000"/>
          <w:sz w:val="24"/>
          <w:szCs w:val="24"/>
          <w:lang w:eastAsia="es-ES_tradnl"/>
        </w:rPr>
        <w:t>s</w:t>
      </w:r>
      <w:r w:rsidR="00E54AB8" w:rsidRPr="00E2535A">
        <w:rPr>
          <w:rFonts w:ascii="Arial" w:hAnsi="Arial" w:cs="Arial"/>
          <w:bCs/>
          <w:color w:val="000000"/>
          <w:sz w:val="24"/>
          <w:szCs w:val="24"/>
          <w:lang w:eastAsia="es-ES_tradnl"/>
        </w:rPr>
        <w:t xml:space="preserve"> de la manifestación de intención de</w:t>
      </w:r>
      <w:r w:rsidR="00E2535A">
        <w:rPr>
          <w:rFonts w:ascii="Arial" w:hAnsi="Arial" w:cs="Arial"/>
          <w:bCs/>
          <w:color w:val="000000"/>
          <w:sz w:val="24"/>
          <w:szCs w:val="24"/>
          <w:lang w:eastAsia="es-ES_tradnl"/>
        </w:rPr>
        <w:t xml:space="preserve"> </w:t>
      </w:r>
      <w:r w:rsidR="00E54AB8" w:rsidRPr="00E2535A">
        <w:rPr>
          <w:rFonts w:ascii="Arial" w:hAnsi="Arial" w:cs="Arial"/>
          <w:bCs/>
          <w:color w:val="000000"/>
          <w:sz w:val="24"/>
          <w:szCs w:val="24"/>
          <w:lang w:eastAsia="es-ES_tradnl"/>
        </w:rPr>
        <w:t>l</w:t>
      </w:r>
      <w:r w:rsidR="00E2535A">
        <w:rPr>
          <w:rFonts w:ascii="Arial" w:hAnsi="Arial" w:cs="Arial"/>
          <w:bCs/>
          <w:color w:val="000000"/>
          <w:sz w:val="24"/>
          <w:szCs w:val="24"/>
          <w:lang w:eastAsia="es-ES_tradnl"/>
        </w:rPr>
        <w:t>os</w:t>
      </w:r>
      <w:r w:rsidR="00E54AB8" w:rsidRPr="00E2535A">
        <w:rPr>
          <w:rFonts w:ascii="Arial" w:hAnsi="Arial" w:cs="Arial"/>
          <w:bCs/>
          <w:color w:val="000000"/>
          <w:sz w:val="24"/>
          <w:szCs w:val="24"/>
          <w:lang w:eastAsia="es-ES_tradnl"/>
        </w:rPr>
        <w:t xml:space="preserve"> C</w:t>
      </w:r>
      <w:r w:rsidR="00E2535A">
        <w:rPr>
          <w:rFonts w:ascii="Arial" w:hAnsi="Arial" w:cs="Arial"/>
          <w:bCs/>
          <w:color w:val="000000"/>
          <w:sz w:val="24"/>
          <w:szCs w:val="24"/>
          <w:lang w:eastAsia="es-ES_tradnl"/>
        </w:rPr>
        <w:t>iudadanos Félix Martínez Mateo y</w:t>
      </w:r>
      <w:r w:rsidR="00E54AB8" w:rsidRPr="00E2535A">
        <w:rPr>
          <w:rFonts w:ascii="Arial" w:hAnsi="Arial" w:cs="Arial"/>
          <w:bCs/>
          <w:color w:val="000000"/>
          <w:sz w:val="24"/>
          <w:szCs w:val="24"/>
          <w:lang w:eastAsia="es-ES_tradnl"/>
        </w:rPr>
        <w:t xml:space="preserve"> </w:t>
      </w:r>
      <w:r w:rsidR="00E2535A" w:rsidRPr="00E2535A">
        <w:rPr>
          <w:rFonts w:ascii="Arial" w:hAnsi="Arial" w:cs="Arial"/>
          <w:bCs/>
          <w:color w:val="000000"/>
          <w:sz w:val="24"/>
          <w:szCs w:val="24"/>
          <w:lang w:eastAsia="es-ES_tradnl"/>
        </w:rPr>
        <w:t>Víctor Manuel Martínez Puente</w:t>
      </w:r>
      <w:r w:rsidR="00E54AB8" w:rsidRPr="00E2535A">
        <w:rPr>
          <w:rFonts w:ascii="Arial" w:hAnsi="Arial" w:cs="Arial"/>
          <w:bCs/>
          <w:color w:val="000000"/>
          <w:sz w:val="24"/>
          <w:szCs w:val="24"/>
          <w:lang w:eastAsia="es-ES_tradnl"/>
        </w:rPr>
        <w:t xml:space="preserve">, </w:t>
      </w:r>
      <w:r w:rsidR="00E2535A">
        <w:rPr>
          <w:rFonts w:ascii="Arial" w:hAnsi="Arial" w:cs="Arial"/>
          <w:bCs/>
          <w:color w:val="000000"/>
          <w:sz w:val="24"/>
          <w:szCs w:val="24"/>
          <w:lang w:eastAsia="es-ES_tradnl"/>
        </w:rPr>
        <w:t xml:space="preserve">aspirantes a la </w:t>
      </w:r>
      <w:r w:rsidR="00E54AB8" w:rsidRPr="00E2535A">
        <w:rPr>
          <w:rFonts w:ascii="Arial" w:hAnsi="Arial" w:cs="Arial"/>
          <w:bCs/>
          <w:color w:val="000000"/>
          <w:sz w:val="24"/>
          <w:szCs w:val="24"/>
          <w:lang w:eastAsia="es-ES_tradnl"/>
        </w:rPr>
        <w:t>candidatura independiente para el cargo de Presidente Municipal</w:t>
      </w:r>
      <w:r w:rsidR="00E2535A">
        <w:rPr>
          <w:rFonts w:ascii="Arial" w:hAnsi="Arial" w:cs="Arial"/>
          <w:bCs/>
          <w:color w:val="000000"/>
          <w:sz w:val="24"/>
          <w:szCs w:val="24"/>
          <w:lang w:eastAsia="es-ES_tradnl"/>
        </w:rPr>
        <w:t xml:space="preserve"> en Naucalpan de Juárez.</w:t>
      </w:r>
    </w:p>
    <w:p w:rsidR="00E2535A" w:rsidRDefault="00E2535A" w:rsidP="00944756">
      <w:pPr>
        <w:autoSpaceDE w:val="0"/>
        <w:autoSpaceDN w:val="0"/>
        <w:adjustRightInd w:val="0"/>
        <w:spacing w:after="0" w:line="240" w:lineRule="auto"/>
        <w:ind w:right="49"/>
        <w:jc w:val="both"/>
        <w:rPr>
          <w:rFonts w:ascii="Arial" w:hAnsi="Arial" w:cs="Arial"/>
          <w:bCs/>
          <w:color w:val="000000"/>
          <w:lang w:eastAsia="es-ES_tradnl"/>
        </w:rPr>
      </w:pPr>
    </w:p>
    <w:p w:rsidR="00F91C4B" w:rsidRDefault="00F91C4B" w:rsidP="00944756">
      <w:pPr>
        <w:autoSpaceDE w:val="0"/>
        <w:autoSpaceDN w:val="0"/>
        <w:adjustRightInd w:val="0"/>
        <w:spacing w:after="0" w:line="240" w:lineRule="auto"/>
        <w:ind w:right="49"/>
        <w:jc w:val="both"/>
        <w:rPr>
          <w:rFonts w:ascii="Arial" w:hAnsi="Arial" w:cs="Arial"/>
          <w:bCs/>
          <w:color w:val="000000"/>
          <w:sz w:val="24"/>
          <w:szCs w:val="24"/>
          <w:lang w:val="es-ES" w:eastAsia="es-ES_tradnl"/>
        </w:rPr>
      </w:pPr>
      <w:r w:rsidRPr="00364F1D">
        <w:rPr>
          <w:rFonts w:ascii="Arial" w:hAnsi="Arial" w:cs="Arial"/>
          <w:bCs/>
          <w:color w:val="000000"/>
          <w:sz w:val="24"/>
          <w:szCs w:val="24"/>
          <w:lang w:eastAsia="es-ES_tradnl"/>
        </w:rPr>
        <w:t>Por cuanto hace a las causales de sobreseimiento establecidas en el artículo 427</w:t>
      </w:r>
      <w:r w:rsidRPr="00364F1D">
        <w:rPr>
          <w:rFonts w:ascii="Arial" w:hAnsi="Arial" w:cs="Arial"/>
          <w:bCs/>
          <w:sz w:val="24"/>
          <w:szCs w:val="24"/>
          <w:lang w:eastAsia="es-ES_tradnl"/>
        </w:rPr>
        <w:t xml:space="preserve"> del Código Electoral del Estado de México</w:t>
      </w:r>
      <w:r w:rsidRPr="00364F1D">
        <w:rPr>
          <w:rFonts w:ascii="Arial" w:hAnsi="Arial" w:cs="Arial"/>
          <w:bCs/>
          <w:color w:val="000000"/>
          <w:sz w:val="24"/>
          <w:szCs w:val="24"/>
          <w:lang w:eastAsia="es-ES_tradnl"/>
        </w:rPr>
        <w:t xml:space="preserve">, tampoco se actualiza alguna de ellas, dado que </w:t>
      </w:r>
      <w:r w:rsidRPr="00364F1D">
        <w:rPr>
          <w:rFonts w:ascii="Arial" w:hAnsi="Arial" w:cs="Arial"/>
          <w:bCs/>
          <w:color w:val="000000"/>
          <w:sz w:val="24"/>
          <w:szCs w:val="24"/>
          <w:lang w:val="es-ES" w:eastAsia="es-ES_tradnl"/>
        </w:rPr>
        <w:t xml:space="preserve">en los autos del recurso que se resuelve no obra escrito de desistimiento, ni manifestación alguna en ese sentido; no existe prueba de que la responsable haya modificado o revocado la determinación impugnada; y como se ha visto, ninguna de las causales de improcedencia señaladas en el artículo 426 del referido ordenamiento se actualiza, de donde deviene que tampoco se colme la causal de sobreseimiento contenida en el artículo 427, fracción III, del Código Comicial Local. </w:t>
      </w:r>
      <w:r w:rsidRPr="00364F1D">
        <w:rPr>
          <w:rFonts w:ascii="Arial" w:hAnsi="Arial" w:cs="Arial"/>
          <w:bCs/>
          <w:color w:val="000000"/>
          <w:sz w:val="24"/>
          <w:szCs w:val="24"/>
          <w:lang w:val="es-ES" w:eastAsia="es-ES_tradnl"/>
        </w:rPr>
        <w:lastRenderedPageBreak/>
        <w:t>Asimismo, teniendo en cuenta que el presente recurso se promueve por un partido político y no por un ciudadano, tampoco se surte la causal contenida en la fracción IV del precepto antes citado.</w:t>
      </w:r>
    </w:p>
    <w:p w:rsidR="00900B08" w:rsidRPr="00364F1D" w:rsidRDefault="00900B08" w:rsidP="00944756">
      <w:pPr>
        <w:autoSpaceDE w:val="0"/>
        <w:autoSpaceDN w:val="0"/>
        <w:adjustRightInd w:val="0"/>
        <w:spacing w:after="0" w:line="240" w:lineRule="auto"/>
        <w:ind w:right="49"/>
        <w:jc w:val="both"/>
        <w:rPr>
          <w:rFonts w:ascii="Arial" w:hAnsi="Arial" w:cs="Arial"/>
          <w:bCs/>
          <w:color w:val="000000"/>
          <w:sz w:val="24"/>
          <w:szCs w:val="24"/>
          <w:lang w:val="es-ES" w:eastAsia="es-ES_tradnl"/>
        </w:rPr>
      </w:pPr>
    </w:p>
    <w:p w:rsidR="00F91C4B" w:rsidRPr="00364F1D" w:rsidRDefault="00F91C4B" w:rsidP="00944756">
      <w:pPr>
        <w:autoSpaceDE w:val="0"/>
        <w:autoSpaceDN w:val="0"/>
        <w:adjustRightInd w:val="0"/>
        <w:spacing w:after="0" w:line="240" w:lineRule="auto"/>
        <w:ind w:right="49"/>
        <w:jc w:val="both"/>
        <w:rPr>
          <w:rFonts w:ascii="Arial" w:hAnsi="Arial" w:cs="Arial"/>
          <w:bCs/>
          <w:color w:val="000000"/>
          <w:sz w:val="24"/>
          <w:szCs w:val="24"/>
          <w:lang w:val="es-ES" w:eastAsia="es-ES_tradnl"/>
        </w:rPr>
      </w:pPr>
      <w:r w:rsidRPr="00364F1D">
        <w:rPr>
          <w:rFonts w:ascii="Arial" w:hAnsi="Arial" w:cs="Arial"/>
          <w:bCs/>
          <w:color w:val="000000"/>
          <w:sz w:val="24"/>
          <w:szCs w:val="24"/>
          <w:lang w:val="es-ES" w:eastAsia="es-ES_tradnl"/>
        </w:rPr>
        <w:t>Expuesto lo anterior, al no advertirse causales de improcedencia y sobreseimiento, lo conducente es analizar la controversia planteada.</w:t>
      </w:r>
    </w:p>
    <w:p w:rsidR="00F91C4B" w:rsidRDefault="00F91C4B" w:rsidP="00944756">
      <w:pPr>
        <w:autoSpaceDE w:val="0"/>
        <w:autoSpaceDN w:val="0"/>
        <w:adjustRightInd w:val="0"/>
        <w:spacing w:after="0" w:line="240" w:lineRule="auto"/>
        <w:ind w:right="49"/>
        <w:jc w:val="both"/>
        <w:rPr>
          <w:rFonts w:ascii="Arial" w:hAnsi="Arial" w:cs="Arial"/>
          <w:bCs/>
          <w:color w:val="000000"/>
          <w:lang w:val="es-ES" w:eastAsia="es-ES_tradnl"/>
        </w:rPr>
      </w:pPr>
    </w:p>
    <w:p w:rsidR="00F91C4B" w:rsidRPr="00364F1D" w:rsidRDefault="00F91C4B" w:rsidP="00944756">
      <w:pPr>
        <w:autoSpaceDE w:val="0"/>
        <w:autoSpaceDN w:val="0"/>
        <w:adjustRightInd w:val="0"/>
        <w:spacing w:after="0" w:line="240" w:lineRule="auto"/>
        <w:ind w:right="49"/>
        <w:jc w:val="both"/>
        <w:rPr>
          <w:rFonts w:ascii="Arial" w:eastAsia="Times New Roman" w:hAnsi="Arial" w:cs="Arial"/>
          <w:bCs/>
          <w:color w:val="000000"/>
          <w:sz w:val="24"/>
          <w:szCs w:val="24"/>
          <w:lang w:eastAsia="es-ES_tradnl"/>
        </w:rPr>
      </w:pPr>
      <w:r w:rsidRPr="00364F1D">
        <w:rPr>
          <w:rFonts w:ascii="Arial" w:eastAsia="Times New Roman" w:hAnsi="Arial" w:cs="Arial"/>
          <w:b/>
          <w:bCs/>
          <w:color w:val="000000"/>
          <w:sz w:val="24"/>
          <w:szCs w:val="24"/>
          <w:lang w:eastAsia="es-ES_tradnl"/>
        </w:rPr>
        <w:t>CUARTO. Suplencia de agravios y fijación de lo planteado.</w:t>
      </w:r>
      <w:r w:rsidRPr="00364F1D">
        <w:rPr>
          <w:rFonts w:ascii="Arial" w:eastAsia="Times New Roman" w:hAnsi="Arial" w:cs="Arial"/>
          <w:bCs/>
          <w:color w:val="000000"/>
          <w:sz w:val="24"/>
          <w:szCs w:val="24"/>
          <w:lang w:eastAsia="es-ES_tradnl"/>
        </w:rPr>
        <w:t xml:space="preserve"> Este Consejo General toma en consideración el artículo 443 del Código Comicial Local, el cual dispone que al resolver los medios de impugnación de su competencia, deberá suplir las deficiencias u omisiones en los agravios; y que cuando se omita señalar los preceptos jurídicos presuntamente violados o se citen de manera equivocada, resolverá aplicando los que debieron ser invocados.</w:t>
      </w:r>
    </w:p>
    <w:p w:rsidR="00F91C4B" w:rsidRPr="00364F1D" w:rsidRDefault="00F91C4B" w:rsidP="00944756">
      <w:pPr>
        <w:autoSpaceDE w:val="0"/>
        <w:autoSpaceDN w:val="0"/>
        <w:adjustRightInd w:val="0"/>
        <w:spacing w:after="0" w:line="240" w:lineRule="auto"/>
        <w:ind w:right="49"/>
        <w:jc w:val="both"/>
        <w:rPr>
          <w:rFonts w:ascii="Arial" w:eastAsia="Times New Roman" w:hAnsi="Arial" w:cs="Arial"/>
          <w:bCs/>
          <w:color w:val="000000"/>
          <w:sz w:val="24"/>
          <w:szCs w:val="24"/>
          <w:lang w:eastAsia="es-ES_tradnl"/>
        </w:rPr>
      </w:pPr>
    </w:p>
    <w:p w:rsidR="00F91C4B" w:rsidRPr="00364F1D" w:rsidRDefault="00F91C4B" w:rsidP="00944756">
      <w:pPr>
        <w:autoSpaceDE w:val="0"/>
        <w:autoSpaceDN w:val="0"/>
        <w:adjustRightInd w:val="0"/>
        <w:spacing w:after="0" w:line="240" w:lineRule="auto"/>
        <w:ind w:right="49"/>
        <w:jc w:val="both"/>
        <w:rPr>
          <w:rFonts w:ascii="Arial" w:eastAsia="Times New Roman" w:hAnsi="Arial" w:cs="Arial"/>
          <w:bCs/>
          <w:color w:val="000000"/>
          <w:sz w:val="24"/>
          <w:szCs w:val="24"/>
          <w:lang w:eastAsia="es-ES_tradnl"/>
        </w:rPr>
      </w:pPr>
      <w:r w:rsidRPr="00364F1D">
        <w:rPr>
          <w:rFonts w:ascii="Arial" w:eastAsia="Times New Roman" w:hAnsi="Arial" w:cs="Arial"/>
          <w:bCs/>
          <w:color w:val="000000"/>
          <w:sz w:val="24"/>
          <w:szCs w:val="24"/>
          <w:lang w:eastAsia="es-ES_tradnl"/>
        </w:rPr>
        <w:t xml:space="preserve">Asimismo, son aplicables los criterios de la Sala Superior del Tribunal Electoral del Poder Judicial de la Federación, que derivan de la jurisprudencia </w:t>
      </w:r>
      <w:r w:rsidRPr="00364F1D">
        <w:rPr>
          <w:rFonts w:ascii="Arial" w:eastAsia="Times New Roman" w:hAnsi="Arial" w:cs="Arial"/>
          <w:b/>
          <w:bCs/>
          <w:color w:val="000000"/>
          <w:sz w:val="24"/>
          <w:szCs w:val="24"/>
          <w:lang w:eastAsia="es-ES_tradnl"/>
        </w:rPr>
        <w:t>4/99</w:t>
      </w:r>
      <w:r w:rsidRPr="00364F1D">
        <w:rPr>
          <w:rFonts w:ascii="Arial" w:eastAsia="Times New Roman" w:hAnsi="Arial" w:cs="Arial"/>
          <w:bCs/>
          <w:color w:val="000000"/>
          <w:sz w:val="24"/>
          <w:szCs w:val="24"/>
          <w:lang w:eastAsia="es-ES_tradnl"/>
        </w:rPr>
        <w:t xml:space="preserve">, consultable en la página 17 de la Revista Justicia Electoral, suplemento 3, año 2000, y en la jurisprudencia </w:t>
      </w:r>
      <w:r w:rsidRPr="00364F1D">
        <w:rPr>
          <w:rFonts w:ascii="Arial" w:eastAsia="Times New Roman" w:hAnsi="Arial" w:cs="Arial"/>
          <w:b/>
          <w:bCs/>
          <w:color w:val="000000"/>
          <w:sz w:val="24"/>
          <w:szCs w:val="24"/>
          <w:lang w:eastAsia="es-ES_tradnl"/>
        </w:rPr>
        <w:t>2/98</w:t>
      </w:r>
      <w:r w:rsidRPr="00364F1D">
        <w:rPr>
          <w:rFonts w:ascii="Arial" w:eastAsia="Times New Roman" w:hAnsi="Arial" w:cs="Arial"/>
          <w:bCs/>
          <w:color w:val="000000"/>
          <w:sz w:val="24"/>
          <w:szCs w:val="24"/>
          <w:lang w:eastAsia="es-ES_tradnl"/>
        </w:rPr>
        <w:t>, publicada en las páginas 11 y 12 del suplemento 2, año 1998, del mismo órgano de difusión, mismas que se transcriben:</w:t>
      </w:r>
    </w:p>
    <w:p w:rsidR="00AA3307" w:rsidRDefault="00AA3307" w:rsidP="00944756">
      <w:pPr>
        <w:spacing w:after="0" w:line="240" w:lineRule="auto"/>
        <w:ind w:left="567" w:right="567"/>
        <w:jc w:val="both"/>
      </w:pPr>
    </w:p>
    <w:p w:rsidR="00F91C4B" w:rsidRPr="00364F1D" w:rsidRDefault="008440AE" w:rsidP="00944756">
      <w:pPr>
        <w:spacing w:after="0" w:line="240" w:lineRule="auto"/>
        <w:ind w:left="567" w:right="567"/>
        <w:jc w:val="both"/>
        <w:rPr>
          <w:rFonts w:ascii="Arial" w:eastAsia="Times New Roman" w:hAnsi="Arial" w:cs="Arial"/>
          <w:bCs/>
          <w:sz w:val="20"/>
          <w:szCs w:val="20"/>
          <w:lang w:eastAsia="es-MX"/>
        </w:rPr>
      </w:pPr>
      <w:hyperlink r:id="rId8" w:anchor="04/99" w:history="1">
        <w:r w:rsidR="00F91C4B" w:rsidRPr="00364F1D">
          <w:rPr>
            <w:rFonts w:ascii="Arial" w:hAnsi="Arial" w:cs="Arial"/>
            <w:b/>
            <w:sz w:val="20"/>
            <w:szCs w:val="20"/>
          </w:rPr>
          <w:t>MEDIOS DE IMPUGNACIÓN EN MATERIA ELECTORAL. EL RESOLUTOR DEBE INTERPRETAR EL OCURSO QUE LOS CONTENGA PARA DETERMINAR LA VERDADERA INTENCIÓN DEL ACTOR.</w:t>
        </w:r>
      </w:hyperlink>
      <w:bookmarkStart w:id="0" w:name="TEXTO_04/99"/>
      <w:bookmarkEnd w:id="0"/>
      <w:r w:rsidR="00F91C4B" w:rsidRPr="00364F1D">
        <w:rPr>
          <w:rFonts w:ascii="Arial" w:eastAsia="Times New Roman" w:hAnsi="Arial" w:cs="Arial"/>
          <w:b/>
          <w:bCs/>
          <w:sz w:val="20"/>
          <w:szCs w:val="20"/>
          <w:lang w:eastAsia="es-MX"/>
        </w:rPr>
        <w:t xml:space="preserve"> </w:t>
      </w:r>
      <w:r w:rsidR="00F91C4B" w:rsidRPr="00364F1D">
        <w:rPr>
          <w:rFonts w:ascii="Arial" w:eastAsia="Times New Roman" w:hAnsi="Arial" w:cs="Arial"/>
          <w:bCs/>
          <w:sz w:val="20"/>
          <w:szCs w:val="20"/>
          <w:lang w:eastAsia="es-MX"/>
        </w:rPr>
        <w:t>Tratándose de medios de impugnación en materia electoral, el juzgador debe leer detenida y cuidadosamente el ocurso que contenga el que se haga valer, para que, de su correcta comprensión, advierta y atienda preferentemente a lo que se quiso decir y no a lo que aparentemente se dijo, con el objeto de determinar con exactitud la intención del promovente, ya que sólo de esta forma se puede lograr una recta administración de justicia en materia electoral, al no aceptarse la relación obscura, deficiente o equívoca, como la expresión exacta del pensamiento del autor del medio de impugnación relativo, es decir, que el ocurso en que se haga valer el mismo, debe ser analizado en conjunto para que, el juzgador pueda, válidamente, interpretar el sentido de lo que se pretende.</w:t>
      </w:r>
    </w:p>
    <w:p w:rsidR="00F91C4B" w:rsidRPr="00364F1D" w:rsidRDefault="008440AE" w:rsidP="00944756">
      <w:pPr>
        <w:spacing w:before="100" w:beforeAutospacing="1" w:after="100" w:afterAutospacing="1" w:line="240" w:lineRule="auto"/>
        <w:ind w:left="567" w:right="567"/>
        <w:jc w:val="both"/>
        <w:rPr>
          <w:rFonts w:ascii="Arial" w:eastAsia="Times New Roman" w:hAnsi="Arial" w:cs="Arial"/>
          <w:sz w:val="20"/>
          <w:szCs w:val="20"/>
          <w:lang w:eastAsia="es-MX"/>
        </w:rPr>
      </w:pPr>
      <w:hyperlink r:id="rId9" w:anchor="02/98_" w:history="1">
        <w:r w:rsidR="00F91C4B" w:rsidRPr="00364F1D">
          <w:rPr>
            <w:rFonts w:ascii="Arial" w:hAnsi="Arial" w:cs="Arial"/>
            <w:b/>
            <w:sz w:val="20"/>
            <w:szCs w:val="20"/>
          </w:rPr>
          <w:t>AGRAVIOS. PUEDEN ENCONTRARSE EN CUALQUIER PARTE DEL ESCRITO INICIAL.</w:t>
        </w:r>
      </w:hyperlink>
      <w:bookmarkStart w:id="1" w:name="TEXTO_02/98"/>
      <w:bookmarkEnd w:id="1"/>
      <w:r w:rsidR="00F91C4B" w:rsidRPr="00364F1D">
        <w:rPr>
          <w:rFonts w:ascii="Arial" w:eastAsia="Times New Roman" w:hAnsi="Arial" w:cs="Arial"/>
          <w:sz w:val="20"/>
          <w:szCs w:val="20"/>
          <w:lang w:eastAsia="es-MX"/>
        </w:rPr>
        <w:t xml:space="preserve"> Debe estimarse que los agravios aducidos por los inconformes, en los medios de impugnación, pueden ser desprendidos de cualquier capítulo del escrito inicial, y no necesariamente deberán contenerse en el capítulo particular de los agravios, en virtud de que pueden incluirse tanto en el capítulo expositivo, como en el de los hechos, o en el de los puntos petitorios, así como el de los fundamentos de derecho que se estimen violados. Esto siempre y cuando expresen con toda claridad, las violaciones constitucionales o legales que se considera fueron cometidas por la autoridad responsable, exponiendo los razonamientos lógico-jurídicos a través de los cuales se concluya que la responsable o bien no aplicó determinada disposición constitucional o legal, siendo ésta aplicable; o por el contrario, aplicó otra sin resultar pertinente al caso concreto; o en todo caso realizó una incorrecta interpretación jurídica de la disposición aplicada.</w:t>
      </w:r>
    </w:p>
    <w:p w:rsidR="00F91C4B" w:rsidRPr="00364F1D" w:rsidRDefault="00F91C4B" w:rsidP="00944756">
      <w:pPr>
        <w:autoSpaceDE w:val="0"/>
        <w:autoSpaceDN w:val="0"/>
        <w:adjustRightInd w:val="0"/>
        <w:spacing w:after="0" w:line="240" w:lineRule="auto"/>
        <w:ind w:right="49"/>
        <w:jc w:val="both"/>
        <w:rPr>
          <w:rFonts w:ascii="Arial" w:eastAsia="Times New Roman" w:hAnsi="Arial" w:cs="Arial"/>
          <w:bCs/>
          <w:sz w:val="24"/>
          <w:szCs w:val="24"/>
          <w:lang w:eastAsia="es-ES_tradnl"/>
        </w:rPr>
      </w:pPr>
      <w:r w:rsidRPr="00364F1D">
        <w:rPr>
          <w:rFonts w:ascii="Arial" w:eastAsia="Times New Roman" w:hAnsi="Arial" w:cs="Arial"/>
          <w:bCs/>
          <w:sz w:val="24"/>
          <w:szCs w:val="24"/>
          <w:lang w:eastAsia="es-ES_tradnl"/>
        </w:rPr>
        <w:lastRenderedPageBreak/>
        <w:t>En el mismo sentido debe destacarse, que en materia electoral</w:t>
      </w:r>
      <w:r w:rsidR="00900B08">
        <w:rPr>
          <w:rFonts w:ascii="Arial" w:eastAsia="Times New Roman" w:hAnsi="Arial" w:cs="Arial"/>
          <w:bCs/>
          <w:sz w:val="24"/>
          <w:szCs w:val="24"/>
          <w:lang w:eastAsia="es-ES_tradnl"/>
        </w:rPr>
        <w:t>,</w:t>
      </w:r>
      <w:r w:rsidRPr="00364F1D">
        <w:rPr>
          <w:rFonts w:ascii="Arial" w:eastAsia="Times New Roman" w:hAnsi="Arial" w:cs="Arial"/>
          <w:bCs/>
          <w:sz w:val="24"/>
          <w:szCs w:val="24"/>
          <w:lang w:eastAsia="es-ES_tradnl"/>
        </w:rPr>
        <w:t xml:space="preserve"> la Sala Superior del Tribunal Electoral del Poder Judicial de la Federación ha sostenido que los agravios que se hagan valer en un medio de impugnación, pueden ser desprendidos de cualquier capítulo del escrito inicial, y no necesariamente deberán contenerse en el capítulo particular de los agravios.</w:t>
      </w:r>
    </w:p>
    <w:p w:rsidR="00F91C4B" w:rsidRPr="00364F1D" w:rsidRDefault="00F91C4B" w:rsidP="00944756">
      <w:pPr>
        <w:autoSpaceDE w:val="0"/>
        <w:autoSpaceDN w:val="0"/>
        <w:adjustRightInd w:val="0"/>
        <w:spacing w:after="0" w:line="240" w:lineRule="auto"/>
        <w:ind w:right="49"/>
        <w:jc w:val="both"/>
        <w:rPr>
          <w:rFonts w:ascii="Arial" w:eastAsia="Times New Roman" w:hAnsi="Arial" w:cs="Arial"/>
          <w:bCs/>
          <w:sz w:val="24"/>
          <w:szCs w:val="24"/>
          <w:lang w:eastAsia="es-ES_tradnl"/>
        </w:rPr>
      </w:pPr>
    </w:p>
    <w:p w:rsidR="00F91C4B" w:rsidRPr="00364F1D" w:rsidRDefault="00F91C4B" w:rsidP="00944756">
      <w:pPr>
        <w:autoSpaceDE w:val="0"/>
        <w:autoSpaceDN w:val="0"/>
        <w:adjustRightInd w:val="0"/>
        <w:spacing w:after="0" w:line="240" w:lineRule="auto"/>
        <w:ind w:right="49"/>
        <w:jc w:val="both"/>
        <w:rPr>
          <w:rFonts w:ascii="Arial" w:eastAsia="Times New Roman" w:hAnsi="Arial" w:cs="Arial"/>
          <w:bCs/>
          <w:sz w:val="24"/>
          <w:szCs w:val="24"/>
          <w:lang w:eastAsia="es-ES_tradnl"/>
        </w:rPr>
      </w:pPr>
      <w:r w:rsidRPr="00364F1D">
        <w:rPr>
          <w:rFonts w:ascii="Arial" w:eastAsia="Times New Roman" w:hAnsi="Arial" w:cs="Arial"/>
          <w:bCs/>
          <w:sz w:val="24"/>
          <w:szCs w:val="24"/>
          <w:lang w:eastAsia="es-ES_tradnl"/>
        </w:rPr>
        <w:t>Lo anterior, siempre y cuando expresen con toda claridad las violaciones constitucionales o legales que se consideren fueron cometidas por la autoridad responsable, exponiendo los razonamientos lógico-jurídicos a través de los cuales se concluya, en su concepto, que la responsable o bien no aplicó determinada disposición constitucional o legal, siendo ésta aplicable o, por el contrario, aplicó otra sin resultar pertinente al caso concreto o, en todo caso, realizó una incorrecta interpretación jurídica de la disposición aplicada.</w:t>
      </w:r>
    </w:p>
    <w:p w:rsidR="00F91C4B" w:rsidRPr="00364F1D" w:rsidRDefault="00F91C4B" w:rsidP="00944756">
      <w:pPr>
        <w:autoSpaceDE w:val="0"/>
        <w:autoSpaceDN w:val="0"/>
        <w:adjustRightInd w:val="0"/>
        <w:spacing w:after="0" w:line="240" w:lineRule="auto"/>
        <w:ind w:right="49"/>
        <w:jc w:val="both"/>
        <w:rPr>
          <w:rFonts w:ascii="Arial" w:eastAsia="Times New Roman" w:hAnsi="Arial" w:cs="Arial"/>
          <w:bCs/>
          <w:sz w:val="24"/>
          <w:szCs w:val="24"/>
          <w:lang w:eastAsia="es-ES_tradnl"/>
        </w:rPr>
      </w:pPr>
    </w:p>
    <w:p w:rsidR="00F91C4B" w:rsidRDefault="00F91C4B" w:rsidP="00944756">
      <w:pPr>
        <w:autoSpaceDE w:val="0"/>
        <w:autoSpaceDN w:val="0"/>
        <w:adjustRightInd w:val="0"/>
        <w:spacing w:after="0" w:line="240" w:lineRule="auto"/>
        <w:ind w:right="49"/>
        <w:jc w:val="both"/>
        <w:rPr>
          <w:rFonts w:ascii="Arial" w:eastAsia="Times New Roman" w:hAnsi="Arial" w:cs="Arial"/>
          <w:bCs/>
          <w:sz w:val="24"/>
          <w:szCs w:val="24"/>
          <w:lang w:eastAsia="es-ES_tradnl"/>
        </w:rPr>
      </w:pPr>
      <w:r w:rsidRPr="00364F1D">
        <w:rPr>
          <w:rFonts w:ascii="Arial" w:eastAsia="Times New Roman" w:hAnsi="Arial" w:cs="Arial"/>
          <w:bCs/>
          <w:sz w:val="24"/>
          <w:szCs w:val="24"/>
          <w:lang w:eastAsia="es-ES_tradnl"/>
        </w:rPr>
        <w:t xml:space="preserve">Además, encuentra sustento en la tesis de jurisprudencia 3/2000, </w:t>
      </w:r>
      <w:r w:rsidR="007025F8">
        <w:rPr>
          <w:rFonts w:ascii="Arial" w:eastAsia="Times New Roman" w:hAnsi="Arial" w:cs="Arial"/>
          <w:bCs/>
          <w:sz w:val="24"/>
          <w:szCs w:val="24"/>
          <w:lang w:eastAsia="es-ES_tradnl"/>
        </w:rPr>
        <w:t xml:space="preserve">visible en la </w:t>
      </w:r>
      <w:r w:rsidR="007025F8" w:rsidRPr="007025F8">
        <w:rPr>
          <w:rFonts w:ascii="Arial" w:hAnsi="Arial" w:cs="Arial"/>
          <w:sz w:val="24"/>
          <w:szCs w:val="24"/>
        </w:rPr>
        <w:t>Compilación 1997-2013, Jurisprudencia y tesis en materia electoral, Jurisprudenci</w:t>
      </w:r>
      <w:r w:rsidR="007025F8">
        <w:rPr>
          <w:rFonts w:ascii="Arial" w:hAnsi="Arial" w:cs="Arial"/>
          <w:sz w:val="24"/>
          <w:szCs w:val="24"/>
        </w:rPr>
        <w:t>a, Volumen 1, páginas 122 y 123, emitida por l</w:t>
      </w:r>
      <w:r w:rsidRPr="00364F1D">
        <w:rPr>
          <w:rFonts w:ascii="Arial" w:eastAsia="Times New Roman" w:hAnsi="Arial" w:cs="Arial"/>
          <w:bCs/>
          <w:sz w:val="24"/>
          <w:szCs w:val="24"/>
          <w:lang w:eastAsia="es-ES_tradnl"/>
        </w:rPr>
        <w:t>a citada Sala Superior cuyo rubro y texto son como sigue:</w:t>
      </w:r>
    </w:p>
    <w:p w:rsidR="000D0820" w:rsidRPr="00364F1D" w:rsidRDefault="000D0820" w:rsidP="00944756">
      <w:pPr>
        <w:autoSpaceDE w:val="0"/>
        <w:autoSpaceDN w:val="0"/>
        <w:adjustRightInd w:val="0"/>
        <w:spacing w:after="0" w:line="240" w:lineRule="auto"/>
        <w:jc w:val="both"/>
        <w:rPr>
          <w:rFonts w:ascii="Arial" w:eastAsia="Times New Roman" w:hAnsi="Arial" w:cs="Arial"/>
          <w:bCs/>
          <w:sz w:val="24"/>
          <w:szCs w:val="24"/>
          <w:lang w:eastAsia="es-ES_tradnl"/>
        </w:rPr>
      </w:pPr>
    </w:p>
    <w:p w:rsidR="00F91C4B" w:rsidRDefault="00F91C4B" w:rsidP="00944756">
      <w:pPr>
        <w:autoSpaceDE w:val="0"/>
        <w:autoSpaceDN w:val="0"/>
        <w:adjustRightInd w:val="0"/>
        <w:spacing w:after="0" w:line="240" w:lineRule="auto"/>
        <w:ind w:left="851" w:right="616"/>
        <w:jc w:val="both"/>
        <w:rPr>
          <w:rFonts w:ascii="Arial" w:eastAsia="Times New Roman" w:hAnsi="Arial" w:cs="Arial"/>
          <w:bCs/>
          <w:sz w:val="20"/>
          <w:szCs w:val="20"/>
          <w:lang w:eastAsia="es-ES_tradnl"/>
        </w:rPr>
      </w:pPr>
      <w:r w:rsidRPr="00364F1D">
        <w:rPr>
          <w:rFonts w:ascii="Arial" w:eastAsia="Times New Roman" w:hAnsi="Arial" w:cs="Arial"/>
          <w:b/>
          <w:bCs/>
          <w:sz w:val="20"/>
          <w:szCs w:val="20"/>
          <w:lang w:eastAsia="es-ES_tradnl"/>
        </w:rPr>
        <w:t xml:space="preserve">AGRAVIOS. PARA TENERLOS POR DEBIDAMENTE CONFIGURADOS ES SUFICIENTE CON EXPRESAR LA CAUSA DE PEDIR. </w:t>
      </w:r>
      <w:r w:rsidRPr="00364F1D">
        <w:rPr>
          <w:rFonts w:ascii="Arial" w:eastAsia="Times New Roman" w:hAnsi="Arial" w:cs="Arial"/>
          <w:bCs/>
          <w:sz w:val="20"/>
          <w:szCs w:val="20"/>
          <w:lang w:eastAsia="es-ES_tradnl"/>
        </w:rPr>
        <w:t xml:space="preserve">En atención a lo previsto en los artículos 2º, párrafo 1, y 23, párrafo 3, de la Ley General del Sistema de Medios de Impugnación en Materia Electoral, que recogen los principios generales del derecho </w:t>
      </w:r>
      <w:proofErr w:type="spellStart"/>
      <w:r w:rsidRPr="00364F1D">
        <w:rPr>
          <w:rFonts w:ascii="Arial" w:eastAsia="Times New Roman" w:hAnsi="Arial" w:cs="Arial"/>
          <w:bCs/>
          <w:i/>
          <w:sz w:val="20"/>
          <w:szCs w:val="20"/>
          <w:lang w:eastAsia="es-ES_tradnl"/>
        </w:rPr>
        <w:t>iura</w:t>
      </w:r>
      <w:proofErr w:type="spellEnd"/>
      <w:r w:rsidRPr="00364F1D">
        <w:rPr>
          <w:rFonts w:ascii="Arial" w:eastAsia="Times New Roman" w:hAnsi="Arial" w:cs="Arial"/>
          <w:bCs/>
          <w:i/>
          <w:sz w:val="20"/>
          <w:szCs w:val="20"/>
          <w:lang w:eastAsia="es-ES_tradnl"/>
        </w:rPr>
        <w:t xml:space="preserve"> </w:t>
      </w:r>
      <w:proofErr w:type="spellStart"/>
      <w:r w:rsidRPr="00364F1D">
        <w:rPr>
          <w:rFonts w:ascii="Arial" w:eastAsia="Times New Roman" w:hAnsi="Arial" w:cs="Arial"/>
          <w:bCs/>
          <w:i/>
          <w:sz w:val="20"/>
          <w:szCs w:val="20"/>
          <w:lang w:eastAsia="es-ES_tradnl"/>
        </w:rPr>
        <w:t>novit</w:t>
      </w:r>
      <w:proofErr w:type="spellEnd"/>
      <w:r w:rsidRPr="00364F1D">
        <w:rPr>
          <w:rFonts w:ascii="Arial" w:eastAsia="Times New Roman" w:hAnsi="Arial" w:cs="Arial"/>
          <w:bCs/>
          <w:i/>
          <w:sz w:val="20"/>
          <w:szCs w:val="20"/>
          <w:lang w:eastAsia="es-ES_tradnl"/>
        </w:rPr>
        <w:t xml:space="preserve"> curia y da </w:t>
      </w:r>
      <w:proofErr w:type="spellStart"/>
      <w:r w:rsidRPr="00364F1D">
        <w:rPr>
          <w:rFonts w:ascii="Arial" w:eastAsia="Times New Roman" w:hAnsi="Arial" w:cs="Arial"/>
          <w:bCs/>
          <w:i/>
          <w:sz w:val="20"/>
          <w:szCs w:val="20"/>
          <w:lang w:eastAsia="es-ES_tradnl"/>
        </w:rPr>
        <w:t>mihi</w:t>
      </w:r>
      <w:proofErr w:type="spellEnd"/>
      <w:r w:rsidRPr="00364F1D">
        <w:rPr>
          <w:rFonts w:ascii="Arial" w:eastAsia="Times New Roman" w:hAnsi="Arial" w:cs="Arial"/>
          <w:bCs/>
          <w:i/>
          <w:sz w:val="20"/>
          <w:szCs w:val="20"/>
          <w:lang w:eastAsia="es-ES_tradnl"/>
        </w:rPr>
        <w:t xml:space="preserve"> </w:t>
      </w:r>
      <w:proofErr w:type="spellStart"/>
      <w:r w:rsidRPr="00364F1D">
        <w:rPr>
          <w:rFonts w:ascii="Arial" w:eastAsia="Times New Roman" w:hAnsi="Arial" w:cs="Arial"/>
          <w:bCs/>
          <w:i/>
          <w:sz w:val="20"/>
          <w:szCs w:val="20"/>
          <w:lang w:eastAsia="es-ES_tradnl"/>
        </w:rPr>
        <w:t>factum</w:t>
      </w:r>
      <w:proofErr w:type="spellEnd"/>
      <w:r w:rsidRPr="00364F1D">
        <w:rPr>
          <w:rFonts w:ascii="Arial" w:eastAsia="Times New Roman" w:hAnsi="Arial" w:cs="Arial"/>
          <w:bCs/>
          <w:i/>
          <w:sz w:val="20"/>
          <w:szCs w:val="20"/>
          <w:lang w:eastAsia="es-ES_tradnl"/>
        </w:rPr>
        <w:t xml:space="preserve"> </w:t>
      </w:r>
      <w:proofErr w:type="spellStart"/>
      <w:r w:rsidRPr="00364F1D">
        <w:rPr>
          <w:rFonts w:ascii="Arial" w:eastAsia="Times New Roman" w:hAnsi="Arial" w:cs="Arial"/>
          <w:bCs/>
          <w:i/>
          <w:sz w:val="20"/>
          <w:szCs w:val="20"/>
          <w:lang w:eastAsia="es-ES_tradnl"/>
        </w:rPr>
        <w:t>dabo</w:t>
      </w:r>
      <w:proofErr w:type="spellEnd"/>
      <w:r w:rsidRPr="00364F1D">
        <w:rPr>
          <w:rFonts w:ascii="Arial" w:eastAsia="Times New Roman" w:hAnsi="Arial" w:cs="Arial"/>
          <w:bCs/>
          <w:i/>
          <w:sz w:val="20"/>
          <w:szCs w:val="20"/>
          <w:lang w:eastAsia="es-ES_tradnl"/>
        </w:rPr>
        <w:t xml:space="preserve"> tibi </w:t>
      </w:r>
      <w:proofErr w:type="spellStart"/>
      <w:r w:rsidRPr="00364F1D">
        <w:rPr>
          <w:rFonts w:ascii="Arial" w:eastAsia="Times New Roman" w:hAnsi="Arial" w:cs="Arial"/>
          <w:bCs/>
          <w:i/>
          <w:sz w:val="20"/>
          <w:szCs w:val="20"/>
          <w:lang w:eastAsia="es-ES_tradnl"/>
        </w:rPr>
        <w:t>jus</w:t>
      </w:r>
      <w:proofErr w:type="spellEnd"/>
      <w:r w:rsidRPr="00364F1D">
        <w:rPr>
          <w:rFonts w:ascii="Arial" w:eastAsia="Times New Roman" w:hAnsi="Arial" w:cs="Arial"/>
          <w:bCs/>
          <w:i/>
          <w:sz w:val="20"/>
          <w:szCs w:val="20"/>
          <w:lang w:eastAsia="es-ES_tradnl"/>
        </w:rPr>
        <w:t xml:space="preserve"> (el juez conoce el derecho y dame los hechos y yo te daré el derecho)</w:t>
      </w:r>
      <w:r w:rsidRPr="00364F1D">
        <w:rPr>
          <w:rFonts w:ascii="Arial" w:eastAsia="Times New Roman" w:hAnsi="Arial" w:cs="Arial"/>
          <w:bCs/>
          <w:sz w:val="20"/>
          <w:szCs w:val="20"/>
          <w:lang w:eastAsia="es-ES_tradnl"/>
        </w:rPr>
        <w:t>, ya que todos los razonamientos y expresiones que con tal proyección o contenido aparezcan en la demanda constituyen un principio de agravio, con independencia de su ubicación en cierto capítulo o sección de la misma demanda o recurso, así como de su presentación, formulación o construcción lógica, ya sea como silogismo o mediante cualquier fórmula deductiva o inductiva, puesto que el juicio de revisión constitucional electoral no es un procedimiento formulario o solemne, ya que basta que el actor exprese con claridad la causa de pedir, precisando la lesión o agravio que le causa el acto o resolución impugnado y los motivos que originaron ese agravio, para que, con base en los preceptos jurídicos aplicables al asunto sometido a su decisión, la Sala Superior se ocupe de su estudi</w:t>
      </w:r>
      <w:r>
        <w:rPr>
          <w:rFonts w:ascii="Arial" w:eastAsia="Times New Roman" w:hAnsi="Arial" w:cs="Arial"/>
          <w:bCs/>
          <w:sz w:val="20"/>
          <w:szCs w:val="20"/>
          <w:lang w:eastAsia="es-ES_tradnl"/>
        </w:rPr>
        <w:t>o.</w:t>
      </w:r>
    </w:p>
    <w:p w:rsidR="00F91C4B" w:rsidRDefault="00F91C4B" w:rsidP="00944756">
      <w:pPr>
        <w:autoSpaceDE w:val="0"/>
        <w:autoSpaceDN w:val="0"/>
        <w:adjustRightInd w:val="0"/>
        <w:spacing w:after="0" w:line="240" w:lineRule="auto"/>
        <w:jc w:val="both"/>
        <w:rPr>
          <w:rFonts w:ascii="Arial" w:eastAsia="Times New Roman" w:hAnsi="Arial" w:cs="Arial"/>
          <w:bCs/>
          <w:lang w:eastAsia="es-ES_tradnl"/>
        </w:rPr>
      </w:pPr>
    </w:p>
    <w:p w:rsidR="00F91C4B" w:rsidRDefault="00F91C4B" w:rsidP="00944756">
      <w:pPr>
        <w:autoSpaceDE w:val="0"/>
        <w:autoSpaceDN w:val="0"/>
        <w:adjustRightInd w:val="0"/>
        <w:spacing w:after="0" w:line="240" w:lineRule="auto"/>
        <w:ind w:right="49"/>
        <w:jc w:val="both"/>
        <w:rPr>
          <w:rFonts w:ascii="Arial" w:hAnsi="Arial" w:cs="Arial"/>
          <w:sz w:val="24"/>
          <w:szCs w:val="24"/>
        </w:rPr>
      </w:pPr>
      <w:r w:rsidRPr="00364F1D">
        <w:rPr>
          <w:rFonts w:ascii="Arial" w:eastAsia="Times New Roman" w:hAnsi="Arial" w:cs="Arial"/>
          <w:bCs/>
          <w:sz w:val="24"/>
          <w:szCs w:val="24"/>
          <w:lang w:eastAsia="es-ES_tradnl"/>
        </w:rPr>
        <w:t xml:space="preserve">Expuesto lo anterior, cabe señalar que de la lectura integral del escrito de demanda del recurso de revisión que ahora se resuelve, la parte recurrente señala esencialmente como motivos de disenso; </w:t>
      </w:r>
      <w:r w:rsidRPr="00364F1D">
        <w:rPr>
          <w:rFonts w:ascii="Arial" w:eastAsia="Times New Roman" w:hAnsi="Arial" w:cs="Arial"/>
          <w:b/>
          <w:bCs/>
          <w:sz w:val="24"/>
          <w:szCs w:val="24"/>
          <w:lang w:eastAsia="es-ES_tradnl"/>
        </w:rPr>
        <w:t>primero</w:t>
      </w:r>
      <w:r w:rsidRPr="00364F1D">
        <w:rPr>
          <w:rFonts w:ascii="Arial" w:eastAsia="Times New Roman" w:hAnsi="Arial" w:cs="Arial"/>
          <w:bCs/>
          <w:sz w:val="24"/>
          <w:szCs w:val="24"/>
          <w:lang w:eastAsia="es-ES_tradnl"/>
        </w:rPr>
        <w:t>,</w:t>
      </w:r>
      <w:r w:rsidR="00364F1D">
        <w:rPr>
          <w:rFonts w:ascii="Arial" w:eastAsia="Times New Roman" w:hAnsi="Arial" w:cs="Arial"/>
          <w:bCs/>
          <w:sz w:val="24"/>
          <w:szCs w:val="24"/>
          <w:lang w:eastAsia="es-ES_tradnl"/>
        </w:rPr>
        <w:t xml:space="preserve"> la </w:t>
      </w:r>
      <w:r w:rsidR="00364F1D" w:rsidRPr="00364F1D">
        <w:rPr>
          <w:rFonts w:ascii="Arial" w:eastAsia="Calibri" w:hAnsi="Arial" w:cs="Arial"/>
          <w:bCs/>
          <w:sz w:val="24"/>
          <w:szCs w:val="24"/>
          <w:lang w:val="es-ES" w:eastAsia="es-ES"/>
        </w:rPr>
        <w:t xml:space="preserve">violación al principio de certeza por admitir y aprobar la autoridad responsable, la procedencia de las manifestaciones de intención, </w:t>
      </w:r>
      <w:r w:rsidR="0003739E">
        <w:rPr>
          <w:rFonts w:ascii="Arial" w:eastAsia="Calibri" w:hAnsi="Arial" w:cs="Arial"/>
          <w:bCs/>
          <w:sz w:val="24"/>
          <w:szCs w:val="24"/>
          <w:lang w:val="es-ES" w:eastAsia="es-ES"/>
        </w:rPr>
        <w:t xml:space="preserve">que a juicio del recurrente fueron </w:t>
      </w:r>
      <w:r w:rsidR="00364F1D" w:rsidRPr="00364F1D">
        <w:rPr>
          <w:rFonts w:ascii="Arial" w:eastAsia="Calibri" w:hAnsi="Arial" w:cs="Arial"/>
          <w:bCs/>
          <w:sz w:val="24"/>
          <w:szCs w:val="24"/>
          <w:lang w:val="es-ES" w:eastAsia="es-ES"/>
        </w:rPr>
        <w:t>presentadas en forma extemporánea, por los aspirantes a candidatos independientes C.C. Félix Martínez Mateo y Víctor Manuel Martínez Puente</w:t>
      </w:r>
      <w:r w:rsidRPr="00364F1D">
        <w:rPr>
          <w:rFonts w:ascii="Arial" w:hAnsi="Arial" w:cs="Arial"/>
          <w:sz w:val="24"/>
          <w:szCs w:val="24"/>
        </w:rPr>
        <w:t xml:space="preserve">; y </w:t>
      </w:r>
      <w:r w:rsidRPr="00364F1D">
        <w:rPr>
          <w:rFonts w:ascii="Arial" w:hAnsi="Arial" w:cs="Arial"/>
          <w:b/>
          <w:sz w:val="24"/>
          <w:szCs w:val="24"/>
        </w:rPr>
        <w:t>segundo</w:t>
      </w:r>
      <w:r w:rsidRPr="00364F1D">
        <w:rPr>
          <w:rFonts w:ascii="Arial" w:hAnsi="Arial" w:cs="Arial"/>
          <w:sz w:val="24"/>
          <w:szCs w:val="24"/>
        </w:rPr>
        <w:t>,</w:t>
      </w:r>
      <w:r w:rsidR="00364F1D">
        <w:rPr>
          <w:rFonts w:ascii="Arial" w:hAnsi="Arial" w:cs="Arial"/>
          <w:sz w:val="24"/>
          <w:szCs w:val="24"/>
        </w:rPr>
        <w:t xml:space="preserve"> una presunta v</w:t>
      </w:r>
      <w:r w:rsidR="00364F1D" w:rsidRPr="00364F1D">
        <w:rPr>
          <w:rFonts w:ascii="Arial" w:eastAsia="Calibri" w:hAnsi="Arial" w:cs="Arial"/>
          <w:bCs/>
          <w:sz w:val="24"/>
          <w:szCs w:val="24"/>
          <w:lang w:val="es-ES" w:eastAsia="es-ES"/>
        </w:rPr>
        <w:t xml:space="preserve">iolación al principio de legalidad al aprobar la responsable los acuerdos números CI/02CM58/NAUCALPAN y CI/03CM58/NAUCALPAN, mediante los cuales se </w:t>
      </w:r>
      <w:r w:rsidR="00364F1D" w:rsidRPr="00364F1D">
        <w:rPr>
          <w:rFonts w:ascii="Arial" w:eastAsia="Calibri" w:hAnsi="Arial" w:cs="Arial"/>
          <w:bCs/>
          <w:sz w:val="24"/>
          <w:szCs w:val="24"/>
          <w:lang w:val="es-ES" w:eastAsia="es-ES"/>
        </w:rPr>
        <w:lastRenderedPageBreak/>
        <w:t>otorgan constancias de aspirantes a candidatos independientes a los Ciudadanos Félix Martínez Mateo y Víctor Manuel Martínez Puente.</w:t>
      </w:r>
      <w:r w:rsidRPr="00364F1D">
        <w:rPr>
          <w:rFonts w:ascii="Arial" w:hAnsi="Arial" w:cs="Arial"/>
          <w:sz w:val="24"/>
          <w:szCs w:val="24"/>
        </w:rPr>
        <w:t xml:space="preserve"> </w:t>
      </w:r>
    </w:p>
    <w:p w:rsidR="00364F1D" w:rsidRDefault="00364F1D" w:rsidP="00944756">
      <w:pPr>
        <w:autoSpaceDE w:val="0"/>
        <w:autoSpaceDN w:val="0"/>
        <w:adjustRightInd w:val="0"/>
        <w:spacing w:after="0" w:line="240" w:lineRule="auto"/>
        <w:ind w:right="49"/>
        <w:jc w:val="both"/>
        <w:rPr>
          <w:rFonts w:ascii="Arial" w:hAnsi="Arial" w:cs="Arial"/>
          <w:sz w:val="24"/>
          <w:szCs w:val="24"/>
        </w:rPr>
      </w:pPr>
    </w:p>
    <w:p w:rsidR="00775729" w:rsidRPr="00C86834" w:rsidRDefault="00F91C4B" w:rsidP="00944756">
      <w:pPr>
        <w:autoSpaceDE w:val="0"/>
        <w:autoSpaceDN w:val="0"/>
        <w:adjustRightInd w:val="0"/>
        <w:spacing w:after="0" w:line="240" w:lineRule="auto"/>
        <w:ind w:right="49"/>
        <w:jc w:val="both"/>
        <w:rPr>
          <w:rFonts w:ascii="Arial" w:eastAsia="Calibri" w:hAnsi="Arial" w:cs="Arial"/>
          <w:b/>
          <w:bCs/>
          <w:sz w:val="24"/>
          <w:szCs w:val="24"/>
          <w:lang w:val="es-ES" w:eastAsia="es-ES"/>
        </w:rPr>
      </w:pPr>
      <w:r w:rsidRPr="00364F1D">
        <w:rPr>
          <w:rFonts w:ascii="Arial" w:eastAsia="Times New Roman" w:hAnsi="Arial" w:cs="Arial"/>
          <w:bCs/>
          <w:sz w:val="24"/>
          <w:szCs w:val="24"/>
          <w:lang w:eastAsia="es-ES_tradnl"/>
        </w:rPr>
        <w:t xml:space="preserve">Al efecto, aduce el actor como origen de su disenso que </w:t>
      </w:r>
      <w:r w:rsidR="00364F1D">
        <w:rPr>
          <w:rFonts w:ascii="Arial" w:eastAsia="Times New Roman" w:hAnsi="Arial" w:cs="Arial"/>
          <w:bCs/>
          <w:sz w:val="24"/>
          <w:szCs w:val="24"/>
          <w:lang w:eastAsia="es-ES_tradnl"/>
        </w:rPr>
        <w:t>e</w:t>
      </w:r>
      <w:r w:rsidRPr="00364F1D">
        <w:rPr>
          <w:rFonts w:ascii="Arial" w:hAnsi="Arial" w:cs="Arial"/>
          <w:sz w:val="24"/>
          <w:szCs w:val="24"/>
        </w:rPr>
        <w:t>l</w:t>
      </w:r>
      <w:r w:rsidR="00364F1D">
        <w:rPr>
          <w:rFonts w:ascii="Arial" w:hAnsi="Arial" w:cs="Arial"/>
          <w:sz w:val="24"/>
          <w:szCs w:val="24"/>
        </w:rPr>
        <w:t xml:space="preserve"> Consejo Municipal Electoral 58 de Naucalpan de </w:t>
      </w:r>
      <w:r w:rsidR="00E2535A">
        <w:rPr>
          <w:rFonts w:ascii="Arial" w:hAnsi="Arial" w:cs="Arial"/>
          <w:sz w:val="24"/>
          <w:szCs w:val="24"/>
        </w:rPr>
        <w:t>Juárez</w:t>
      </w:r>
      <w:r w:rsidR="00364F1D">
        <w:rPr>
          <w:rFonts w:ascii="Arial" w:hAnsi="Arial" w:cs="Arial"/>
          <w:sz w:val="24"/>
          <w:szCs w:val="24"/>
        </w:rPr>
        <w:t xml:space="preserve">, </w:t>
      </w:r>
      <w:r w:rsidR="00E2535A">
        <w:rPr>
          <w:rFonts w:ascii="Arial" w:hAnsi="Arial" w:cs="Arial"/>
          <w:sz w:val="24"/>
          <w:szCs w:val="24"/>
        </w:rPr>
        <w:t xml:space="preserve">admitió en forma extemporánea </w:t>
      </w:r>
      <w:r w:rsidR="00775729">
        <w:rPr>
          <w:rFonts w:ascii="Arial" w:hAnsi="Arial" w:cs="Arial"/>
          <w:sz w:val="24"/>
          <w:szCs w:val="24"/>
        </w:rPr>
        <w:t xml:space="preserve">las solicitudes de manifestación de intención </w:t>
      </w:r>
      <w:r w:rsidR="00775729" w:rsidRPr="00C86834">
        <w:rPr>
          <w:rFonts w:ascii="Arial" w:eastAsia="Calibri" w:hAnsi="Arial" w:cs="Arial"/>
          <w:bCs/>
          <w:sz w:val="24"/>
          <w:szCs w:val="24"/>
          <w:lang w:val="es-ES" w:eastAsia="es-ES"/>
        </w:rPr>
        <w:t xml:space="preserve">como aspirantes a candidatos independientes presentadas por los C.C. Félix Martínez Mateo y Víctor Manuel Martínez Puente, bajo </w:t>
      </w:r>
      <w:r w:rsidR="00775729">
        <w:rPr>
          <w:rFonts w:ascii="Arial" w:eastAsia="Calibri" w:hAnsi="Arial" w:cs="Arial"/>
          <w:bCs/>
          <w:sz w:val="24"/>
          <w:szCs w:val="24"/>
          <w:lang w:val="es-ES" w:eastAsia="es-ES"/>
        </w:rPr>
        <w:t xml:space="preserve">la premisa </w:t>
      </w:r>
      <w:r w:rsidR="00775729" w:rsidRPr="00C86834">
        <w:rPr>
          <w:rFonts w:ascii="Arial" w:eastAsia="Calibri" w:hAnsi="Arial" w:cs="Arial"/>
          <w:bCs/>
          <w:sz w:val="24"/>
          <w:szCs w:val="24"/>
          <w:lang w:val="es-ES" w:eastAsia="es-ES"/>
        </w:rPr>
        <w:t xml:space="preserve">de que en términos del calendario del proceso electoral para las renovaciones de Diputados y miembros de Ayuntamientos 2017-2018, </w:t>
      </w:r>
      <w:r w:rsidR="00775729">
        <w:rPr>
          <w:rFonts w:ascii="Arial" w:eastAsia="Calibri" w:hAnsi="Arial" w:cs="Arial"/>
          <w:bCs/>
          <w:sz w:val="24"/>
          <w:szCs w:val="24"/>
          <w:lang w:val="es-ES" w:eastAsia="es-ES"/>
        </w:rPr>
        <w:t xml:space="preserve">las referidas solitudes debían presentarse ante el Órgano Municipal Electoral, </w:t>
      </w:r>
      <w:r w:rsidR="00775729" w:rsidRPr="00C86834">
        <w:rPr>
          <w:rFonts w:ascii="Arial" w:eastAsia="Calibri" w:hAnsi="Arial" w:cs="Arial"/>
          <w:bCs/>
          <w:sz w:val="24"/>
          <w:szCs w:val="24"/>
          <w:lang w:val="es-ES" w:eastAsia="es-ES"/>
        </w:rPr>
        <w:t>a más tar</w:t>
      </w:r>
      <w:r w:rsidR="00775729">
        <w:rPr>
          <w:rFonts w:ascii="Arial" w:eastAsia="Calibri" w:hAnsi="Arial" w:cs="Arial"/>
          <w:bCs/>
          <w:sz w:val="24"/>
          <w:szCs w:val="24"/>
          <w:lang w:val="es-ES" w:eastAsia="es-ES"/>
        </w:rPr>
        <w:t xml:space="preserve">dar el </w:t>
      </w:r>
      <w:r w:rsidR="007025F8">
        <w:rPr>
          <w:rFonts w:ascii="Arial" w:eastAsia="Calibri" w:hAnsi="Arial" w:cs="Arial"/>
          <w:bCs/>
          <w:sz w:val="24"/>
          <w:szCs w:val="24"/>
          <w:lang w:val="es-ES" w:eastAsia="es-ES"/>
        </w:rPr>
        <w:t>diecisiete</w:t>
      </w:r>
      <w:r w:rsidR="00775729">
        <w:rPr>
          <w:rFonts w:ascii="Arial" w:eastAsia="Calibri" w:hAnsi="Arial" w:cs="Arial"/>
          <w:bCs/>
          <w:sz w:val="24"/>
          <w:szCs w:val="24"/>
          <w:lang w:val="es-ES" w:eastAsia="es-ES"/>
        </w:rPr>
        <w:t xml:space="preserve"> de diciembre </w:t>
      </w:r>
      <w:r w:rsidR="007025F8">
        <w:rPr>
          <w:rFonts w:ascii="Arial" w:eastAsia="Calibri" w:hAnsi="Arial" w:cs="Arial"/>
          <w:bCs/>
          <w:sz w:val="24"/>
          <w:szCs w:val="24"/>
          <w:lang w:val="es-ES" w:eastAsia="es-ES"/>
        </w:rPr>
        <w:t>de dos mil diecisiete</w:t>
      </w:r>
      <w:r w:rsidR="00775729">
        <w:rPr>
          <w:rFonts w:ascii="Arial" w:eastAsia="Calibri" w:hAnsi="Arial" w:cs="Arial"/>
          <w:bCs/>
          <w:sz w:val="24"/>
          <w:szCs w:val="24"/>
          <w:lang w:val="es-ES" w:eastAsia="es-ES"/>
        </w:rPr>
        <w:t>, como se desprende del acta circunstanciada emitida por la responsable el dieciocho de diciembre de dos mil diecisiete.</w:t>
      </w:r>
    </w:p>
    <w:p w:rsidR="00364F1D" w:rsidRPr="00364F1D" w:rsidRDefault="00364F1D" w:rsidP="00944756">
      <w:pPr>
        <w:autoSpaceDE w:val="0"/>
        <w:autoSpaceDN w:val="0"/>
        <w:adjustRightInd w:val="0"/>
        <w:spacing w:after="0" w:line="240" w:lineRule="auto"/>
        <w:ind w:right="49"/>
        <w:jc w:val="both"/>
        <w:rPr>
          <w:rFonts w:ascii="Arial" w:hAnsi="Arial" w:cs="Arial"/>
          <w:sz w:val="24"/>
          <w:szCs w:val="24"/>
        </w:rPr>
      </w:pPr>
    </w:p>
    <w:p w:rsidR="00F91C4B" w:rsidRPr="00364F1D" w:rsidRDefault="00AF3AC7" w:rsidP="00944756">
      <w:pPr>
        <w:autoSpaceDE w:val="0"/>
        <w:autoSpaceDN w:val="0"/>
        <w:adjustRightInd w:val="0"/>
        <w:spacing w:after="0" w:line="240" w:lineRule="auto"/>
        <w:ind w:right="49"/>
        <w:jc w:val="both"/>
        <w:rPr>
          <w:rFonts w:ascii="Arial" w:eastAsia="Times New Roman" w:hAnsi="Arial" w:cs="Arial"/>
          <w:bCs/>
          <w:sz w:val="24"/>
          <w:szCs w:val="24"/>
          <w:lang w:eastAsia="es-ES_tradnl"/>
        </w:rPr>
      </w:pPr>
      <w:r>
        <w:rPr>
          <w:rFonts w:ascii="Arial" w:eastAsia="Times New Roman" w:hAnsi="Arial" w:cs="Arial"/>
          <w:bCs/>
          <w:sz w:val="24"/>
          <w:szCs w:val="24"/>
          <w:lang w:eastAsia="es-ES_tradnl"/>
        </w:rPr>
        <w:t>En ese contexto</w:t>
      </w:r>
      <w:r w:rsidR="00F91C4B" w:rsidRPr="00775729">
        <w:rPr>
          <w:rFonts w:ascii="Arial" w:eastAsia="Times New Roman" w:hAnsi="Arial" w:cs="Arial"/>
          <w:bCs/>
          <w:sz w:val="24"/>
          <w:szCs w:val="24"/>
          <w:lang w:eastAsia="es-ES_tradnl"/>
        </w:rPr>
        <w:t>,</w:t>
      </w:r>
      <w:r>
        <w:rPr>
          <w:rFonts w:ascii="Arial" w:eastAsia="Times New Roman" w:hAnsi="Arial" w:cs="Arial"/>
          <w:bCs/>
          <w:sz w:val="24"/>
          <w:szCs w:val="24"/>
          <w:lang w:eastAsia="es-ES_tradnl"/>
        </w:rPr>
        <w:t xml:space="preserve"> estima el recurrente que,</w:t>
      </w:r>
      <w:r w:rsidR="00F91C4B" w:rsidRPr="00775729">
        <w:rPr>
          <w:rFonts w:ascii="Arial" w:eastAsia="Times New Roman" w:hAnsi="Arial" w:cs="Arial"/>
          <w:bCs/>
          <w:sz w:val="24"/>
          <w:szCs w:val="24"/>
          <w:lang w:eastAsia="es-ES_tradnl"/>
        </w:rPr>
        <w:t xml:space="preserve"> </w:t>
      </w:r>
      <w:r w:rsidR="007F0817">
        <w:rPr>
          <w:rFonts w:ascii="Arial" w:eastAsia="Times New Roman" w:hAnsi="Arial" w:cs="Arial"/>
          <w:bCs/>
          <w:sz w:val="24"/>
          <w:szCs w:val="24"/>
          <w:lang w:eastAsia="es-ES_tradnl"/>
        </w:rPr>
        <w:t>si el dieciocho y diecinueve</w:t>
      </w:r>
      <w:r w:rsidR="00050C8A">
        <w:rPr>
          <w:rFonts w:ascii="Arial" w:eastAsia="Times New Roman" w:hAnsi="Arial" w:cs="Arial"/>
          <w:bCs/>
          <w:sz w:val="24"/>
          <w:szCs w:val="24"/>
          <w:lang w:eastAsia="es-ES_tradnl"/>
        </w:rPr>
        <w:t xml:space="preserve"> de dicie</w:t>
      </w:r>
      <w:r w:rsidR="007F0817">
        <w:rPr>
          <w:rFonts w:ascii="Arial" w:eastAsia="Times New Roman" w:hAnsi="Arial" w:cs="Arial"/>
          <w:bCs/>
          <w:sz w:val="24"/>
          <w:szCs w:val="24"/>
          <w:lang w:eastAsia="es-ES_tradnl"/>
        </w:rPr>
        <w:t>mbre de dos mil diecisiete</w:t>
      </w:r>
      <w:r w:rsidR="00050C8A">
        <w:rPr>
          <w:rFonts w:ascii="Arial" w:eastAsia="Times New Roman" w:hAnsi="Arial" w:cs="Arial"/>
          <w:bCs/>
          <w:sz w:val="24"/>
          <w:szCs w:val="24"/>
          <w:lang w:eastAsia="es-ES_tradnl"/>
        </w:rPr>
        <w:t xml:space="preserve">, los Ciudadanos </w:t>
      </w:r>
      <w:r w:rsidR="00050C8A" w:rsidRPr="00364F1D">
        <w:rPr>
          <w:rFonts w:ascii="Arial" w:eastAsia="Calibri" w:hAnsi="Arial" w:cs="Arial"/>
          <w:bCs/>
          <w:sz w:val="24"/>
          <w:szCs w:val="24"/>
          <w:lang w:val="es-ES" w:eastAsia="es-ES"/>
        </w:rPr>
        <w:t>Félix Martínez Mateo y Víctor Manuel Martínez Puente</w:t>
      </w:r>
      <w:r w:rsidR="00050C8A">
        <w:rPr>
          <w:rFonts w:ascii="Arial" w:eastAsia="Calibri" w:hAnsi="Arial" w:cs="Arial"/>
          <w:bCs/>
          <w:sz w:val="24"/>
          <w:szCs w:val="24"/>
          <w:lang w:val="es-ES" w:eastAsia="es-ES"/>
        </w:rPr>
        <w:t xml:space="preserve">, presentaron respectivamente, sus </w:t>
      </w:r>
      <w:r w:rsidR="00050C8A">
        <w:rPr>
          <w:rFonts w:ascii="Arial" w:hAnsi="Arial" w:cs="Arial"/>
          <w:sz w:val="24"/>
          <w:szCs w:val="24"/>
        </w:rPr>
        <w:t xml:space="preserve">solicitudes de manifestación de intención </w:t>
      </w:r>
      <w:r w:rsidR="00050C8A" w:rsidRPr="00C86834">
        <w:rPr>
          <w:rFonts w:ascii="Arial" w:eastAsia="Calibri" w:hAnsi="Arial" w:cs="Arial"/>
          <w:bCs/>
          <w:sz w:val="24"/>
          <w:szCs w:val="24"/>
          <w:lang w:val="es-ES" w:eastAsia="es-ES"/>
        </w:rPr>
        <w:t>como aspirantes a candidatos independientes</w:t>
      </w:r>
      <w:r w:rsidR="00050C8A">
        <w:rPr>
          <w:rFonts w:ascii="Arial" w:eastAsia="Calibri" w:hAnsi="Arial" w:cs="Arial"/>
          <w:bCs/>
          <w:sz w:val="24"/>
          <w:szCs w:val="24"/>
          <w:lang w:val="es-ES" w:eastAsia="es-ES"/>
        </w:rPr>
        <w:t xml:space="preserve">, </w:t>
      </w:r>
      <w:r>
        <w:rPr>
          <w:rFonts w:ascii="Arial" w:eastAsia="Calibri" w:hAnsi="Arial" w:cs="Arial"/>
          <w:bCs/>
          <w:sz w:val="24"/>
          <w:szCs w:val="24"/>
          <w:lang w:val="es-ES" w:eastAsia="es-ES"/>
        </w:rPr>
        <w:t xml:space="preserve">de ahí que </w:t>
      </w:r>
      <w:r w:rsidR="00F91C4B" w:rsidRPr="00775729">
        <w:rPr>
          <w:rFonts w:ascii="Arial" w:eastAsia="Times New Roman" w:hAnsi="Arial" w:cs="Arial"/>
          <w:bCs/>
          <w:sz w:val="24"/>
          <w:szCs w:val="24"/>
          <w:lang w:eastAsia="es-ES_tradnl"/>
        </w:rPr>
        <w:t xml:space="preserve">la controversia en el presente asunto consiste en determinar si el acto reclamado al Consejo </w:t>
      </w:r>
      <w:r w:rsidR="00775729" w:rsidRPr="00775729">
        <w:rPr>
          <w:rFonts w:ascii="Arial" w:eastAsia="Times New Roman" w:hAnsi="Arial" w:cs="Arial"/>
          <w:bCs/>
          <w:sz w:val="24"/>
          <w:szCs w:val="24"/>
          <w:lang w:eastAsia="es-ES_tradnl"/>
        </w:rPr>
        <w:t>Municipal Electoral número 58</w:t>
      </w:r>
      <w:r w:rsidR="00F91C4B" w:rsidRPr="00775729">
        <w:rPr>
          <w:rFonts w:ascii="Arial" w:eastAsia="Times New Roman" w:hAnsi="Arial" w:cs="Arial"/>
          <w:bCs/>
          <w:sz w:val="24"/>
          <w:szCs w:val="24"/>
          <w:lang w:eastAsia="es-ES_tradnl"/>
        </w:rPr>
        <w:t xml:space="preserve"> con sede en</w:t>
      </w:r>
      <w:r w:rsidR="00775729" w:rsidRPr="00775729">
        <w:rPr>
          <w:rFonts w:ascii="Arial" w:eastAsia="Times New Roman" w:hAnsi="Arial" w:cs="Arial"/>
          <w:bCs/>
          <w:sz w:val="24"/>
          <w:szCs w:val="24"/>
          <w:lang w:eastAsia="es-ES_tradnl"/>
        </w:rPr>
        <w:t xml:space="preserve"> Naucalpan de Juárez</w:t>
      </w:r>
      <w:r w:rsidR="00F91C4B" w:rsidRPr="00775729">
        <w:rPr>
          <w:rFonts w:ascii="Arial" w:eastAsia="Times New Roman" w:hAnsi="Arial" w:cs="Arial"/>
          <w:bCs/>
          <w:sz w:val="24"/>
          <w:szCs w:val="24"/>
          <w:lang w:eastAsia="es-ES_tradnl"/>
        </w:rPr>
        <w:t xml:space="preserve">, se ajustó a lo dispuesto en el artículo </w:t>
      </w:r>
      <w:r w:rsidR="000C52EC">
        <w:rPr>
          <w:rFonts w:ascii="Arial" w:eastAsia="Times New Roman" w:hAnsi="Arial" w:cs="Arial"/>
          <w:bCs/>
          <w:sz w:val="24"/>
          <w:szCs w:val="24"/>
          <w:lang w:eastAsia="es-ES_tradnl"/>
        </w:rPr>
        <w:t>220</w:t>
      </w:r>
      <w:r w:rsidR="00F91C4B" w:rsidRPr="00775729">
        <w:rPr>
          <w:rFonts w:ascii="Arial" w:eastAsia="Times New Roman" w:hAnsi="Arial" w:cs="Arial"/>
          <w:bCs/>
          <w:sz w:val="24"/>
          <w:szCs w:val="24"/>
          <w:lang w:eastAsia="es-ES_tradnl"/>
        </w:rPr>
        <w:t>, fracción I</w:t>
      </w:r>
      <w:r w:rsidR="000C52EC">
        <w:rPr>
          <w:rFonts w:ascii="Arial" w:eastAsia="Times New Roman" w:hAnsi="Arial" w:cs="Arial"/>
          <w:bCs/>
          <w:sz w:val="24"/>
          <w:szCs w:val="24"/>
          <w:lang w:eastAsia="es-ES_tradnl"/>
        </w:rPr>
        <w:t>,</w:t>
      </w:r>
      <w:r w:rsidR="00F91C4B" w:rsidRPr="00775729">
        <w:rPr>
          <w:rFonts w:ascii="Arial" w:eastAsia="Times New Roman" w:hAnsi="Arial" w:cs="Arial"/>
          <w:bCs/>
          <w:sz w:val="24"/>
          <w:szCs w:val="24"/>
          <w:lang w:eastAsia="es-ES_tradnl"/>
        </w:rPr>
        <w:t xml:space="preserve"> del Código Electoral del Estado de México o en su caso, vulneró principios de</w:t>
      </w:r>
      <w:r w:rsidR="00775729" w:rsidRPr="00775729">
        <w:rPr>
          <w:rFonts w:ascii="Arial" w:eastAsia="Times New Roman" w:hAnsi="Arial" w:cs="Arial"/>
          <w:bCs/>
          <w:sz w:val="24"/>
          <w:szCs w:val="24"/>
          <w:lang w:eastAsia="es-ES_tradnl"/>
        </w:rPr>
        <w:t xml:space="preserve"> legalidad y certeza como lo reclama el justiciable</w:t>
      </w:r>
      <w:r w:rsidR="00F91C4B" w:rsidRPr="00775729">
        <w:rPr>
          <w:rFonts w:ascii="Arial" w:eastAsia="Times New Roman" w:hAnsi="Arial" w:cs="Arial"/>
          <w:bCs/>
          <w:sz w:val="24"/>
          <w:szCs w:val="24"/>
          <w:lang w:eastAsia="es-ES_tradnl"/>
        </w:rPr>
        <w:t>.</w:t>
      </w:r>
    </w:p>
    <w:p w:rsidR="00F91C4B" w:rsidRPr="00364F1D" w:rsidRDefault="00F91C4B" w:rsidP="00944756">
      <w:pPr>
        <w:autoSpaceDE w:val="0"/>
        <w:autoSpaceDN w:val="0"/>
        <w:adjustRightInd w:val="0"/>
        <w:spacing w:after="0" w:line="240" w:lineRule="auto"/>
        <w:ind w:right="49"/>
        <w:jc w:val="both"/>
        <w:rPr>
          <w:rFonts w:ascii="Arial" w:eastAsia="Times New Roman" w:hAnsi="Arial" w:cs="Arial"/>
          <w:b/>
          <w:sz w:val="24"/>
          <w:szCs w:val="24"/>
          <w:lang w:val="es-ES_tradnl" w:eastAsia="es-ES_tradnl"/>
        </w:rPr>
      </w:pPr>
    </w:p>
    <w:p w:rsidR="00C86834" w:rsidRDefault="00C86834" w:rsidP="00944756">
      <w:pPr>
        <w:autoSpaceDE w:val="0"/>
        <w:autoSpaceDN w:val="0"/>
        <w:adjustRightInd w:val="0"/>
        <w:spacing w:after="0" w:line="240" w:lineRule="auto"/>
        <w:ind w:right="49"/>
        <w:jc w:val="both"/>
        <w:rPr>
          <w:rFonts w:ascii="Arial" w:eastAsia="Times New Roman" w:hAnsi="Arial" w:cs="Arial"/>
          <w:bCs/>
          <w:sz w:val="24"/>
          <w:szCs w:val="24"/>
          <w:lang w:eastAsia="es-ES_tradnl"/>
        </w:rPr>
      </w:pPr>
      <w:r w:rsidRPr="00C86834">
        <w:rPr>
          <w:rFonts w:ascii="Arial" w:hAnsi="Arial" w:cs="Arial"/>
          <w:b/>
          <w:bCs/>
          <w:color w:val="000000"/>
          <w:sz w:val="24"/>
          <w:szCs w:val="24"/>
          <w:lang w:eastAsia="es-ES_tradnl"/>
        </w:rPr>
        <w:t>QUINTO. Estudio de fondo.</w:t>
      </w:r>
      <w:r w:rsidRPr="00C86834">
        <w:rPr>
          <w:rFonts w:ascii="Arial" w:eastAsia="Calibri" w:hAnsi="Arial" w:cs="Arial"/>
          <w:b/>
          <w:bCs/>
          <w:sz w:val="24"/>
          <w:szCs w:val="24"/>
          <w:lang w:val="es-ES" w:eastAsia="es-ES"/>
        </w:rPr>
        <w:t xml:space="preserve"> </w:t>
      </w:r>
      <w:r w:rsidRPr="00C86834">
        <w:rPr>
          <w:rFonts w:ascii="Arial" w:eastAsia="Times New Roman" w:hAnsi="Arial" w:cs="Arial"/>
          <w:bCs/>
          <w:sz w:val="24"/>
          <w:szCs w:val="24"/>
          <w:lang w:eastAsia="es-ES_tradnl"/>
        </w:rPr>
        <w:t>Partiendo del principio de economía procesal y en especial, porque no constituye obligación legal su inclusión en el texto del presente asunto, se estima que resulta innecesario transcribir las alegaciones expuestas en vía de agravios por el partido político actor, al haber sido descritos los motivos de disenso en el considerando anterior.</w:t>
      </w:r>
    </w:p>
    <w:p w:rsidR="007F0817" w:rsidRDefault="007F0817" w:rsidP="00944756">
      <w:pPr>
        <w:autoSpaceDE w:val="0"/>
        <w:autoSpaceDN w:val="0"/>
        <w:adjustRightInd w:val="0"/>
        <w:spacing w:after="0" w:line="240" w:lineRule="auto"/>
        <w:ind w:right="49"/>
        <w:jc w:val="both"/>
        <w:rPr>
          <w:rFonts w:ascii="Arial" w:eastAsia="Times New Roman" w:hAnsi="Arial" w:cs="Arial"/>
          <w:bCs/>
          <w:sz w:val="24"/>
          <w:szCs w:val="24"/>
          <w:lang w:eastAsia="es-ES_tradnl"/>
        </w:rPr>
      </w:pPr>
    </w:p>
    <w:p w:rsidR="00AF3AC7" w:rsidRDefault="00AF3AC7" w:rsidP="00944756">
      <w:pPr>
        <w:autoSpaceDE w:val="0"/>
        <w:autoSpaceDN w:val="0"/>
        <w:adjustRightInd w:val="0"/>
        <w:spacing w:after="0" w:line="240" w:lineRule="auto"/>
        <w:ind w:right="49"/>
        <w:jc w:val="both"/>
        <w:rPr>
          <w:rFonts w:ascii="Arial" w:eastAsia="Times New Roman" w:hAnsi="Arial" w:cs="Arial"/>
          <w:bCs/>
          <w:sz w:val="24"/>
          <w:szCs w:val="24"/>
          <w:lang w:eastAsia="es-ES_tradnl"/>
        </w:rPr>
      </w:pPr>
      <w:r w:rsidRPr="00AF3AC7">
        <w:rPr>
          <w:rFonts w:ascii="Arial" w:eastAsia="Times New Roman" w:hAnsi="Arial" w:cs="Arial"/>
          <w:bCs/>
          <w:sz w:val="24"/>
          <w:szCs w:val="24"/>
          <w:lang w:eastAsia="es-ES_tradnl"/>
        </w:rPr>
        <w:t>Por cuestión de método se</w:t>
      </w:r>
      <w:r>
        <w:rPr>
          <w:rFonts w:ascii="Arial" w:eastAsia="Times New Roman" w:hAnsi="Arial" w:cs="Arial"/>
          <w:bCs/>
          <w:sz w:val="24"/>
          <w:szCs w:val="24"/>
          <w:lang w:eastAsia="es-ES_tradnl"/>
        </w:rPr>
        <w:t xml:space="preserve"> </w:t>
      </w:r>
      <w:r w:rsidRPr="00AF3AC7">
        <w:rPr>
          <w:rFonts w:ascii="Arial" w:eastAsia="Times New Roman" w:hAnsi="Arial" w:cs="Arial"/>
          <w:bCs/>
          <w:sz w:val="24"/>
          <w:szCs w:val="24"/>
          <w:lang w:eastAsia="es-ES_tradnl"/>
        </w:rPr>
        <w:t xml:space="preserve">propone el análisis en forma conjunta </w:t>
      </w:r>
      <w:r w:rsidR="00C03C7B">
        <w:rPr>
          <w:rFonts w:ascii="Arial" w:eastAsia="Times New Roman" w:hAnsi="Arial" w:cs="Arial"/>
          <w:bCs/>
          <w:sz w:val="24"/>
          <w:szCs w:val="24"/>
          <w:lang w:eastAsia="es-ES_tradnl"/>
        </w:rPr>
        <w:t xml:space="preserve">de </w:t>
      </w:r>
      <w:r w:rsidRPr="00AF3AC7">
        <w:rPr>
          <w:rFonts w:ascii="Arial" w:eastAsia="Times New Roman" w:hAnsi="Arial" w:cs="Arial"/>
          <w:bCs/>
          <w:sz w:val="24"/>
          <w:szCs w:val="24"/>
          <w:lang w:eastAsia="es-ES_tradnl"/>
        </w:rPr>
        <w:t>los agravios</w:t>
      </w:r>
      <w:r>
        <w:rPr>
          <w:rFonts w:ascii="Arial" w:eastAsia="Times New Roman" w:hAnsi="Arial" w:cs="Arial"/>
          <w:bCs/>
          <w:sz w:val="24"/>
          <w:szCs w:val="24"/>
          <w:lang w:eastAsia="es-ES_tradnl"/>
        </w:rPr>
        <w:t xml:space="preserve"> </w:t>
      </w:r>
      <w:r w:rsidR="00337329">
        <w:rPr>
          <w:rFonts w:ascii="Arial" w:eastAsia="Times New Roman" w:hAnsi="Arial" w:cs="Arial"/>
          <w:bCs/>
          <w:sz w:val="24"/>
          <w:szCs w:val="24"/>
          <w:lang w:eastAsia="es-ES_tradnl"/>
        </w:rPr>
        <w:t xml:space="preserve">identificados en el escrito recursal </w:t>
      </w:r>
      <w:r w:rsidRPr="00AF3AC7">
        <w:rPr>
          <w:rFonts w:ascii="Arial" w:eastAsia="Times New Roman" w:hAnsi="Arial" w:cs="Arial"/>
          <w:bCs/>
          <w:sz w:val="24"/>
          <w:szCs w:val="24"/>
          <w:lang w:eastAsia="es-ES_tradnl"/>
        </w:rPr>
        <w:t xml:space="preserve">con los numerales </w:t>
      </w:r>
      <w:r>
        <w:rPr>
          <w:rFonts w:ascii="Arial" w:eastAsia="Times New Roman" w:hAnsi="Arial" w:cs="Arial"/>
          <w:bCs/>
          <w:sz w:val="24"/>
          <w:szCs w:val="24"/>
          <w:lang w:eastAsia="es-ES_tradnl"/>
        </w:rPr>
        <w:t xml:space="preserve">1 y 2, </w:t>
      </w:r>
      <w:r w:rsidRPr="00AF3AC7">
        <w:rPr>
          <w:rFonts w:ascii="Arial" w:eastAsia="Times New Roman" w:hAnsi="Arial" w:cs="Arial"/>
          <w:bCs/>
          <w:sz w:val="24"/>
          <w:szCs w:val="24"/>
          <w:lang w:eastAsia="es-ES_tradnl"/>
        </w:rPr>
        <w:t>dada la estrecha</w:t>
      </w:r>
      <w:r>
        <w:rPr>
          <w:rFonts w:ascii="Arial" w:eastAsia="Times New Roman" w:hAnsi="Arial" w:cs="Arial"/>
          <w:bCs/>
          <w:sz w:val="24"/>
          <w:szCs w:val="24"/>
          <w:lang w:eastAsia="es-ES_tradnl"/>
        </w:rPr>
        <w:t xml:space="preserve"> </w:t>
      </w:r>
      <w:r w:rsidRPr="00AF3AC7">
        <w:rPr>
          <w:rFonts w:ascii="Arial" w:eastAsia="Times New Roman" w:hAnsi="Arial" w:cs="Arial"/>
          <w:bCs/>
          <w:sz w:val="24"/>
          <w:szCs w:val="24"/>
          <w:lang w:eastAsia="es-ES_tradnl"/>
        </w:rPr>
        <w:t xml:space="preserve">relación que guardan entre sí en lo relativo a que </w:t>
      </w:r>
      <w:r>
        <w:rPr>
          <w:rFonts w:ascii="Arial" w:eastAsia="Times New Roman" w:hAnsi="Arial" w:cs="Arial"/>
          <w:bCs/>
          <w:sz w:val="24"/>
          <w:szCs w:val="24"/>
          <w:lang w:eastAsia="es-ES_tradnl"/>
        </w:rPr>
        <w:t>la declaración de procedencia de las manifestaciones de intención y la calidad de aspi</w:t>
      </w:r>
      <w:r w:rsidR="00C03C7B">
        <w:rPr>
          <w:rFonts w:ascii="Arial" w:eastAsia="Times New Roman" w:hAnsi="Arial" w:cs="Arial"/>
          <w:bCs/>
          <w:sz w:val="24"/>
          <w:szCs w:val="24"/>
          <w:lang w:eastAsia="es-ES_tradnl"/>
        </w:rPr>
        <w:t xml:space="preserve">rante a candidato independiente </w:t>
      </w:r>
      <w:r>
        <w:rPr>
          <w:rFonts w:ascii="Arial" w:eastAsia="Times New Roman" w:hAnsi="Arial" w:cs="Arial"/>
          <w:bCs/>
          <w:sz w:val="24"/>
          <w:szCs w:val="24"/>
          <w:lang w:eastAsia="es-ES_tradnl"/>
        </w:rPr>
        <w:t xml:space="preserve">otorgada respectivamente por la responsable a los CC. Ciudadanos </w:t>
      </w:r>
      <w:r w:rsidRPr="00364F1D">
        <w:rPr>
          <w:rFonts w:ascii="Arial" w:eastAsia="Calibri" w:hAnsi="Arial" w:cs="Arial"/>
          <w:bCs/>
          <w:sz w:val="24"/>
          <w:szCs w:val="24"/>
          <w:lang w:val="es-ES" w:eastAsia="es-ES"/>
        </w:rPr>
        <w:t>Félix Martínez Mateo y Víctor Manuel Martínez Puente</w:t>
      </w:r>
      <w:r>
        <w:rPr>
          <w:rFonts w:ascii="Arial" w:eastAsia="Times New Roman" w:hAnsi="Arial" w:cs="Arial"/>
          <w:bCs/>
          <w:sz w:val="24"/>
          <w:szCs w:val="24"/>
          <w:lang w:eastAsia="es-ES_tradnl"/>
        </w:rPr>
        <w:t xml:space="preserve">, </w:t>
      </w:r>
      <w:r w:rsidR="00C03C7B">
        <w:rPr>
          <w:rFonts w:ascii="Arial" w:eastAsia="Times New Roman" w:hAnsi="Arial" w:cs="Arial"/>
          <w:bCs/>
          <w:sz w:val="24"/>
          <w:szCs w:val="24"/>
          <w:lang w:eastAsia="es-ES_tradnl"/>
        </w:rPr>
        <w:t>presuntamente son extemporáneos y emitidos en contravención a los principios de legalidad y certeza.</w:t>
      </w:r>
    </w:p>
    <w:p w:rsidR="00AF3AC7" w:rsidRDefault="00AF3AC7" w:rsidP="00944756">
      <w:pPr>
        <w:autoSpaceDE w:val="0"/>
        <w:autoSpaceDN w:val="0"/>
        <w:adjustRightInd w:val="0"/>
        <w:spacing w:after="0" w:line="240" w:lineRule="auto"/>
        <w:ind w:right="49"/>
        <w:jc w:val="both"/>
        <w:rPr>
          <w:rFonts w:ascii="Arial" w:eastAsia="Times New Roman" w:hAnsi="Arial" w:cs="Arial"/>
          <w:bCs/>
          <w:sz w:val="24"/>
          <w:szCs w:val="24"/>
          <w:lang w:eastAsia="es-ES_tradnl"/>
        </w:rPr>
      </w:pPr>
    </w:p>
    <w:p w:rsidR="00A57133" w:rsidRPr="00C86834" w:rsidRDefault="00BE2DA8" w:rsidP="00944756">
      <w:pPr>
        <w:autoSpaceDE w:val="0"/>
        <w:autoSpaceDN w:val="0"/>
        <w:adjustRightInd w:val="0"/>
        <w:spacing w:after="0" w:line="240" w:lineRule="auto"/>
        <w:ind w:right="49"/>
        <w:jc w:val="both"/>
        <w:rPr>
          <w:rFonts w:ascii="Arial" w:hAnsi="Arial" w:cs="Arial"/>
          <w:sz w:val="24"/>
          <w:szCs w:val="24"/>
        </w:rPr>
      </w:pPr>
      <w:r>
        <w:rPr>
          <w:rFonts w:ascii="Arial" w:hAnsi="Arial" w:cs="Arial"/>
          <w:sz w:val="24"/>
          <w:szCs w:val="24"/>
        </w:rPr>
        <w:t xml:space="preserve">En ese sentido, </w:t>
      </w:r>
      <w:r w:rsidR="00A57133" w:rsidRPr="00C86834">
        <w:rPr>
          <w:rFonts w:ascii="Arial" w:hAnsi="Arial" w:cs="Arial"/>
          <w:sz w:val="24"/>
          <w:szCs w:val="24"/>
        </w:rPr>
        <w:t>esta aut</w:t>
      </w:r>
      <w:r w:rsidR="001362C5">
        <w:rPr>
          <w:rFonts w:ascii="Arial" w:hAnsi="Arial" w:cs="Arial"/>
          <w:sz w:val="24"/>
          <w:szCs w:val="24"/>
        </w:rPr>
        <w:t>oridad administrativa electoral considera</w:t>
      </w:r>
      <w:r w:rsidR="00A57133" w:rsidRPr="00C86834">
        <w:rPr>
          <w:rFonts w:ascii="Arial" w:hAnsi="Arial" w:cs="Arial"/>
          <w:sz w:val="24"/>
          <w:szCs w:val="24"/>
        </w:rPr>
        <w:t xml:space="preserve"> </w:t>
      </w:r>
      <w:r w:rsidR="00A57133" w:rsidRPr="00C86834">
        <w:rPr>
          <w:rFonts w:ascii="Arial" w:hAnsi="Arial" w:cs="Arial"/>
          <w:b/>
          <w:sz w:val="24"/>
          <w:szCs w:val="24"/>
        </w:rPr>
        <w:t xml:space="preserve">infundado </w:t>
      </w:r>
      <w:r w:rsidR="00A57133" w:rsidRPr="00C86834">
        <w:rPr>
          <w:rFonts w:ascii="Arial" w:hAnsi="Arial" w:cs="Arial"/>
          <w:sz w:val="24"/>
          <w:szCs w:val="24"/>
        </w:rPr>
        <w:t xml:space="preserve">el </w:t>
      </w:r>
      <w:r w:rsidR="001362C5">
        <w:rPr>
          <w:rFonts w:ascii="Arial" w:hAnsi="Arial" w:cs="Arial"/>
          <w:sz w:val="24"/>
          <w:szCs w:val="24"/>
        </w:rPr>
        <w:t xml:space="preserve">motivo de disenso </w:t>
      </w:r>
      <w:r w:rsidR="00A57133" w:rsidRPr="00C86834">
        <w:rPr>
          <w:rFonts w:ascii="Arial" w:hAnsi="Arial" w:cs="Arial"/>
          <w:sz w:val="24"/>
          <w:szCs w:val="24"/>
        </w:rPr>
        <w:t>con</w:t>
      </w:r>
      <w:r w:rsidR="00AD604A">
        <w:rPr>
          <w:rFonts w:ascii="Arial" w:hAnsi="Arial" w:cs="Arial"/>
          <w:sz w:val="24"/>
          <w:szCs w:val="24"/>
        </w:rPr>
        <w:t>sistente en que son extemporáneo</w:t>
      </w:r>
      <w:r w:rsidR="00A57133" w:rsidRPr="00C86834">
        <w:rPr>
          <w:rFonts w:ascii="Arial" w:hAnsi="Arial" w:cs="Arial"/>
          <w:sz w:val="24"/>
          <w:szCs w:val="24"/>
        </w:rPr>
        <w:t xml:space="preserve">s </w:t>
      </w:r>
      <w:r w:rsidR="00A57133">
        <w:rPr>
          <w:rFonts w:ascii="Arial" w:hAnsi="Arial" w:cs="Arial"/>
          <w:sz w:val="24"/>
          <w:szCs w:val="24"/>
        </w:rPr>
        <w:t xml:space="preserve">e ilegales los acuerdos que declaran procedentes </w:t>
      </w:r>
      <w:r w:rsidR="00A57133" w:rsidRPr="00C86834">
        <w:rPr>
          <w:rFonts w:ascii="Arial" w:eastAsia="Calibri" w:hAnsi="Arial" w:cs="Arial"/>
          <w:bCs/>
          <w:sz w:val="24"/>
          <w:szCs w:val="24"/>
          <w:lang w:val="es-ES" w:eastAsia="es-ES"/>
        </w:rPr>
        <w:t xml:space="preserve">las respectivas manifestaciones de intención como </w:t>
      </w:r>
      <w:r w:rsidR="00A57133" w:rsidRPr="00C86834">
        <w:rPr>
          <w:rFonts w:ascii="Arial" w:eastAsia="Calibri" w:hAnsi="Arial" w:cs="Arial"/>
          <w:bCs/>
          <w:sz w:val="24"/>
          <w:szCs w:val="24"/>
          <w:lang w:val="es-ES" w:eastAsia="es-ES"/>
        </w:rPr>
        <w:lastRenderedPageBreak/>
        <w:t>aspirantes a candidatos independientes presentadas</w:t>
      </w:r>
      <w:r w:rsidR="005A37E4">
        <w:rPr>
          <w:rFonts w:ascii="Arial" w:eastAsia="Calibri" w:hAnsi="Arial" w:cs="Arial"/>
          <w:bCs/>
          <w:sz w:val="24"/>
          <w:szCs w:val="24"/>
          <w:lang w:val="es-ES" w:eastAsia="es-ES"/>
        </w:rPr>
        <w:t xml:space="preserve"> respectivamente</w:t>
      </w:r>
      <w:r w:rsidR="001422B6">
        <w:rPr>
          <w:rFonts w:ascii="Arial" w:eastAsia="Calibri" w:hAnsi="Arial" w:cs="Arial"/>
          <w:bCs/>
          <w:sz w:val="24"/>
          <w:szCs w:val="24"/>
          <w:lang w:val="es-ES" w:eastAsia="es-ES"/>
        </w:rPr>
        <w:t xml:space="preserve"> </w:t>
      </w:r>
      <w:r w:rsidR="000C4812">
        <w:rPr>
          <w:rFonts w:ascii="Arial" w:eastAsia="Calibri" w:hAnsi="Arial" w:cs="Arial"/>
          <w:bCs/>
          <w:sz w:val="24"/>
          <w:szCs w:val="24"/>
          <w:lang w:val="es-ES" w:eastAsia="es-ES"/>
        </w:rPr>
        <w:t>por</w:t>
      </w:r>
      <w:r w:rsidR="001422B6">
        <w:rPr>
          <w:rFonts w:ascii="Arial" w:eastAsia="Calibri" w:hAnsi="Arial" w:cs="Arial"/>
          <w:bCs/>
          <w:sz w:val="24"/>
          <w:szCs w:val="24"/>
          <w:lang w:val="es-ES" w:eastAsia="es-ES"/>
        </w:rPr>
        <w:t xml:space="preserve"> </w:t>
      </w:r>
      <w:r w:rsidR="000C4812">
        <w:rPr>
          <w:rFonts w:ascii="Arial" w:eastAsia="Calibri" w:hAnsi="Arial" w:cs="Arial"/>
          <w:bCs/>
          <w:sz w:val="24"/>
          <w:szCs w:val="24"/>
          <w:lang w:val="es-ES" w:eastAsia="es-ES"/>
        </w:rPr>
        <w:t xml:space="preserve">los Ciudadanos </w:t>
      </w:r>
      <w:r w:rsidR="00A57133" w:rsidRPr="00C86834">
        <w:rPr>
          <w:rFonts w:ascii="Arial" w:eastAsia="Calibri" w:hAnsi="Arial" w:cs="Arial"/>
          <w:bCs/>
          <w:sz w:val="24"/>
          <w:szCs w:val="24"/>
          <w:lang w:val="es-ES" w:eastAsia="es-ES"/>
        </w:rPr>
        <w:t xml:space="preserve">Félix Martínez Mateo </w:t>
      </w:r>
      <w:r w:rsidR="001362C5">
        <w:rPr>
          <w:rFonts w:ascii="Arial" w:eastAsia="Calibri" w:hAnsi="Arial" w:cs="Arial"/>
          <w:bCs/>
          <w:sz w:val="24"/>
          <w:szCs w:val="24"/>
          <w:lang w:val="es-ES" w:eastAsia="es-ES"/>
        </w:rPr>
        <w:t>y Víctor Manuel Martínez Puente</w:t>
      </w:r>
      <w:r w:rsidR="00A57133" w:rsidRPr="00C86834">
        <w:rPr>
          <w:rFonts w:ascii="Arial" w:eastAsia="Calibri" w:hAnsi="Arial" w:cs="Arial"/>
          <w:bCs/>
          <w:sz w:val="24"/>
          <w:szCs w:val="24"/>
          <w:lang w:val="es-ES" w:eastAsia="es-ES"/>
        </w:rPr>
        <w:t>.</w:t>
      </w:r>
    </w:p>
    <w:p w:rsidR="00A57133" w:rsidRDefault="00A57133" w:rsidP="00944756">
      <w:pPr>
        <w:autoSpaceDE w:val="0"/>
        <w:autoSpaceDN w:val="0"/>
        <w:adjustRightInd w:val="0"/>
        <w:spacing w:after="0" w:line="240" w:lineRule="auto"/>
        <w:ind w:right="49"/>
        <w:jc w:val="both"/>
        <w:rPr>
          <w:rFonts w:ascii="Arial" w:eastAsia="Calibri" w:hAnsi="Arial" w:cs="Arial"/>
          <w:bCs/>
          <w:sz w:val="24"/>
          <w:szCs w:val="24"/>
          <w:lang w:val="es-ES" w:eastAsia="es-ES"/>
        </w:rPr>
      </w:pPr>
    </w:p>
    <w:p w:rsidR="00A57133" w:rsidRPr="00C86834" w:rsidRDefault="00A57133" w:rsidP="00944756">
      <w:pPr>
        <w:autoSpaceDE w:val="0"/>
        <w:autoSpaceDN w:val="0"/>
        <w:adjustRightInd w:val="0"/>
        <w:spacing w:after="0" w:line="240" w:lineRule="auto"/>
        <w:ind w:right="49"/>
        <w:jc w:val="both"/>
        <w:rPr>
          <w:rFonts w:ascii="Arial" w:eastAsia="Calibri" w:hAnsi="Arial" w:cs="Arial"/>
          <w:bCs/>
          <w:sz w:val="24"/>
          <w:szCs w:val="24"/>
          <w:lang w:val="es-ES" w:eastAsia="es-ES"/>
        </w:rPr>
      </w:pPr>
      <w:r w:rsidRPr="00C86834">
        <w:rPr>
          <w:rFonts w:ascii="Arial" w:eastAsia="Calibri" w:hAnsi="Arial" w:cs="Arial"/>
          <w:bCs/>
          <w:sz w:val="24"/>
          <w:szCs w:val="24"/>
          <w:lang w:val="es-ES" w:eastAsia="es-ES"/>
        </w:rPr>
        <w:t>Lo inexacto de los razonamientos planteados por el recurrente se sustenta en las consideraciones siguientes:</w:t>
      </w:r>
    </w:p>
    <w:p w:rsidR="00A57133" w:rsidRPr="00C86834" w:rsidRDefault="00A57133" w:rsidP="00944756">
      <w:pPr>
        <w:autoSpaceDE w:val="0"/>
        <w:autoSpaceDN w:val="0"/>
        <w:adjustRightInd w:val="0"/>
        <w:spacing w:after="0" w:line="240" w:lineRule="auto"/>
        <w:ind w:right="49"/>
        <w:jc w:val="both"/>
        <w:rPr>
          <w:rFonts w:ascii="Arial" w:eastAsia="Calibri" w:hAnsi="Arial" w:cs="Arial"/>
          <w:bCs/>
          <w:sz w:val="24"/>
          <w:szCs w:val="24"/>
          <w:lang w:val="es-ES" w:eastAsia="es-ES"/>
        </w:rPr>
      </w:pPr>
    </w:p>
    <w:p w:rsidR="00A57133" w:rsidRPr="00C86834" w:rsidRDefault="00A57133" w:rsidP="00944756">
      <w:pPr>
        <w:autoSpaceDE w:val="0"/>
        <w:autoSpaceDN w:val="0"/>
        <w:adjustRightInd w:val="0"/>
        <w:spacing w:after="0" w:line="240" w:lineRule="auto"/>
        <w:ind w:right="49"/>
        <w:jc w:val="both"/>
        <w:rPr>
          <w:rFonts w:ascii="Arial" w:eastAsia="Calibri" w:hAnsi="Arial" w:cs="Arial"/>
          <w:bCs/>
          <w:sz w:val="24"/>
          <w:szCs w:val="24"/>
          <w:lang w:val="es-ES" w:eastAsia="es-ES"/>
        </w:rPr>
      </w:pPr>
      <w:r w:rsidRPr="00C86834">
        <w:rPr>
          <w:rFonts w:ascii="Arial" w:eastAsia="Calibri" w:hAnsi="Arial" w:cs="Arial"/>
          <w:bCs/>
          <w:sz w:val="24"/>
          <w:szCs w:val="24"/>
          <w:lang w:val="es-ES" w:eastAsia="es-ES"/>
        </w:rPr>
        <w:t xml:space="preserve">El artículo 116, párrafo segundo, fracción IV, inciso b) de la Constitución Política de los Estados Unidos Mexicanos, describe los principios rectores de la </w:t>
      </w:r>
      <w:r w:rsidR="00B23EE2">
        <w:rPr>
          <w:rFonts w:ascii="Arial" w:eastAsia="Calibri" w:hAnsi="Arial" w:cs="Arial"/>
          <w:bCs/>
          <w:sz w:val="24"/>
          <w:szCs w:val="24"/>
          <w:lang w:val="es-ES" w:eastAsia="es-ES"/>
        </w:rPr>
        <w:t>función electoral, entre ellos e</w:t>
      </w:r>
      <w:r w:rsidRPr="00C86834">
        <w:rPr>
          <w:rFonts w:ascii="Arial" w:eastAsia="Calibri" w:hAnsi="Arial" w:cs="Arial"/>
          <w:bCs/>
          <w:sz w:val="24"/>
          <w:szCs w:val="24"/>
          <w:lang w:val="es-ES" w:eastAsia="es-ES"/>
        </w:rPr>
        <w:t xml:space="preserve">l </w:t>
      </w:r>
      <w:r w:rsidR="00B23EE2">
        <w:rPr>
          <w:rFonts w:ascii="Arial" w:eastAsia="Calibri" w:hAnsi="Arial" w:cs="Arial"/>
          <w:bCs/>
          <w:sz w:val="24"/>
          <w:szCs w:val="24"/>
          <w:lang w:val="es-ES" w:eastAsia="es-ES"/>
        </w:rPr>
        <w:t xml:space="preserve">de legalidad y </w:t>
      </w:r>
      <w:r w:rsidRPr="00C86834">
        <w:rPr>
          <w:rFonts w:ascii="Arial" w:eastAsia="Calibri" w:hAnsi="Arial" w:cs="Arial"/>
          <w:bCs/>
          <w:sz w:val="24"/>
          <w:szCs w:val="24"/>
          <w:lang w:val="es-ES" w:eastAsia="es-ES"/>
        </w:rPr>
        <w:t>e</w:t>
      </w:r>
      <w:r w:rsidR="00B23EE2">
        <w:rPr>
          <w:rFonts w:ascii="Arial" w:eastAsia="Calibri" w:hAnsi="Arial" w:cs="Arial"/>
          <w:bCs/>
          <w:sz w:val="24"/>
          <w:szCs w:val="24"/>
          <w:lang w:val="es-ES" w:eastAsia="es-ES"/>
        </w:rPr>
        <w:t>l</w:t>
      </w:r>
      <w:r w:rsidRPr="00C86834">
        <w:rPr>
          <w:rFonts w:ascii="Arial" w:eastAsia="Calibri" w:hAnsi="Arial" w:cs="Arial"/>
          <w:bCs/>
          <w:sz w:val="24"/>
          <w:szCs w:val="24"/>
          <w:lang w:val="es-ES" w:eastAsia="es-ES"/>
        </w:rPr>
        <w:t xml:space="preserve"> certeza, mismo</w:t>
      </w:r>
      <w:r w:rsidR="00B23EE2">
        <w:rPr>
          <w:rFonts w:ascii="Arial" w:eastAsia="Calibri" w:hAnsi="Arial" w:cs="Arial"/>
          <w:bCs/>
          <w:sz w:val="24"/>
          <w:szCs w:val="24"/>
          <w:lang w:val="es-ES" w:eastAsia="es-ES"/>
        </w:rPr>
        <w:t>s</w:t>
      </w:r>
      <w:r w:rsidRPr="00C86834">
        <w:rPr>
          <w:rFonts w:ascii="Arial" w:eastAsia="Calibri" w:hAnsi="Arial" w:cs="Arial"/>
          <w:bCs/>
          <w:sz w:val="24"/>
          <w:szCs w:val="24"/>
          <w:lang w:val="es-ES" w:eastAsia="es-ES"/>
        </w:rPr>
        <w:t xml:space="preserve"> que constituye</w:t>
      </w:r>
      <w:r w:rsidR="00B23EE2">
        <w:rPr>
          <w:rFonts w:ascii="Arial" w:eastAsia="Calibri" w:hAnsi="Arial" w:cs="Arial"/>
          <w:bCs/>
          <w:sz w:val="24"/>
          <w:szCs w:val="24"/>
          <w:lang w:val="es-ES" w:eastAsia="es-ES"/>
        </w:rPr>
        <w:t>n</w:t>
      </w:r>
      <w:r w:rsidRPr="00C86834">
        <w:rPr>
          <w:rFonts w:ascii="Arial" w:eastAsia="Calibri" w:hAnsi="Arial" w:cs="Arial"/>
          <w:bCs/>
          <w:sz w:val="24"/>
          <w:szCs w:val="24"/>
          <w:lang w:val="es-ES" w:eastAsia="es-ES"/>
        </w:rPr>
        <w:t xml:space="preserve"> el fundamento de los actos y decisiones de las autoridades administrativas electorales en las entidades federativas.</w:t>
      </w:r>
    </w:p>
    <w:p w:rsidR="00A57133" w:rsidRDefault="00A57133" w:rsidP="00944756">
      <w:pPr>
        <w:autoSpaceDE w:val="0"/>
        <w:autoSpaceDN w:val="0"/>
        <w:adjustRightInd w:val="0"/>
        <w:spacing w:after="0" w:line="240" w:lineRule="auto"/>
        <w:ind w:right="49"/>
        <w:jc w:val="both"/>
        <w:rPr>
          <w:rFonts w:ascii="Arial" w:eastAsia="Times New Roman" w:hAnsi="Arial" w:cs="Arial"/>
          <w:bCs/>
          <w:sz w:val="24"/>
          <w:szCs w:val="24"/>
          <w:lang w:eastAsia="es-ES_tradnl"/>
        </w:rPr>
      </w:pPr>
    </w:p>
    <w:p w:rsidR="00A57133" w:rsidRPr="00B10736" w:rsidRDefault="00A57133" w:rsidP="00944756">
      <w:pPr>
        <w:spacing w:line="240" w:lineRule="auto"/>
        <w:ind w:right="49"/>
        <w:jc w:val="both"/>
        <w:rPr>
          <w:rFonts w:ascii="Arial" w:hAnsi="Arial" w:cs="Arial"/>
          <w:sz w:val="24"/>
          <w:szCs w:val="24"/>
        </w:rPr>
      </w:pPr>
      <w:r>
        <w:rPr>
          <w:rFonts w:ascii="Arial" w:hAnsi="Arial" w:cs="Arial"/>
          <w:sz w:val="24"/>
          <w:szCs w:val="24"/>
        </w:rPr>
        <w:t>Por su parte l</w:t>
      </w:r>
      <w:r w:rsidRPr="00B10736">
        <w:rPr>
          <w:rFonts w:ascii="Arial" w:hAnsi="Arial" w:cs="Arial"/>
          <w:sz w:val="24"/>
          <w:szCs w:val="24"/>
        </w:rPr>
        <w:t xml:space="preserve">os artículos 14 y 16 de la Constitución Política de los Estados Unidos Mexicanos, </w:t>
      </w:r>
      <w:r>
        <w:rPr>
          <w:rFonts w:ascii="Arial" w:hAnsi="Arial" w:cs="Arial"/>
          <w:sz w:val="24"/>
          <w:szCs w:val="24"/>
        </w:rPr>
        <w:t xml:space="preserve">como fundamentos del principio de legalidad, </w:t>
      </w:r>
      <w:r w:rsidRPr="00B10736">
        <w:rPr>
          <w:rFonts w:ascii="Arial" w:hAnsi="Arial" w:cs="Arial"/>
          <w:sz w:val="24"/>
          <w:szCs w:val="24"/>
        </w:rPr>
        <w:t>prevén que todo acto de los órganos del Estado debe</w:t>
      </w:r>
      <w:r w:rsidR="00B23EE2">
        <w:rPr>
          <w:rFonts w:ascii="Arial" w:hAnsi="Arial" w:cs="Arial"/>
          <w:sz w:val="24"/>
          <w:szCs w:val="24"/>
        </w:rPr>
        <w:t>n</w:t>
      </w:r>
      <w:r w:rsidRPr="00B10736">
        <w:rPr>
          <w:rFonts w:ascii="Arial" w:hAnsi="Arial" w:cs="Arial"/>
          <w:sz w:val="24"/>
          <w:szCs w:val="24"/>
        </w:rPr>
        <w:t xml:space="preserve"> estar debidamente fundado</w:t>
      </w:r>
      <w:r w:rsidR="00B23EE2">
        <w:rPr>
          <w:rFonts w:ascii="Arial" w:hAnsi="Arial" w:cs="Arial"/>
          <w:sz w:val="24"/>
          <w:szCs w:val="24"/>
        </w:rPr>
        <w:t>s</w:t>
      </w:r>
      <w:r w:rsidRPr="00B10736">
        <w:rPr>
          <w:rFonts w:ascii="Arial" w:hAnsi="Arial" w:cs="Arial"/>
          <w:sz w:val="24"/>
          <w:szCs w:val="24"/>
        </w:rPr>
        <w:t xml:space="preserve"> y motivado</w:t>
      </w:r>
      <w:r w:rsidR="00B23EE2">
        <w:rPr>
          <w:rFonts w:ascii="Arial" w:hAnsi="Arial" w:cs="Arial"/>
          <w:sz w:val="24"/>
          <w:szCs w:val="24"/>
        </w:rPr>
        <w:t>s</w:t>
      </w:r>
      <w:r w:rsidRPr="00B10736">
        <w:rPr>
          <w:rFonts w:ascii="Arial" w:hAnsi="Arial" w:cs="Arial"/>
          <w:sz w:val="24"/>
          <w:szCs w:val="24"/>
        </w:rPr>
        <w:t xml:space="preserve"> por el Derecho en vigor, lo que implica la sujeción plena de éstos a la ley, tanto al realizar actos concretos, como en ejercicio de la potestad reglamentaria a la que se debe sujetar. </w:t>
      </w:r>
    </w:p>
    <w:p w:rsidR="00A57133" w:rsidRPr="00B10736" w:rsidRDefault="00A57133" w:rsidP="00944756">
      <w:pPr>
        <w:spacing w:line="240" w:lineRule="auto"/>
        <w:ind w:right="49"/>
        <w:jc w:val="both"/>
        <w:rPr>
          <w:rFonts w:ascii="Arial" w:hAnsi="Arial" w:cs="Arial"/>
          <w:sz w:val="24"/>
          <w:szCs w:val="24"/>
        </w:rPr>
      </w:pPr>
      <w:r>
        <w:rPr>
          <w:rFonts w:ascii="Arial" w:hAnsi="Arial" w:cs="Arial"/>
          <w:sz w:val="24"/>
          <w:szCs w:val="24"/>
        </w:rPr>
        <w:t xml:space="preserve">Acorde a lo anterior, </w:t>
      </w:r>
      <w:r w:rsidRPr="00B10736">
        <w:rPr>
          <w:rFonts w:ascii="Arial" w:hAnsi="Arial" w:cs="Arial"/>
          <w:sz w:val="24"/>
          <w:szCs w:val="24"/>
        </w:rPr>
        <w:t xml:space="preserve">los actos y determinaciones que emitan los órganos del Estado, se deben apegar a lo previsto en la ley y en los reglamentos emitidos en ejercicio de la potestad reglamentaria, lo que supone que exista convicción y certidumbre de que aquello que se determina, tiene sustento en normas legales y reglamentarias emitidas por las autoridades competentes. </w:t>
      </w:r>
    </w:p>
    <w:p w:rsidR="00A57133" w:rsidRDefault="001362C5" w:rsidP="00944756">
      <w:pPr>
        <w:autoSpaceDE w:val="0"/>
        <w:autoSpaceDN w:val="0"/>
        <w:adjustRightInd w:val="0"/>
        <w:spacing w:after="0" w:line="240" w:lineRule="auto"/>
        <w:ind w:right="49"/>
        <w:jc w:val="both"/>
        <w:rPr>
          <w:rFonts w:ascii="Arial" w:eastAsia="Calibri" w:hAnsi="Arial" w:cs="Arial"/>
          <w:bCs/>
          <w:sz w:val="24"/>
          <w:szCs w:val="24"/>
          <w:lang w:val="es-ES" w:eastAsia="es-ES"/>
        </w:rPr>
      </w:pPr>
      <w:r>
        <w:rPr>
          <w:rFonts w:ascii="Arial" w:eastAsia="Calibri" w:hAnsi="Arial" w:cs="Arial"/>
          <w:bCs/>
          <w:sz w:val="24"/>
          <w:szCs w:val="24"/>
          <w:lang w:val="es-ES" w:eastAsia="es-ES"/>
        </w:rPr>
        <w:t>En consonancia con lo anterior</w:t>
      </w:r>
      <w:r w:rsidR="00A57133">
        <w:rPr>
          <w:rFonts w:ascii="Arial" w:eastAsia="Calibri" w:hAnsi="Arial" w:cs="Arial"/>
          <w:bCs/>
          <w:sz w:val="24"/>
          <w:szCs w:val="24"/>
          <w:lang w:val="es-ES" w:eastAsia="es-ES"/>
        </w:rPr>
        <w:t xml:space="preserve">, </w:t>
      </w:r>
      <w:r w:rsidR="00A57133" w:rsidRPr="00A57133">
        <w:rPr>
          <w:rFonts w:ascii="Arial" w:eastAsia="Calibri" w:hAnsi="Arial" w:cs="Arial"/>
          <w:bCs/>
          <w:sz w:val="24"/>
          <w:szCs w:val="24"/>
          <w:lang w:val="es-ES" w:eastAsia="es-ES"/>
        </w:rPr>
        <w:t xml:space="preserve">los artículos 11, párrafo primero de la Constitución Política del Estado Libre y Soberano de México; 2, 95, párrafos primero y segundo, 168, párrafo segundo y 220, fracción I del Código Electoral del Estado de México; 1, 9, párrafo primero, 10, 11, párrafo primero, del Reglamento para el Proceso de Selección de quienes aspiren a una candidatura independiente ante el Instituto Electoral del Estado de México y la Convocatoria dirigida a los Ciudadanos interesados en postularse como candidatos independientes, </w:t>
      </w:r>
      <w:r w:rsidR="00A57133">
        <w:rPr>
          <w:rFonts w:ascii="Arial" w:eastAsia="Calibri" w:hAnsi="Arial" w:cs="Arial"/>
          <w:bCs/>
          <w:sz w:val="24"/>
          <w:szCs w:val="24"/>
          <w:lang w:val="es-ES" w:eastAsia="es-ES"/>
        </w:rPr>
        <w:t xml:space="preserve">establecen </w:t>
      </w:r>
      <w:r w:rsidR="00A57133" w:rsidRPr="00A57133">
        <w:rPr>
          <w:rFonts w:ascii="Arial" w:eastAsia="Calibri" w:hAnsi="Arial" w:cs="Arial"/>
          <w:bCs/>
          <w:sz w:val="24"/>
          <w:szCs w:val="24"/>
          <w:lang w:val="es-ES" w:eastAsia="es-ES"/>
        </w:rPr>
        <w:t xml:space="preserve">el deber </w:t>
      </w:r>
      <w:r w:rsidR="00A57133">
        <w:rPr>
          <w:rFonts w:ascii="Arial" w:eastAsia="Calibri" w:hAnsi="Arial" w:cs="Arial"/>
          <w:bCs/>
          <w:sz w:val="24"/>
          <w:szCs w:val="24"/>
          <w:lang w:val="es-ES" w:eastAsia="es-ES"/>
        </w:rPr>
        <w:t xml:space="preserve">de las autoridades electorales </w:t>
      </w:r>
      <w:r w:rsidR="00A57133" w:rsidRPr="00A57133">
        <w:rPr>
          <w:rFonts w:ascii="Arial" w:eastAsia="Calibri" w:hAnsi="Arial" w:cs="Arial"/>
          <w:bCs/>
          <w:sz w:val="24"/>
          <w:szCs w:val="24"/>
          <w:lang w:val="es-ES" w:eastAsia="es-ES"/>
        </w:rPr>
        <w:t xml:space="preserve">de vigilar </w:t>
      </w:r>
      <w:r w:rsidR="001422B6">
        <w:rPr>
          <w:rFonts w:ascii="Arial" w:eastAsia="Calibri" w:hAnsi="Arial" w:cs="Arial"/>
          <w:bCs/>
          <w:sz w:val="24"/>
          <w:szCs w:val="24"/>
          <w:lang w:val="es-ES" w:eastAsia="es-ES"/>
        </w:rPr>
        <w:t xml:space="preserve">las </w:t>
      </w:r>
      <w:r w:rsidR="00A57133" w:rsidRPr="00A57133">
        <w:rPr>
          <w:rFonts w:ascii="Arial" w:eastAsia="Calibri" w:hAnsi="Arial" w:cs="Arial"/>
          <w:bCs/>
          <w:sz w:val="24"/>
          <w:szCs w:val="24"/>
          <w:lang w:val="es-ES" w:eastAsia="es-ES"/>
        </w:rPr>
        <w:t xml:space="preserve">disposiciones de orden público y de observancia general tendentes a cumplir con los fines que la legislación </w:t>
      </w:r>
      <w:r w:rsidR="001422B6">
        <w:rPr>
          <w:rFonts w:ascii="Arial" w:eastAsia="Calibri" w:hAnsi="Arial" w:cs="Arial"/>
          <w:bCs/>
          <w:sz w:val="24"/>
          <w:szCs w:val="24"/>
          <w:lang w:val="es-ES" w:eastAsia="es-ES"/>
        </w:rPr>
        <w:t>establece</w:t>
      </w:r>
      <w:r w:rsidR="00A57133" w:rsidRPr="00A57133">
        <w:rPr>
          <w:rFonts w:ascii="Arial" w:eastAsia="Calibri" w:hAnsi="Arial" w:cs="Arial"/>
          <w:bCs/>
          <w:sz w:val="24"/>
          <w:szCs w:val="24"/>
          <w:lang w:val="es-ES" w:eastAsia="es-ES"/>
        </w:rPr>
        <w:t xml:space="preserve">, para </w:t>
      </w:r>
      <w:r w:rsidR="001422B6">
        <w:rPr>
          <w:rFonts w:ascii="Arial" w:eastAsia="Calibri" w:hAnsi="Arial" w:cs="Arial"/>
          <w:bCs/>
          <w:sz w:val="24"/>
          <w:szCs w:val="24"/>
          <w:lang w:val="es-ES" w:eastAsia="es-ES"/>
        </w:rPr>
        <w:t xml:space="preserve">en el caso que nos ocupa, </w:t>
      </w:r>
      <w:r w:rsidR="00A57133" w:rsidRPr="00A57133">
        <w:rPr>
          <w:rFonts w:ascii="Arial" w:eastAsia="Calibri" w:hAnsi="Arial" w:cs="Arial"/>
          <w:bCs/>
          <w:sz w:val="24"/>
          <w:szCs w:val="24"/>
          <w:lang w:val="es-ES" w:eastAsia="es-ES"/>
        </w:rPr>
        <w:t xml:space="preserve">asegurar el adecuado ejercicio de los derechos político-electorales de los ciudadanos que manifestaron su intención de postularse como aspirantes </w:t>
      </w:r>
      <w:r w:rsidR="001422B6">
        <w:rPr>
          <w:rFonts w:ascii="Arial" w:eastAsia="Calibri" w:hAnsi="Arial" w:cs="Arial"/>
          <w:bCs/>
          <w:sz w:val="24"/>
          <w:szCs w:val="24"/>
          <w:lang w:val="es-ES" w:eastAsia="es-ES"/>
        </w:rPr>
        <w:t xml:space="preserve">de </w:t>
      </w:r>
      <w:r w:rsidR="00A57133" w:rsidRPr="00A57133">
        <w:rPr>
          <w:rFonts w:ascii="Arial" w:eastAsia="Calibri" w:hAnsi="Arial" w:cs="Arial"/>
          <w:bCs/>
          <w:sz w:val="24"/>
          <w:szCs w:val="24"/>
          <w:lang w:val="es-ES" w:eastAsia="es-ES"/>
        </w:rPr>
        <w:t>una candidatura independiente a miembro de ayuntamiento.</w:t>
      </w:r>
    </w:p>
    <w:p w:rsidR="00FB7491" w:rsidRDefault="00FB7491" w:rsidP="00944756">
      <w:pPr>
        <w:autoSpaceDE w:val="0"/>
        <w:autoSpaceDN w:val="0"/>
        <w:adjustRightInd w:val="0"/>
        <w:spacing w:after="0" w:line="240" w:lineRule="auto"/>
        <w:ind w:right="49"/>
        <w:jc w:val="both"/>
        <w:rPr>
          <w:rFonts w:ascii="Arial" w:eastAsia="Calibri" w:hAnsi="Arial" w:cs="Arial"/>
          <w:bCs/>
          <w:sz w:val="24"/>
          <w:szCs w:val="24"/>
          <w:lang w:val="es-ES" w:eastAsia="es-ES"/>
        </w:rPr>
      </w:pPr>
    </w:p>
    <w:p w:rsidR="00FB7491" w:rsidRPr="00B10736" w:rsidRDefault="005F1949" w:rsidP="00944756">
      <w:pPr>
        <w:tabs>
          <w:tab w:val="left" w:pos="690"/>
          <w:tab w:val="left" w:pos="5400"/>
        </w:tabs>
        <w:spacing w:line="240" w:lineRule="auto"/>
        <w:ind w:right="49"/>
        <w:jc w:val="both"/>
        <w:rPr>
          <w:rFonts w:ascii="Arial" w:hAnsi="Arial" w:cs="Arial"/>
          <w:sz w:val="24"/>
          <w:szCs w:val="24"/>
        </w:rPr>
      </w:pPr>
      <w:r>
        <w:rPr>
          <w:rFonts w:ascii="Arial" w:hAnsi="Arial" w:cs="Arial"/>
          <w:sz w:val="24"/>
          <w:szCs w:val="24"/>
        </w:rPr>
        <w:t>En ese contexto</w:t>
      </w:r>
      <w:r w:rsidR="00FB7491" w:rsidRPr="00B10736">
        <w:rPr>
          <w:rFonts w:ascii="Arial" w:hAnsi="Arial" w:cs="Arial"/>
          <w:sz w:val="24"/>
          <w:szCs w:val="24"/>
        </w:rPr>
        <w:t>, el marco normativo que describe el plazo pa</w:t>
      </w:r>
      <w:r w:rsidR="001362C5">
        <w:rPr>
          <w:rFonts w:ascii="Arial" w:hAnsi="Arial" w:cs="Arial"/>
          <w:sz w:val="24"/>
          <w:szCs w:val="24"/>
        </w:rPr>
        <w:t xml:space="preserve">ra que los ciudadanos </w:t>
      </w:r>
      <w:r w:rsidR="001422B6">
        <w:rPr>
          <w:rFonts w:ascii="Arial" w:hAnsi="Arial" w:cs="Arial"/>
          <w:sz w:val="24"/>
          <w:szCs w:val="24"/>
        </w:rPr>
        <w:t xml:space="preserve">manifiesten su intención de </w:t>
      </w:r>
      <w:r w:rsidR="001362C5">
        <w:rPr>
          <w:rFonts w:ascii="Arial" w:hAnsi="Arial" w:cs="Arial"/>
          <w:sz w:val="24"/>
          <w:szCs w:val="24"/>
        </w:rPr>
        <w:t xml:space="preserve">a aspirar a una candidatura independiente en el proceso electoral 2017-2018, </w:t>
      </w:r>
      <w:r w:rsidR="00FB7491" w:rsidRPr="00B10736">
        <w:rPr>
          <w:rFonts w:ascii="Arial" w:hAnsi="Arial" w:cs="Arial"/>
          <w:sz w:val="24"/>
          <w:szCs w:val="24"/>
        </w:rPr>
        <w:t xml:space="preserve">se encuentra expresamente </w:t>
      </w:r>
      <w:r w:rsidR="001362C5">
        <w:rPr>
          <w:rFonts w:ascii="Arial" w:hAnsi="Arial" w:cs="Arial"/>
          <w:sz w:val="24"/>
          <w:szCs w:val="24"/>
        </w:rPr>
        <w:t xml:space="preserve">señalado </w:t>
      </w:r>
      <w:r w:rsidR="001422B6">
        <w:rPr>
          <w:rFonts w:ascii="Arial" w:hAnsi="Arial" w:cs="Arial"/>
          <w:sz w:val="24"/>
          <w:szCs w:val="24"/>
        </w:rPr>
        <w:t>en el mandato legal</w:t>
      </w:r>
      <w:r w:rsidR="003076C1">
        <w:rPr>
          <w:rFonts w:ascii="Arial" w:hAnsi="Arial" w:cs="Arial"/>
          <w:sz w:val="24"/>
          <w:szCs w:val="24"/>
        </w:rPr>
        <w:t xml:space="preserve"> q</w:t>
      </w:r>
      <w:r w:rsidR="00004E45">
        <w:rPr>
          <w:rFonts w:ascii="Arial" w:hAnsi="Arial" w:cs="Arial"/>
          <w:sz w:val="24"/>
          <w:szCs w:val="24"/>
        </w:rPr>
        <w:t>ue a continuación se transcribe</w:t>
      </w:r>
      <w:r w:rsidR="003076C1">
        <w:rPr>
          <w:rFonts w:ascii="Arial" w:hAnsi="Arial" w:cs="Arial"/>
          <w:sz w:val="24"/>
          <w:szCs w:val="24"/>
        </w:rPr>
        <w:t>:</w:t>
      </w:r>
    </w:p>
    <w:p w:rsidR="00A57133" w:rsidRPr="00FC18D8" w:rsidRDefault="00A57133" w:rsidP="00944756">
      <w:pPr>
        <w:autoSpaceDE w:val="0"/>
        <w:autoSpaceDN w:val="0"/>
        <w:adjustRightInd w:val="0"/>
        <w:spacing w:after="0" w:line="240" w:lineRule="auto"/>
        <w:ind w:left="851" w:right="616"/>
        <w:jc w:val="center"/>
        <w:rPr>
          <w:rFonts w:ascii="Arial" w:eastAsia="Calibri" w:hAnsi="Arial" w:cs="Arial"/>
          <w:b/>
          <w:bCs/>
          <w:sz w:val="20"/>
          <w:szCs w:val="20"/>
          <w:lang w:val="es-ES" w:eastAsia="es-ES"/>
        </w:rPr>
      </w:pPr>
      <w:r w:rsidRPr="00FC18D8">
        <w:rPr>
          <w:rFonts w:ascii="Arial" w:eastAsia="Calibri" w:hAnsi="Arial" w:cs="Arial"/>
          <w:b/>
          <w:bCs/>
          <w:sz w:val="20"/>
          <w:szCs w:val="20"/>
          <w:lang w:val="es-ES" w:eastAsia="es-ES"/>
        </w:rPr>
        <w:lastRenderedPageBreak/>
        <w:t>Código Electoral del Estado de México</w:t>
      </w:r>
    </w:p>
    <w:p w:rsidR="00A57133" w:rsidRDefault="00A57133" w:rsidP="00944756">
      <w:pPr>
        <w:autoSpaceDE w:val="0"/>
        <w:autoSpaceDN w:val="0"/>
        <w:adjustRightInd w:val="0"/>
        <w:spacing w:after="0" w:line="240" w:lineRule="auto"/>
        <w:ind w:left="851" w:right="616"/>
        <w:jc w:val="center"/>
        <w:rPr>
          <w:rFonts w:ascii="Arial" w:eastAsia="Calibri" w:hAnsi="Arial" w:cs="Arial"/>
          <w:bCs/>
          <w:sz w:val="20"/>
          <w:szCs w:val="20"/>
          <w:lang w:val="es-ES" w:eastAsia="es-ES"/>
        </w:rPr>
      </w:pPr>
    </w:p>
    <w:p w:rsidR="00A57133" w:rsidRPr="008C25A1" w:rsidRDefault="00A57133" w:rsidP="00944756">
      <w:pPr>
        <w:autoSpaceDE w:val="0"/>
        <w:autoSpaceDN w:val="0"/>
        <w:adjustRightInd w:val="0"/>
        <w:spacing w:after="0" w:line="240" w:lineRule="auto"/>
        <w:ind w:left="851" w:right="616"/>
        <w:jc w:val="both"/>
        <w:rPr>
          <w:rFonts w:ascii="Arial" w:eastAsia="Calibri" w:hAnsi="Arial" w:cs="Arial"/>
          <w:bCs/>
          <w:sz w:val="20"/>
          <w:szCs w:val="20"/>
          <w:lang w:val="es-ES" w:eastAsia="es-ES"/>
        </w:rPr>
      </w:pPr>
      <w:r w:rsidRPr="00263ED9">
        <w:rPr>
          <w:rFonts w:ascii="Arial" w:eastAsia="Calibri" w:hAnsi="Arial" w:cs="Arial"/>
          <w:b/>
          <w:bCs/>
          <w:sz w:val="20"/>
          <w:szCs w:val="20"/>
          <w:lang w:val="es-ES" w:eastAsia="es-ES"/>
        </w:rPr>
        <w:t>Artículo 95.</w:t>
      </w:r>
      <w:r w:rsidRPr="008C25A1">
        <w:rPr>
          <w:rFonts w:ascii="Arial" w:eastAsia="Calibri" w:hAnsi="Arial" w:cs="Arial"/>
          <w:bCs/>
          <w:sz w:val="20"/>
          <w:szCs w:val="20"/>
          <w:lang w:val="es-ES" w:eastAsia="es-ES"/>
        </w:rPr>
        <w:t xml:space="preserve"> Los ciudadanos que pretendan postular su candidatura independiente a un cargo de elección popular deberán hacerlo del conocimiento del Instituto por escrito, en el formato que este determine.</w:t>
      </w:r>
    </w:p>
    <w:p w:rsidR="00A57133" w:rsidRPr="008C25A1" w:rsidRDefault="00A57133" w:rsidP="00944756">
      <w:pPr>
        <w:autoSpaceDE w:val="0"/>
        <w:autoSpaceDN w:val="0"/>
        <w:adjustRightInd w:val="0"/>
        <w:spacing w:after="0" w:line="240" w:lineRule="auto"/>
        <w:ind w:left="851" w:right="616"/>
        <w:jc w:val="both"/>
        <w:rPr>
          <w:rFonts w:ascii="Arial" w:eastAsia="Calibri" w:hAnsi="Arial" w:cs="Arial"/>
          <w:bCs/>
          <w:sz w:val="20"/>
          <w:szCs w:val="20"/>
          <w:lang w:val="es-ES" w:eastAsia="es-ES"/>
        </w:rPr>
      </w:pPr>
      <w:r w:rsidRPr="008C25A1">
        <w:rPr>
          <w:rFonts w:ascii="Arial" w:eastAsia="Calibri" w:hAnsi="Arial" w:cs="Arial"/>
          <w:b/>
          <w:bCs/>
          <w:sz w:val="20"/>
          <w:szCs w:val="20"/>
          <w:lang w:val="es-ES" w:eastAsia="es-ES"/>
        </w:rPr>
        <w:t>Durante los procesos electorales locales en que se renueven</w:t>
      </w:r>
      <w:r w:rsidRPr="008C25A1">
        <w:rPr>
          <w:rFonts w:ascii="Arial" w:eastAsia="Calibri" w:hAnsi="Arial" w:cs="Arial"/>
          <w:bCs/>
          <w:sz w:val="20"/>
          <w:szCs w:val="20"/>
          <w:lang w:val="es-ES" w:eastAsia="es-ES"/>
        </w:rPr>
        <w:t xml:space="preserve"> el Gobernador, la Legislatura y </w:t>
      </w:r>
      <w:r w:rsidRPr="008C25A1">
        <w:rPr>
          <w:rFonts w:ascii="Arial" w:eastAsia="Calibri" w:hAnsi="Arial" w:cs="Arial"/>
          <w:b/>
          <w:bCs/>
          <w:sz w:val="20"/>
          <w:szCs w:val="20"/>
          <w:lang w:val="es-ES" w:eastAsia="es-ES"/>
        </w:rPr>
        <w:t xml:space="preserve">los ayuntamientos, la manifestación de la intención se realizará a partir </w:t>
      </w:r>
      <w:r w:rsidRPr="008C25A1">
        <w:rPr>
          <w:rFonts w:ascii="Arial" w:eastAsia="Calibri" w:hAnsi="Arial" w:cs="Arial"/>
          <w:bCs/>
          <w:sz w:val="20"/>
          <w:szCs w:val="20"/>
          <w:lang w:val="es-ES" w:eastAsia="es-ES"/>
        </w:rPr>
        <w:t xml:space="preserve">del día siguiente al en que se emita la convocatoria </w:t>
      </w:r>
      <w:r w:rsidRPr="008C25A1">
        <w:rPr>
          <w:rFonts w:ascii="Arial" w:eastAsia="Calibri" w:hAnsi="Arial" w:cs="Arial"/>
          <w:b/>
          <w:bCs/>
          <w:sz w:val="20"/>
          <w:szCs w:val="20"/>
          <w:lang w:val="es-ES" w:eastAsia="es-ES"/>
        </w:rPr>
        <w:t>y hasta que</w:t>
      </w:r>
      <w:r w:rsidRPr="008C25A1">
        <w:rPr>
          <w:rFonts w:ascii="Arial" w:eastAsia="Calibri" w:hAnsi="Arial" w:cs="Arial"/>
          <w:bCs/>
          <w:sz w:val="20"/>
          <w:szCs w:val="20"/>
          <w:lang w:val="es-ES" w:eastAsia="es-ES"/>
        </w:rPr>
        <w:t xml:space="preserve"> </w:t>
      </w:r>
      <w:r w:rsidRPr="008C25A1">
        <w:rPr>
          <w:rFonts w:ascii="Arial" w:eastAsia="Calibri" w:hAnsi="Arial" w:cs="Arial"/>
          <w:b/>
          <w:bCs/>
          <w:sz w:val="20"/>
          <w:szCs w:val="20"/>
          <w:lang w:val="es-ES" w:eastAsia="es-ES"/>
        </w:rPr>
        <w:t>dé inicio el periodo para recabar el apoyo ciudadano</w:t>
      </w:r>
      <w:r w:rsidRPr="008C25A1">
        <w:rPr>
          <w:rFonts w:ascii="Arial" w:eastAsia="Calibri" w:hAnsi="Arial" w:cs="Arial"/>
          <w:bCs/>
          <w:sz w:val="20"/>
          <w:szCs w:val="20"/>
          <w:lang w:val="es-ES" w:eastAsia="es-ES"/>
        </w:rPr>
        <w:t xml:space="preserve"> correspondiente, conforme a las siguientes reglas:</w:t>
      </w:r>
    </w:p>
    <w:p w:rsidR="00A57133" w:rsidRPr="008C25A1" w:rsidRDefault="00A57133" w:rsidP="00944756">
      <w:pPr>
        <w:autoSpaceDE w:val="0"/>
        <w:autoSpaceDN w:val="0"/>
        <w:adjustRightInd w:val="0"/>
        <w:spacing w:after="0" w:line="240" w:lineRule="auto"/>
        <w:ind w:left="851" w:right="616"/>
        <w:jc w:val="both"/>
        <w:rPr>
          <w:rFonts w:ascii="Arial" w:eastAsia="Calibri" w:hAnsi="Arial" w:cs="Arial"/>
          <w:bCs/>
          <w:sz w:val="20"/>
          <w:szCs w:val="20"/>
          <w:lang w:val="es-ES" w:eastAsia="es-ES"/>
        </w:rPr>
      </w:pPr>
      <w:r w:rsidRPr="008C25A1">
        <w:rPr>
          <w:rFonts w:ascii="Arial" w:eastAsia="Calibri" w:hAnsi="Arial" w:cs="Arial"/>
          <w:bCs/>
          <w:sz w:val="20"/>
          <w:szCs w:val="20"/>
          <w:lang w:val="es-ES" w:eastAsia="es-ES"/>
        </w:rPr>
        <w:t>I…</w:t>
      </w:r>
    </w:p>
    <w:p w:rsidR="00A57133" w:rsidRPr="008C25A1" w:rsidRDefault="00A57133" w:rsidP="00944756">
      <w:pPr>
        <w:autoSpaceDE w:val="0"/>
        <w:autoSpaceDN w:val="0"/>
        <w:adjustRightInd w:val="0"/>
        <w:spacing w:after="0" w:line="240" w:lineRule="auto"/>
        <w:ind w:left="851" w:right="616"/>
        <w:jc w:val="both"/>
        <w:rPr>
          <w:rFonts w:ascii="Arial" w:eastAsia="Calibri" w:hAnsi="Arial" w:cs="Arial"/>
          <w:bCs/>
          <w:sz w:val="20"/>
          <w:szCs w:val="20"/>
          <w:lang w:val="es-ES" w:eastAsia="es-ES"/>
        </w:rPr>
      </w:pPr>
      <w:r w:rsidRPr="008C25A1">
        <w:rPr>
          <w:rFonts w:ascii="Arial" w:eastAsia="Calibri" w:hAnsi="Arial" w:cs="Arial"/>
          <w:bCs/>
          <w:sz w:val="20"/>
          <w:szCs w:val="20"/>
          <w:lang w:val="es-ES" w:eastAsia="es-ES"/>
        </w:rPr>
        <w:t>II…</w:t>
      </w:r>
    </w:p>
    <w:p w:rsidR="00944756" w:rsidRDefault="00A57133" w:rsidP="00944756">
      <w:pPr>
        <w:autoSpaceDE w:val="0"/>
        <w:autoSpaceDN w:val="0"/>
        <w:adjustRightInd w:val="0"/>
        <w:spacing w:after="0" w:line="240" w:lineRule="auto"/>
        <w:ind w:left="851" w:right="616"/>
        <w:jc w:val="both"/>
        <w:rPr>
          <w:rFonts w:ascii="Arial" w:eastAsia="Calibri" w:hAnsi="Arial" w:cs="Arial"/>
          <w:bCs/>
          <w:sz w:val="20"/>
          <w:szCs w:val="20"/>
          <w:lang w:val="es-ES" w:eastAsia="es-ES"/>
        </w:rPr>
      </w:pPr>
      <w:r w:rsidRPr="008C25A1">
        <w:rPr>
          <w:rFonts w:ascii="Arial" w:eastAsia="Calibri" w:hAnsi="Arial" w:cs="Arial"/>
          <w:bCs/>
          <w:sz w:val="20"/>
          <w:szCs w:val="20"/>
          <w:lang w:val="es-ES" w:eastAsia="es-ES"/>
        </w:rPr>
        <w:t>III. Los aspirantes al cargo de integrantes de los ayuntamientos, ante el vocal ejecutivo de la Junta Municipal correspondiente.</w:t>
      </w:r>
      <w:r w:rsidR="00944756">
        <w:rPr>
          <w:rFonts w:ascii="Arial" w:eastAsia="Calibri" w:hAnsi="Arial" w:cs="Arial"/>
          <w:bCs/>
          <w:sz w:val="20"/>
          <w:szCs w:val="20"/>
          <w:lang w:val="es-ES" w:eastAsia="es-ES"/>
        </w:rPr>
        <w:t xml:space="preserve">                                  </w:t>
      </w:r>
    </w:p>
    <w:p w:rsidR="00A57133" w:rsidRPr="00944756" w:rsidRDefault="00944756" w:rsidP="00944756">
      <w:pPr>
        <w:autoSpaceDE w:val="0"/>
        <w:autoSpaceDN w:val="0"/>
        <w:adjustRightInd w:val="0"/>
        <w:spacing w:after="0" w:line="240" w:lineRule="auto"/>
        <w:ind w:left="851" w:right="616"/>
        <w:jc w:val="right"/>
        <w:rPr>
          <w:rFonts w:ascii="Arial" w:eastAsia="Calibri" w:hAnsi="Arial" w:cs="Arial"/>
          <w:b/>
          <w:bCs/>
          <w:i/>
          <w:sz w:val="20"/>
          <w:szCs w:val="20"/>
          <w:lang w:val="es-ES" w:eastAsia="es-ES"/>
        </w:rPr>
      </w:pPr>
      <w:r w:rsidRPr="00944756">
        <w:rPr>
          <w:rFonts w:ascii="Arial" w:eastAsia="Calibri" w:hAnsi="Arial" w:cs="Arial"/>
          <w:b/>
          <w:bCs/>
          <w:i/>
          <w:sz w:val="20"/>
          <w:szCs w:val="20"/>
          <w:lang w:val="es-ES" w:eastAsia="es-ES"/>
        </w:rPr>
        <w:t xml:space="preserve">  (Énfasis añadido)</w:t>
      </w:r>
    </w:p>
    <w:p w:rsidR="00A57133" w:rsidRDefault="00A57133" w:rsidP="00944756">
      <w:pPr>
        <w:autoSpaceDE w:val="0"/>
        <w:autoSpaceDN w:val="0"/>
        <w:adjustRightInd w:val="0"/>
        <w:spacing w:after="0" w:line="240" w:lineRule="auto"/>
        <w:jc w:val="both"/>
        <w:rPr>
          <w:rFonts w:ascii="Arial" w:eastAsia="Calibri" w:hAnsi="Arial" w:cs="Arial"/>
          <w:bCs/>
          <w:lang w:val="es-ES" w:eastAsia="es-ES"/>
        </w:rPr>
      </w:pPr>
    </w:p>
    <w:p w:rsidR="002B5BC0" w:rsidRDefault="002B5BC0" w:rsidP="00944756">
      <w:pPr>
        <w:autoSpaceDE w:val="0"/>
        <w:autoSpaceDN w:val="0"/>
        <w:adjustRightInd w:val="0"/>
        <w:spacing w:after="0" w:line="240" w:lineRule="auto"/>
        <w:ind w:right="49"/>
        <w:jc w:val="both"/>
        <w:rPr>
          <w:rFonts w:ascii="Arial" w:eastAsia="Calibri" w:hAnsi="Arial" w:cs="Arial"/>
          <w:sz w:val="24"/>
          <w:szCs w:val="24"/>
        </w:rPr>
      </w:pPr>
      <w:r w:rsidRPr="00B10736">
        <w:rPr>
          <w:rFonts w:ascii="Arial" w:eastAsia="Times New Roman" w:hAnsi="Arial" w:cs="Arial"/>
          <w:bCs/>
          <w:sz w:val="24"/>
          <w:szCs w:val="24"/>
          <w:lang w:eastAsia="es-ES_tradnl"/>
        </w:rPr>
        <w:t xml:space="preserve">Bajo esa perspectiva, </w:t>
      </w:r>
      <w:r w:rsidR="00BE2DA8">
        <w:rPr>
          <w:rFonts w:ascii="Arial" w:eastAsia="Times New Roman" w:hAnsi="Arial" w:cs="Arial"/>
          <w:bCs/>
          <w:sz w:val="24"/>
          <w:szCs w:val="24"/>
          <w:lang w:eastAsia="es-ES_tradnl"/>
        </w:rPr>
        <w:t xml:space="preserve">con independencia que el Calendario Electoral aprobado por </w:t>
      </w:r>
      <w:r w:rsidR="00BE2DA8">
        <w:rPr>
          <w:rFonts w:ascii="Arial" w:eastAsia="Calibri" w:hAnsi="Arial" w:cs="Arial"/>
          <w:sz w:val="24"/>
          <w:szCs w:val="24"/>
        </w:rPr>
        <w:t xml:space="preserve">el Consejo General del Instituto, </w:t>
      </w:r>
      <w:r w:rsidR="00D35C65">
        <w:rPr>
          <w:rFonts w:ascii="Arial" w:eastAsia="Times New Roman" w:hAnsi="Arial" w:cs="Arial"/>
          <w:bCs/>
          <w:sz w:val="24"/>
          <w:szCs w:val="24"/>
          <w:lang w:eastAsia="es-ES_tradnl"/>
        </w:rPr>
        <w:t xml:space="preserve">en sesión ordinaria de fecha veintisiete de septiembre de dos mil diecisiete, </w:t>
      </w:r>
      <w:r w:rsidR="00BE2DA8">
        <w:rPr>
          <w:rFonts w:ascii="Arial" w:eastAsia="Calibri" w:hAnsi="Arial" w:cs="Arial"/>
          <w:sz w:val="24"/>
          <w:szCs w:val="24"/>
        </w:rPr>
        <w:t>mediante acuerdo</w:t>
      </w:r>
      <w:r w:rsidR="00944756">
        <w:rPr>
          <w:rFonts w:ascii="Arial" w:eastAsia="Calibri" w:hAnsi="Arial" w:cs="Arial"/>
          <w:sz w:val="24"/>
          <w:szCs w:val="24"/>
        </w:rPr>
        <w:t xml:space="preserve"> </w:t>
      </w:r>
      <w:r w:rsidR="00BE2DA8">
        <w:rPr>
          <w:rFonts w:ascii="Arial" w:eastAsia="Calibri" w:hAnsi="Arial" w:cs="Arial"/>
          <w:sz w:val="24"/>
          <w:szCs w:val="24"/>
        </w:rPr>
        <w:t xml:space="preserve">IEEM/CG/165/2107, se establece </w:t>
      </w:r>
      <w:r w:rsidR="00D35C65">
        <w:rPr>
          <w:rFonts w:ascii="Arial" w:eastAsia="Calibri" w:hAnsi="Arial" w:cs="Arial"/>
          <w:sz w:val="24"/>
          <w:szCs w:val="24"/>
        </w:rPr>
        <w:t xml:space="preserve">como último día </w:t>
      </w:r>
      <w:r w:rsidR="00BE2DA8">
        <w:rPr>
          <w:rFonts w:ascii="Arial" w:eastAsia="Calibri" w:hAnsi="Arial" w:cs="Arial"/>
          <w:sz w:val="24"/>
          <w:szCs w:val="24"/>
        </w:rPr>
        <w:t>el diecisiete de diciembre de dos mil diecisiete,</w:t>
      </w:r>
      <w:r w:rsidR="00D35C65">
        <w:rPr>
          <w:rFonts w:ascii="Arial" w:eastAsia="Calibri" w:hAnsi="Arial" w:cs="Arial"/>
          <w:sz w:val="24"/>
          <w:szCs w:val="24"/>
        </w:rPr>
        <w:t xml:space="preserve"> para la presentación de los escritos de manifestación de intención, lo cierto es que de conformidad  con el artículo 95, párrafo segundo del Código Electoral Local y </w:t>
      </w:r>
      <w:r w:rsidRPr="00B10736">
        <w:rPr>
          <w:rFonts w:ascii="Arial" w:eastAsia="Times New Roman" w:hAnsi="Arial" w:cs="Arial"/>
          <w:bCs/>
          <w:sz w:val="24"/>
          <w:szCs w:val="24"/>
          <w:lang w:eastAsia="es-ES_tradnl"/>
        </w:rPr>
        <w:t>contrario a lo p</w:t>
      </w:r>
      <w:r>
        <w:rPr>
          <w:rFonts w:ascii="Arial" w:eastAsia="Times New Roman" w:hAnsi="Arial" w:cs="Arial"/>
          <w:bCs/>
          <w:sz w:val="24"/>
          <w:szCs w:val="24"/>
          <w:lang w:eastAsia="es-ES_tradnl"/>
        </w:rPr>
        <w:t xml:space="preserve">lanteado por el recurrente, la fecha </w:t>
      </w:r>
      <w:r w:rsidR="00D35C65">
        <w:rPr>
          <w:rFonts w:ascii="Arial" w:eastAsia="Times New Roman" w:hAnsi="Arial" w:cs="Arial"/>
          <w:bCs/>
          <w:sz w:val="24"/>
          <w:szCs w:val="24"/>
          <w:lang w:eastAsia="es-ES_tradnl"/>
        </w:rPr>
        <w:t xml:space="preserve">final </w:t>
      </w:r>
      <w:r>
        <w:rPr>
          <w:rFonts w:ascii="Arial" w:eastAsia="Times New Roman" w:hAnsi="Arial" w:cs="Arial"/>
          <w:bCs/>
          <w:sz w:val="24"/>
          <w:szCs w:val="24"/>
          <w:lang w:eastAsia="es-ES_tradnl"/>
        </w:rPr>
        <w:t xml:space="preserve">que tenían los </w:t>
      </w:r>
      <w:r w:rsidR="001422B6">
        <w:rPr>
          <w:rFonts w:ascii="Arial" w:eastAsia="Times New Roman" w:hAnsi="Arial" w:cs="Arial"/>
          <w:bCs/>
          <w:sz w:val="24"/>
          <w:szCs w:val="24"/>
          <w:lang w:eastAsia="es-ES_tradnl"/>
        </w:rPr>
        <w:t>C</w:t>
      </w:r>
      <w:r>
        <w:rPr>
          <w:rFonts w:ascii="Arial" w:eastAsia="Times New Roman" w:hAnsi="Arial" w:cs="Arial"/>
          <w:bCs/>
          <w:sz w:val="24"/>
          <w:szCs w:val="24"/>
          <w:lang w:eastAsia="es-ES_tradnl"/>
        </w:rPr>
        <w:t xml:space="preserve">iudadanos </w:t>
      </w:r>
      <w:r w:rsidRPr="00C86834">
        <w:rPr>
          <w:rFonts w:ascii="Arial" w:eastAsia="Calibri" w:hAnsi="Arial" w:cs="Arial"/>
          <w:bCs/>
          <w:sz w:val="24"/>
          <w:szCs w:val="24"/>
          <w:lang w:val="es-ES" w:eastAsia="es-ES"/>
        </w:rPr>
        <w:t xml:space="preserve">Félix Martínez Mateo </w:t>
      </w:r>
      <w:r>
        <w:rPr>
          <w:rFonts w:ascii="Arial" w:eastAsia="Calibri" w:hAnsi="Arial" w:cs="Arial"/>
          <w:bCs/>
          <w:sz w:val="24"/>
          <w:szCs w:val="24"/>
          <w:lang w:val="es-ES" w:eastAsia="es-ES"/>
        </w:rPr>
        <w:t>y Víctor Manuel Martínez Puente, para presentar ante la responsable sus re</w:t>
      </w:r>
      <w:r w:rsidR="001422B6">
        <w:rPr>
          <w:rFonts w:ascii="Arial" w:eastAsia="Calibri" w:hAnsi="Arial" w:cs="Arial"/>
          <w:bCs/>
          <w:sz w:val="24"/>
          <w:szCs w:val="24"/>
          <w:lang w:val="es-ES" w:eastAsia="es-ES"/>
        </w:rPr>
        <w:t>spectiva solicitud</w:t>
      </w:r>
      <w:r>
        <w:rPr>
          <w:rFonts w:ascii="Arial" w:eastAsia="Calibri" w:hAnsi="Arial" w:cs="Arial"/>
          <w:bCs/>
          <w:sz w:val="24"/>
          <w:szCs w:val="24"/>
          <w:lang w:val="es-ES" w:eastAsia="es-ES"/>
        </w:rPr>
        <w:t xml:space="preserve"> de manifestación de intención</w:t>
      </w:r>
      <w:r w:rsidR="001422B6">
        <w:rPr>
          <w:rFonts w:ascii="Arial" w:eastAsia="Calibri" w:hAnsi="Arial" w:cs="Arial"/>
          <w:bCs/>
          <w:sz w:val="24"/>
          <w:szCs w:val="24"/>
          <w:lang w:val="es-ES" w:eastAsia="es-ES"/>
        </w:rPr>
        <w:t xml:space="preserve"> como aspirante a candidato independiente a miembro</w:t>
      </w:r>
      <w:r>
        <w:rPr>
          <w:rFonts w:ascii="Arial" w:eastAsia="Calibri" w:hAnsi="Arial" w:cs="Arial"/>
          <w:bCs/>
          <w:sz w:val="24"/>
          <w:szCs w:val="24"/>
          <w:lang w:val="es-ES" w:eastAsia="es-ES"/>
        </w:rPr>
        <w:t xml:space="preserve"> de ayuntamiento, concluyó el veintitrés de diciembre de dos mil diecisiete, tan es así que, </w:t>
      </w:r>
      <w:r>
        <w:rPr>
          <w:rFonts w:ascii="Arial" w:eastAsia="Times New Roman" w:hAnsi="Arial" w:cs="Arial"/>
          <w:bCs/>
          <w:sz w:val="24"/>
          <w:szCs w:val="24"/>
          <w:lang w:eastAsia="es-ES_tradnl"/>
        </w:rPr>
        <w:t xml:space="preserve">el </w:t>
      </w:r>
      <w:r w:rsidR="00D35C65">
        <w:rPr>
          <w:rFonts w:ascii="Arial" w:eastAsia="Times New Roman" w:hAnsi="Arial" w:cs="Arial"/>
          <w:bCs/>
          <w:sz w:val="24"/>
          <w:szCs w:val="24"/>
          <w:lang w:eastAsia="es-ES_tradnl"/>
        </w:rPr>
        <w:t xml:space="preserve">propio </w:t>
      </w:r>
      <w:r>
        <w:rPr>
          <w:rFonts w:ascii="Arial" w:eastAsia="Times New Roman" w:hAnsi="Arial" w:cs="Arial"/>
          <w:bCs/>
          <w:sz w:val="24"/>
          <w:szCs w:val="24"/>
          <w:lang w:eastAsia="es-ES_tradnl"/>
        </w:rPr>
        <w:t xml:space="preserve">calendario </w:t>
      </w:r>
      <w:r w:rsidRPr="00B10736">
        <w:rPr>
          <w:rFonts w:ascii="Arial" w:eastAsia="Calibri" w:hAnsi="Arial" w:cs="Arial"/>
          <w:sz w:val="24"/>
          <w:szCs w:val="24"/>
        </w:rPr>
        <w:t>del Proceso Electoral</w:t>
      </w:r>
      <w:r w:rsidR="00D35C65">
        <w:rPr>
          <w:rFonts w:ascii="Arial" w:eastAsia="Calibri" w:hAnsi="Arial" w:cs="Arial"/>
          <w:sz w:val="24"/>
          <w:szCs w:val="24"/>
        </w:rPr>
        <w:t xml:space="preserve"> en curso</w:t>
      </w:r>
      <w:r>
        <w:rPr>
          <w:rFonts w:ascii="Arial" w:eastAsia="Calibri" w:hAnsi="Arial" w:cs="Arial"/>
          <w:sz w:val="24"/>
          <w:szCs w:val="24"/>
        </w:rPr>
        <w:t xml:space="preserve">, estableció que </w:t>
      </w:r>
      <w:r w:rsidR="00927D8F">
        <w:rPr>
          <w:rFonts w:ascii="Arial" w:eastAsia="Calibri" w:hAnsi="Arial" w:cs="Arial"/>
          <w:sz w:val="24"/>
          <w:szCs w:val="24"/>
        </w:rPr>
        <w:t xml:space="preserve">al día siguiente, esto es, </w:t>
      </w:r>
      <w:r>
        <w:rPr>
          <w:rFonts w:ascii="Arial" w:eastAsia="Calibri" w:hAnsi="Arial" w:cs="Arial"/>
          <w:sz w:val="24"/>
          <w:szCs w:val="24"/>
        </w:rPr>
        <w:t xml:space="preserve">el veinticuatro de diciembre de dos mil diecisiete, </w:t>
      </w:r>
      <w:r w:rsidR="001422B6">
        <w:rPr>
          <w:rFonts w:ascii="Arial" w:eastAsia="Calibri" w:hAnsi="Arial" w:cs="Arial"/>
          <w:sz w:val="24"/>
          <w:szCs w:val="24"/>
        </w:rPr>
        <w:t>iniciaría</w:t>
      </w:r>
      <w:r>
        <w:rPr>
          <w:rFonts w:ascii="Arial" w:eastAsia="Calibri" w:hAnsi="Arial" w:cs="Arial"/>
          <w:sz w:val="24"/>
          <w:szCs w:val="24"/>
        </w:rPr>
        <w:t xml:space="preserve"> la etapa de obtención de apoyo ciudadano</w:t>
      </w:r>
      <w:r w:rsidR="00927D8F">
        <w:rPr>
          <w:rFonts w:ascii="Arial" w:eastAsia="Calibri" w:hAnsi="Arial" w:cs="Arial"/>
          <w:sz w:val="24"/>
          <w:szCs w:val="24"/>
        </w:rPr>
        <w:t>.</w:t>
      </w:r>
      <w:r>
        <w:rPr>
          <w:rFonts w:ascii="Arial" w:eastAsia="Calibri" w:hAnsi="Arial" w:cs="Arial"/>
          <w:sz w:val="24"/>
          <w:szCs w:val="24"/>
        </w:rPr>
        <w:t xml:space="preserve"> </w:t>
      </w:r>
    </w:p>
    <w:p w:rsidR="00927D8F" w:rsidRDefault="00927D8F" w:rsidP="00944756">
      <w:pPr>
        <w:autoSpaceDE w:val="0"/>
        <w:autoSpaceDN w:val="0"/>
        <w:adjustRightInd w:val="0"/>
        <w:spacing w:after="0" w:line="240" w:lineRule="auto"/>
        <w:ind w:right="49"/>
        <w:jc w:val="both"/>
        <w:rPr>
          <w:rFonts w:ascii="Arial" w:eastAsia="Calibri" w:hAnsi="Arial" w:cs="Arial"/>
          <w:sz w:val="24"/>
          <w:szCs w:val="24"/>
        </w:rPr>
      </w:pPr>
    </w:p>
    <w:p w:rsidR="00927D8F" w:rsidRPr="002B5BC0" w:rsidRDefault="00927D8F" w:rsidP="00944756">
      <w:pPr>
        <w:autoSpaceDE w:val="0"/>
        <w:autoSpaceDN w:val="0"/>
        <w:adjustRightInd w:val="0"/>
        <w:spacing w:after="0" w:line="240" w:lineRule="auto"/>
        <w:ind w:right="49"/>
        <w:jc w:val="both"/>
        <w:rPr>
          <w:rFonts w:ascii="Arial" w:eastAsia="Times New Roman" w:hAnsi="Arial" w:cs="Arial"/>
          <w:bCs/>
          <w:sz w:val="24"/>
          <w:szCs w:val="24"/>
          <w:lang w:eastAsia="es-ES_tradnl"/>
        </w:rPr>
      </w:pPr>
      <w:r>
        <w:rPr>
          <w:rFonts w:ascii="Arial" w:eastAsia="Calibri" w:hAnsi="Arial" w:cs="Arial"/>
          <w:sz w:val="24"/>
          <w:szCs w:val="24"/>
        </w:rPr>
        <w:t xml:space="preserve">Por ende, si los </w:t>
      </w:r>
      <w:r w:rsidR="00944756">
        <w:rPr>
          <w:rFonts w:ascii="Arial" w:eastAsia="Calibri" w:hAnsi="Arial" w:cs="Arial"/>
          <w:sz w:val="24"/>
          <w:szCs w:val="24"/>
        </w:rPr>
        <w:t>C</w:t>
      </w:r>
      <w:r>
        <w:rPr>
          <w:rFonts w:ascii="Arial" w:eastAsia="Times New Roman" w:hAnsi="Arial" w:cs="Arial"/>
          <w:bCs/>
          <w:sz w:val="24"/>
          <w:szCs w:val="24"/>
          <w:lang w:eastAsia="es-ES_tradnl"/>
        </w:rPr>
        <w:t xml:space="preserve">iudadanos </w:t>
      </w:r>
      <w:r w:rsidRPr="00C86834">
        <w:rPr>
          <w:rFonts w:ascii="Arial" w:eastAsia="Calibri" w:hAnsi="Arial" w:cs="Arial"/>
          <w:bCs/>
          <w:sz w:val="24"/>
          <w:szCs w:val="24"/>
          <w:lang w:val="es-ES" w:eastAsia="es-ES"/>
        </w:rPr>
        <w:t xml:space="preserve">Félix Martínez Mateo </w:t>
      </w:r>
      <w:r>
        <w:rPr>
          <w:rFonts w:ascii="Arial" w:eastAsia="Calibri" w:hAnsi="Arial" w:cs="Arial"/>
          <w:bCs/>
          <w:sz w:val="24"/>
          <w:szCs w:val="24"/>
          <w:lang w:val="es-ES" w:eastAsia="es-ES"/>
        </w:rPr>
        <w:t>y Víctor Manuel Martínez Puente, presentaron sus respectivas solicitudes ante la responsable los días dieciocho y diecinueve de diciembre de dos mil diecisiete, entonces, es obvio que manifestaron su intención de postularse como aspirantes a candidatos independientes dentro del plazo legal, es decir, con anticipación al inicio de la etapa de obtención del apoyo ciudadano.</w:t>
      </w:r>
    </w:p>
    <w:p w:rsidR="00927D8F" w:rsidRDefault="00927D8F" w:rsidP="00944756">
      <w:pPr>
        <w:autoSpaceDE w:val="0"/>
        <w:autoSpaceDN w:val="0"/>
        <w:adjustRightInd w:val="0"/>
        <w:spacing w:after="0" w:line="240" w:lineRule="auto"/>
        <w:ind w:right="49"/>
        <w:jc w:val="both"/>
        <w:rPr>
          <w:rFonts w:ascii="Arial" w:eastAsia="Times New Roman" w:hAnsi="Arial" w:cs="Arial"/>
          <w:bCs/>
          <w:sz w:val="24"/>
          <w:szCs w:val="24"/>
          <w:lang w:eastAsia="es-ES_tradnl"/>
        </w:rPr>
      </w:pPr>
    </w:p>
    <w:p w:rsidR="002B5BC0" w:rsidRPr="00B10736" w:rsidRDefault="00927D8F" w:rsidP="00944756">
      <w:pPr>
        <w:tabs>
          <w:tab w:val="left" w:pos="690"/>
          <w:tab w:val="left" w:pos="5400"/>
        </w:tabs>
        <w:spacing w:line="240" w:lineRule="auto"/>
        <w:ind w:right="49"/>
        <w:jc w:val="both"/>
        <w:rPr>
          <w:rFonts w:ascii="Arial" w:hAnsi="Arial" w:cs="Arial"/>
          <w:sz w:val="24"/>
          <w:szCs w:val="24"/>
        </w:rPr>
      </w:pPr>
      <w:r>
        <w:rPr>
          <w:rFonts w:ascii="Arial" w:hAnsi="Arial" w:cs="Arial"/>
          <w:sz w:val="24"/>
          <w:szCs w:val="24"/>
        </w:rPr>
        <w:t xml:space="preserve">De ahí que, </w:t>
      </w:r>
      <w:r w:rsidR="002B5BC0" w:rsidRPr="00B10736">
        <w:rPr>
          <w:rFonts w:ascii="Arial" w:hAnsi="Arial" w:cs="Arial"/>
          <w:sz w:val="24"/>
          <w:szCs w:val="24"/>
        </w:rPr>
        <w:t xml:space="preserve">aun cuando el justiciable señale la existencia de una copia certificada del </w:t>
      </w:r>
      <w:r w:rsidR="002B5BC0" w:rsidRPr="00966E77">
        <w:rPr>
          <w:rFonts w:ascii="Arial" w:hAnsi="Arial" w:cs="Arial"/>
          <w:sz w:val="24"/>
          <w:szCs w:val="24"/>
        </w:rPr>
        <w:t>acta circunstanciada</w:t>
      </w:r>
      <w:r w:rsidR="002B5BC0" w:rsidRPr="00B10736">
        <w:rPr>
          <w:rFonts w:ascii="Arial" w:hAnsi="Arial" w:cs="Arial"/>
          <w:sz w:val="24"/>
          <w:szCs w:val="24"/>
        </w:rPr>
        <w:t xml:space="preserve"> suscrita por los integrantes de la Junta Municipal 58 de Naucalpan, en la que se hace constar que, hasta el </w:t>
      </w:r>
      <w:r w:rsidR="002B5BC0">
        <w:rPr>
          <w:rFonts w:ascii="Arial" w:hAnsi="Arial" w:cs="Arial"/>
          <w:sz w:val="24"/>
          <w:szCs w:val="24"/>
        </w:rPr>
        <w:t xml:space="preserve">diecisiete </w:t>
      </w:r>
      <w:r w:rsidR="002B5BC0" w:rsidRPr="00B10736">
        <w:rPr>
          <w:rFonts w:ascii="Arial" w:hAnsi="Arial" w:cs="Arial"/>
          <w:sz w:val="24"/>
          <w:szCs w:val="24"/>
        </w:rPr>
        <w:t>de di</w:t>
      </w:r>
      <w:r w:rsidR="002B5BC0">
        <w:rPr>
          <w:rFonts w:ascii="Arial" w:hAnsi="Arial" w:cs="Arial"/>
          <w:sz w:val="24"/>
          <w:szCs w:val="24"/>
        </w:rPr>
        <w:t>ciembre de dos mil diecisiete</w:t>
      </w:r>
      <w:r w:rsidR="002B5BC0" w:rsidRPr="00B10736">
        <w:rPr>
          <w:rFonts w:ascii="Arial" w:hAnsi="Arial" w:cs="Arial"/>
          <w:sz w:val="24"/>
          <w:szCs w:val="24"/>
        </w:rPr>
        <w:t xml:space="preserve">, sólo se presentó la manifestación de intención del Ciudadano Diego Leñero Leal, el citado documento </w:t>
      </w:r>
      <w:r w:rsidR="001422B6">
        <w:rPr>
          <w:rFonts w:ascii="Arial" w:hAnsi="Arial" w:cs="Arial"/>
          <w:sz w:val="24"/>
          <w:szCs w:val="24"/>
        </w:rPr>
        <w:t xml:space="preserve">de ningún modo </w:t>
      </w:r>
      <w:r w:rsidR="002B5BC0" w:rsidRPr="00B10736">
        <w:rPr>
          <w:rFonts w:ascii="Arial" w:hAnsi="Arial" w:cs="Arial"/>
          <w:sz w:val="24"/>
          <w:szCs w:val="24"/>
        </w:rPr>
        <w:t xml:space="preserve">puede </w:t>
      </w:r>
      <w:r w:rsidR="001422B6">
        <w:rPr>
          <w:rFonts w:ascii="Arial" w:hAnsi="Arial" w:cs="Arial"/>
          <w:sz w:val="24"/>
          <w:szCs w:val="24"/>
        </w:rPr>
        <w:t xml:space="preserve">servir de sustento para </w:t>
      </w:r>
      <w:r w:rsidR="002B5BC0" w:rsidRPr="00B10736">
        <w:rPr>
          <w:rFonts w:ascii="Arial" w:hAnsi="Arial" w:cs="Arial"/>
          <w:sz w:val="24"/>
          <w:szCs w:val="24"/>
        </w:rPr>
        <w:t xml:space="preserve">limitar los alcances de lo señalado en el artículo 95, párrafo segundo del Código Electoral Local, el cual establece que será hasta un día antes del inicio de la etapa </w:t>
      </w:r>
      <w:r w:rsidR="002B5BC0" w:rsidRPr="00B10736">
        <w:rPr>
          <w:rFonts w:ascii="Arial" w:hAnsi="Arial" w:cs="Arial"/>
          <w:sz w:val="24"/>
          <w:szCs w:val="24"/>
        </w:rPr>
        <w:lastRenderedPageBreak/>
        <w:t>de obtención del apoyo ciudadano, la fecha límite para presentar la solicitud de manifestación de intención como aspirante a miembro de ayuntamiento.</w:t>
      </w:r>
    </w:p>
    <w:p w:rsidR="002B5BC0" w:rsidRPr="00B10736" w:rsidRDefault="002B5BC0" w:rsidP="00944756">
      <w:pPr>
        <w:tabs>
          <w:tab w:val="left" w:pos="690"/>
          <w:tab w:val="left" w:pos="5400"/>
        </w:tabs>
        <w:spacing w:line="240" w:lineRule="auto"/>
        <w:ind w:right="49"/>
        <w:jc w:val="both"/>
        <w:rPr>
          <w:rFonts w:ascii="Arial" w:hAnsi="Arial" w:cs="Arial"/>
          <w:sz w:val="24"/>
          <w:szCs w:val="24"/>
        </w:rPr>
      </w:pPr>
      <w:r w:rsidRPr="00B10736">
        <w:rPr>
          <w:rFonts w:ascii="Arial" w:hAnsi="Arial" w:cs="Arial"/>
          <w:sz w:val="24"/>
          <w:szCs w:val="24"/>
        </w:rPr>
        <w:t>En esa tesitura, si en términos d</w:t>
      </w:r>
      <w:r w:rsidRPr="00B10736">
        <w:rPr>
          <w:rFonts w:ascii="Arial" w:eastAsia="Times New Roman" w:hAnsi="Arial" w:cs="Arial"/>
          <w:bCs/>
          <w:sz w:val="24"/>
          <w:szCs w:val="24"/>
          <w:lang w:eastAsia="es-ES_tradnl"/>
        </w:rPr>
        <w:t xml:space="preserve">el </w:t>
      </w:r>
      <w:r w:rsidRPr="00B10736">
        <w:rPr>
          <w:rFonts w:ascii="Arial" w:eastAsia="Calibri" w:hAnsi="Arial" w:cs="Arial"/>
          <w:sz w:val="24"/>
          <w:szCs w:val="24"/>
        </w:rPr>
        <w:t>Calendario del Proceso Electoral de la</w:t>
      </w:r>
      <w:r w:rsidR="009C0B4A">
        <w:rPr>
          <w:rFonts w:ascii="Arial" w:eastAsia="Calibri" w:hAnsi="Arial" w:cs="Arial"/>
          <w:sz w:val="24"/>
          <w:szCs w:val="24"/>
        </w:rPr>
        <w:t xml:space="preserve">s Elecciones de Diputados </w:t>
      </w:r>
      <w:r w:rsidRPr="00B10736">
        <w:rPr>
          <w:rFonts w:ascii="Arial" w:eastAsia="Calibri" w:hAnsi="Arial" w:cs="Arial"/>
          <w:sz w:val="24"/>
          <w:szCs w:val="24"/>
        </w:rPr>
        <w:t>y miembros de los Ayuntamientos 2017-2018,</w:t>
      </w:r>
      <w:r w:rsidRPr="00B10736">
        <w:rPr>
          <w:rFonts w:ascii="Arial" w:hAnsi="Arial" w:cs="Arial"/>
          <w:sz w:val="24"/>
          <w:szCs w:val="24"/>
        </w:rPr>
        <w:t xml:space="preserve"> </w:t>
      </w:r>
      <w:r w:rsidR="00927D8F">
        <w:rPr>
          <w:rFonts w:ascii="Arial" w:hAnsi="Arial" w:cs="Arial"/>
          <w:sz w:val="24"/>
          <w:szCs w:val="24"/>
        </w:rPr>
        <w:t xml:space="preserve">se establece que </w:t>
      </w:r>
      <w:r w:rsidRPr="00B10736">
        <w:rPr>
          <w:rFonts w:ascii="Arial" w:hAnsi="Arial" w:cs="Arial"/>
          <w:sz w:val="24"/>
          <w:szCs w:val="24"/>
        </w:rPr>
        <w:t xml:space="preserve">del veinticuatro de diciembre de dos mil diecisiete al </w:t>
      </w:r>
      <w:r w:rsidR="00824C98">
        <w:rPr>
          <w:rFonts w:ascii="Arial" w:hAnsi="Arial" w:cs="Arial"/>
          <w:sz w:val="24"/>
          <w:szCs w:val="24"/>
        </w:rPr>
        <w:t>veintidós de enero del año dos mil dieciocho</w:t>
      </w:r>
      <w:r w:rsidRPr="00B10736">
        <w:rPr>
          <w:rFonts w:ascii="Arial" w:hAnsi="Arial" w:cs="Arial"/>
          <w:sz w:val="24"/>
          <w:szCs w:val="24"/>
        </w:rPr>
        <w:t xml:space="preserve">, transcurre el plazo de treinta días para que los aspirantes a miembros de ayuntamientos obtenga el apoyo ciudadano, entonces, </w:t>
      </w:r>
      <w:r w:rsidR="00927D8F">
        <w:rPr>
          <w:rFonts w:ascii="Arial" w:hAnsi="Arial" w:cs="Arial"/>
          <w:sz w:val="24"/>
          <w:szCs w:val="24"/>
        </w:rPr>
        <w:t xml:space="preserve">es válido concluir que en términos de </w:t>
      </w:r>
      <w:r w:rsidRPr="00B10736">
        <w:rPr>
          <w:rFonts w:ascii="Arial" w:hAnsi="Arial" w:cs="Arial"/>
          <w:sz w:val="24"/>
          <w:szCs w:val="24"/>
        </w:rPr>
        <w:t>los artículos 95, párrafo segundo y 97, fracción III, del Código Comicial Local, a más tardar el veintitrés de diciembre</w:t>
      </w:r>
      <w:r w:rsidR="001422B6">
        <w:rPr>
          <w:rFonts w:ascii="Arial" w:hAnsi="Arial" w:cs="Arial"/>
          <w:sz w:val="24"/>
          <w:szCs w:val="24"/>
        </w:rPr>
        <w:t xml:space="preserve"> de dos mil diecisiete,</w:t>
      </w:r>
      <w:r w:rsidR="00927D8F">
        <w:rPr>
          <w:rFonts w:ascii="Arial" w:hAnsi="Arial" w:cs="Arial"/>
          <w:sz w:val="24"/>
          <w:szCs w:val="24"/>
        </w:rPr>
        <w:t xml:space="preserve"> l</w:t>
      </w:r>
      <w:r w:rsidRPr="00B10736">
        <w:rPr>
          <w:rFonts w:ascii="Arial" w:hAnsi="Arial" w:cs="Arial"/>
          <w:sz w:val="24"/>
          <w:szCs w:val="24"/>
        </w:rPr>
        <w:t>os ciudadanos podían presentar su escrito de manifestación de intención como aspirantes a</w:t>
      </w:r>
      <w:r w:rsidR="001422B6">
        <w:rPr>
          <w:rFonts w:ascii="Arial" w:hAnsi="Arial" w:cs="Arial"/>
          <w:sz w:val="24"/>
          <w:szCs w:val="24"/>
        </w:rPr>
        <w:t xml:space="preserve"> candidatos independientes, como premisa para que </w:t>
      </w:r>
      <w:r w:rsidR="00927D8F">
        <w:rPr>
          <w:rFonts w:ascii="Arial" w:hAnsi="Arial" w:cs="Arial"/>
          <w:sz w:val="24"/>
          <w:szCs w:val="24"/>
        </w:rPr>
        <w:t>l</w:t>
      </w:r>
      <w:r w:rsidRPr="00B10736">
        <w:rPr>
          <w:rFonts w:ascii="Arial" w:hAnsi="Arial" w:cs="Arial"/>
          <w:sz w:val="24"/>
          <w:szCs w:val="24"/>
        </w:rPr>
        <w:t>os</w:t>
      </w:r>
      <w:r w:rsidR="001422B6">
        <w:rPr>
          <w:rFonts w:ascii="Arial" w:hAnsi="Arial" w:cs="Arial"/>
          <w:sz w:val="24"/>
          <w:szCs w:val="24"/>
        </w:rPr>
        <w:t xml:space="preserve"> respectivos</w:t>
      </w:r>
      <w:r w:rsidRPr="00B10736">
        <w:rPr>
          <w:rFonts w:ascii="Arial" w:hAnsi="Arial" w:cs="Arial"/>
          <w:sz w:val="24"/>
          <w:szCs w:val="24"/>
        </w:rPr>
        <w:t xml:space="preserve"> Consejos </w:t>
      </w:r>
      <w:r w:rsidR="00C30631">
        <w:rPr>
          <w:rFonts w:ascii="Arial" w:hAnsi="Arial" w:cs="Arial"/>
          <w:sz w:val="24"/>
          <w:szCs w:val="24"/>
        </w:rPr>
        <w:t xml:space="preserve">Electorales </w:t>
      </w:r>
      <w:r w:rsidRPr="00B10736">
        <w:rPr>
          <w:rFonts w:ascii="Arial" w:hAnsi="Arial" w:cs="Arial"/>
          <w:sz w:val="24"/>
          <w:szCs w:val="24"/>
        </w:rPr>
        <w:t xml:space="preserve">Municipales </w:t>
      </w:r>
      <w:r w:rsidR="00927D8F">
        <w:rPr>
          <w:rFonts w:ascii="Arial" w:hAnsi="Arial" w:cs="Arial"/>
          <w:sz w:val="24"/>
          <w:szCs w:val="24"/>
        </w:rPr>
        <w:t>analizar</w:t>
      </w:r>
      <w:r w:rsidR="001422B6">
        <w:rPr>
          <w:rFonts w:ascii="Arial" w:hAnsi="Arial" w:cs="Arial"/>
          <w:sz w:val="24"/>
          <w:szCs w:val="24"/>
        </w:rPr>
        <w:t>an</w:t>
      </w:r>
      <w:r w:rsidR="00927D8F">
        <w:rPr>
          <w:rFonts w:ascii="Arial" w:hAnsi="Arial" w:cs="Arial"/>
          <w:sz w:val="24"/>
          <w:szCs w:val="24"/>
        </w:rPr>
        <w:t xml:space="preserve"> y </w:t>
      </w:r>
      <w:r w:rsidR="001422B6">
        <w:rPr>
          <w:rFonts w:ascii="Arial" w:hAnsi="Arial" w:cs="Arial"/>
          <w:sz w:val="24"/>
          <w:szCs w:val="24"/>
        </w:rPr>
        <w:t>resolvieran</w:t>
      </w:r>
      <w:r w:rsidRPr="00B10736">
        <w:rPr>
          <w:rFonts w:ascii="Arial" w:hAnsi="Arial" w:cs="Arial"/>
          <w:sz w:val="24"/>
          <w:szCs w:val="24"/>
        </w:rPr>
        <w:t xml:space="preserve"> la procedencia </w:t>
      </w:r>
      <w:r w:rsidR="00C30631">
        <w:rPr>
          <w:rFonts w:ascii="Arial" w:hAnsi="Arial" w:cs="Arial"/>
          <w:sz w:val="24"/>
          <w:szCs w:val="24"/>
        </w:rPr>
        <w:t xml:space="preserve"> o improcedencia </w:t>
      </w:r>
      <w:r w:rsidRPr="00B10736">
        <w:rPr>
          <w:rFonts w:ascii="Arial" w:hAnsi="Arial" w:cs="Arial"/>
          <w:sz w:val="24"/>
          <w:szCs w:val="24"/>
        </w:rPr>
        <w:t>del escrit</w:t>
      </w:r>
      <w:r w:rsidR="0095208B">
        <w:rPr>
          <w:rFonts w:ascii="Arial" w:hAnsi="Arial" w:cs="Arial"/>
          <w:sz w:val="24"/>
          <w:szCs w:val="24"/>
        </w:rPr>
        <w:t>o de manifestación de intención.</w:t>
      </w:r>
    </w:p>
    <w:p w:rsidR="00C30631" w:rsidRDefault="0095208B" w:rsidP="00944756">
      <w:pPr>
        <w:tabs>
          <w:tab w:val="left" w:pos="690"/>
          <w:tab w:val="left" w:pos="5400"/>
        </w:tabs>
        <w:spacing w:line="240" w:lineRule="auto"/>
        <w:ind w:right="49"/>
        <w:jc w:val="both"/>
        <w:rPr>
          <w:rFonts w:ascii="Arial" w:hAnsi="Arial" w:cs="Arial"/>
          <w:sz w:val="24"/>
          <w:szCs w:val="24"/>
        </w:rPr>
      </w:pPr>
      <w:r>
        <w:rPr>
          <w:rFonts w:ascii="Arial" w:hAnsi="Arial" w:cs="Arial"/>
          <w:sz w:val="24"/>
          <w:szCs w:val="24"/>
        </w:rPr>
        <w:t>En</w:t>
      </w:r>
      <w:r w:rsidR="00EA2AB3">
        <w:rPr>
          <w:rFonts w:ascii="Arial" w:hAnsi="Arial" w:cs="Arial"/>
          <w:sz w:val="24"/>
          <w:szCs w:val="24"/>
        </w:rPr>
        <w:t xml:space="preserve"> esta línea argumentativa</w:t>
      </w:r>
      <w:r w:rsidR="002B5BC0" w:rsidRPr="00B10736">
        <w:rPr>
          <w:rFonts w:ascii="Arial" w:hAnsi="Arial" w:cs="Arial"/>
          <w:sz w:val="24"/>
          <w:szCs w:val="24"/>
        </w:rPr>
        <w:t xml:space="preserve">, </w:t>
      </w:r>
      <w:r w:rsidR="00C30631" w:rsidRPr="00B10736">
        <w:rPr>
          <w:rFonts w:ascii="Arial" w:hAnsi="Arial" w:cs="Arial"/>
          <w:sz w:val="24"/>
          <w:szCs w:val="24"/>
        </w:rPr>
        <w:t xml:space="preserve">el </w:t>
      </w:r>
      <w:r w:rsidR="00C30631">
        <w:rPr>
          <w:rFonts w:ascii="Arial" w:hAnsi="Arial" w:cs="Arial"/>
          <w:sz w:val="24"/>
          <w:szCs w:val="24"/>
        </w:rPr>
        <w:t>acto reclamado</w:t>
      </w:r>
      <w:r>
        <w:rPr>
          <w:rFonts w:ascii="Arial" w:hAnsi="Arial" w:cs="Arial"/>
          <w:sz w:val="24"/>
          <w:szCs w:val="24"/>
        </w:rPr>
        <w:t xml:space="preserve"> se </w:t>
      </w:r>
      <w:r w:rsidRPr="00B10736">
        <w:rPr>
          <w:rFonts w:ascii="Arial" w:hAnsi="Arial" w:cs="Arial"/>
          <w:sz w:val="24"/>
          <w:szCs w:val="24"/>
        </w:rPr>
        <w:t>encuentra debidamente fundado y motivado</w:t>
      </w:r>
      <w:r>
        <w:rPr>
          <w:rFonts w:ascii="Arial" w:hAnsi="Arial" w:cs="Arial"/>
          <w:sz w:val="24"/>
          <w:szCs w:val="24"/>
        </w:rPr>
        <w:t>, siendo</w:t>
      </w:r>
      <w:r w:rsidRPr="00B10736">
        <w:rPr>
          <w:rFonts w:ascii="Arial" w:hAnsi="Arial" w:cs="Arial"/>
          <w:sz w:val="24"/>
          <w:szCs w:val="24"/>
        </w:rPr>
        <w:t xml:space="preserve"> acorde con</w:t>
      </w:r>
      <w:r>
        <w:rPr>
          <w:rFonts w:ascii="Arial" w:hAnsi="Arial" w:cs="Arial"/>
          <w:sz w:val="24"/>
          <w:szCs w:val="24"/>
        </w:rPr>
        <w:t xml:space="preserve"> </w:t>
      </w:r>
      <w:r w:rsidR="00C30631">
        <w:rPr>
          <w:rFonts w:ascii="Arial" w:hAnsi="Arial" w:cs="Arial"/>
          <w:sz w:val="24"/>
          <w:szCs w:val="24"/>
        </w:rPr>
        <w:t>los principios de legalidad y certeza en materia electoral.</w:t>
      </w:r>
    </w:p>
    <w:p w:rsidR="002B5BC0" w:rsidRPr="00C30631" w:rsidRDefault="00C30631" w:rsidP="00944756">
      <w:pPr>
        <w:tabs>
          <w:tab w:val="left" w:pos="690"/>
          <w:tab w:val="left" w:pos="5400"/>
        </w:tabs>
        <w:spacing w:line="240" w:lineRule="auto"/>
        <w:ind w:right="49"/>
        <w:jc w:val="both"/>
        <w:rPr>
          <w:rFonts w:ascii="Arial" w:eastAsia="Calibri" w:hAnsi="Arial" w:cs="Arial"/>
          <w:sz w:val="24"/>
          <w:szCs w:val="24"/>
        </w:rPr>
      </w:pPr>
      <w:r>
        <w:rPr>
          <w:rFonts w:ascii="Arial" w:hAnsi="Arial" w:cs="Arial"/>
          <w:sz w:val="24"/>
          <w:szCs w:val="24"/>
        </w:rPr>
        <w:t xml:space="preserve">Es decir, </w:t>
      </w:r>
      <w:r w:rsidR="00944756">
        <w:rPr>
          <w:rFonts w:ascii="Arial" w:hAnsi="Arial" w:cs="Arial"/>
          <w:sz w:val="24"/>
          <w:szCs w:val="24"/>
        </w:rPr>
        <w:t xml:space="preserve">los acuerdos </w:t>
      </w:r>
      <w:r w:rsidR="002B5BC0" w:rsidRPr="00B10736">
        <w:rPr>
          <w:rFonts w:ascii="Arial" w:eastAsia="Calibri" w:hAnsi="Arial" w:cs="Arial"/>
          <w:sz w:val="24"/>
          <w:szCs w:val="24"/>
        </w:rPr>
        <w:t xml:space="preserve">CI/02CM58/NAUCALPAN y CI/03CM58/NAUCALPAN, emitidos por el Consejo Municipal Electoral 58 de Naucalpan de Juárez, se ajustan al principio de </w:t>
      </w:r>
      <w:r w:rsidR="00EA2AB3">
        <w:rPr>
          <w:rFonts w:ascii="Arial" w:eastAsia="Calibri" w:hAnsi="Arial" w:cs="Arial"/>
          <w:sz w:val="24"/>
          <w:szCs w:val="24"/>
        </w:rPr>
        <w:t xml:space="preserve">certeza en materia </w:t>
      </w:r>
      <w:r w:rsidR="002B5BC0" w:rsidRPr="00B10736">
        <w:rPr>
          <w:rFonts w:ascii="Arial" w:eastAsia="Calibri" w:hAnsi="Arial" w:cs="Arial"/>
          <w:sz w:val="24"/>
          <w:szCs w:val="24"/>
        </w:rPr>
        <w:t>electoral en virtud de que</w:t>
      </w:r>
      <w:r w:rsidR="00D35C65">
        <w:rPr>
          <w:rFonts w:ascii="Arial" w:eastAsia="Calibri" w:hAnsi="Arial" w:cs="Arial"/>
          <w:sz w:val="24"/>
          <w:szCs w:val="24"/>
        </w:rPr>
        <w:t xml:space="preserve"> los e</w:t>
      </w:r>
      <w:r>
        <w:rPr>
          <w:rFonts w:ascii="Arial" w:eastAsia="Calibri" w:hAnsi="Arial" w:cs="Arial"/>
          <w:sz w:val="24"/>
          <w:szCs w:val="24"/>
        </w:rPr>
        <w:t>s</w:t>
      </w:r>
      <w:r w:rsidR="00D35C65">
        <w:rPr>
          <w:rFonts w:ascii="Arial" w:eastAsia="Calibri" w:hAnsi="Arial" w:cs="Arial"/>
          <w:sz w:val="24"/>
          <w:szCs w:val="24"/>
        </w:rPr>
        <w:t>critos de</w:t>
      </w:r>
      <w:r>
        <w:rPr>
          <w:rFonts w:ascii="Arial" w:eastAsia="Calibri" w:hAnsi="Arial" w:cs="Arial"/>
          <w:sz w:val="24"/>
          <w:szCs w:val="24"/>
        </w:rPr>
        <w:t xml:space="preserve"> manifestación de intención para ser reconocidos como aspirantes a candidatos independientes </w:t>
      </w:r>
      <w:r w:rsidR="00D35C65">
        <w:rPr>
          <w:rFonts w:ascii="Arial" w:eastAsia="Calibri" w:hAnsi="Arial" w:cs="Arial"/>
          <w:sz w:val="24"/>
          <w:szCs w:val="24"/>
        </w:rPr>
        <w:t>presentado</w:t>
      </w:r>
      <w:r>
        <w:rPr>
          <w:rFonts w:ascii="Arial" w:eastAsia="Calibri" w:hAnsi="Arial" w:cs="Arial"/>
          <w:sz w:val="24"/>
          <w:szCs w:val="24"/>
        </w:rPr>
        <w:t>s</w:t>
      </w:r>
      <w:r w:rsidR="0095208B">
        <w:rPr>
          <w:rFonts w:ascii="Arial" w:eastAsia="Calibri" w:hAnsi="Arial" w:cs="Arial"/>
          <w:sz w:val="24"/>
          <w:szCs w:val="24"/>
        </w:rPr>
        <w:t xml:space="preserve"> en lo individual</w:t>
      </w:r>
      <w:r>
        <w:rPr>
          <w:rFonts w:ascii="Arial" w:eastAsia="Calibri" w:hAnsi="Arial" w:cs="Arial"/>
          <w:sz w:val="24"/>
          <w:szCs w:val="24"/>
        </w:rPr>
        <w:t xml:space="preserve"> por los </w:t>
      </w:r>
      <w:r w:rsidR="0095208B">
        <w:rPr>
          <w:rFonts w:ascii="Arial" w:eastAsia="Times New Roman" w:hAnsi="Arial" w:cs="Arial"/>
          <w:bCs/>
          <w:sz w:val="24"/>
          <w:szCs w:val="24"/>
          <w:lang w:eastAsia="es-ES_tradnl"/>
        </w:rPr>
        <w:t>C</w:t>
      </w:r>
      <w:r>
        <w:rPr>
          <w:rFonts w:ascii="Arial" w:eastAsia="Times New Roman" w:hAnsi="Arial" w:cs="Arial"/>
          <w:bCs/>
          <w:sz w:val="24"/>
          <w:szCs w:val="24"/>
          <w:lang w:eastAsia="es-ES_tradnl"/>
        </w:rPr>
        <w:t xml:space="preserve">iudadanos </w:t>
      </w:r>
      <w:r w:rsidRPr="00C86834">
        <w:rPr>
          <w:rFonts w:ascii="Arial" w:eastAsia="Calibri" w:hAnsi="Arial" w:cs="Arial"/>
          <w:bCs/>
          <w:sz w:val="24"/>
          <w:szCs w:val="24"/>
          <w:lang w:val="es-ES" w:eastAsia="es-ES"/>
        </w:rPr>
        <w:t xml:space="preserve">Félix Martínez Mateo </w:t>
      </w:r>
      <w:r>
        <w:rPr>
          <w:rFonts w:ascii="Arial" w:eastAsia="Calibri" w:hAnsi="Arial" w:cs="Arial"/>
          <w:bCs/>
          <w:sz w:val="24"/>
          <w:szCs w:val="24"/>
          <w:lang w:val="es-ES" w:eastAsia="es-ES"/>
        </w:rPr>
        <w:t xml:space="preserve">y Víctor Manuel Martínez Puente, fueron presentadas con anterioridad al vencimiento del plazo establecido para tal efecto, esto es, con anterioridad al veintitrés de diciembre de dos mil dieciocho, tal </w:t>
      </w:r>
      <w:r w:rsidR="002B5BC0" w:rsidRPr="00B10736">
        <w:rPr>
          <w:rFonts w:ascii="Arial" w:hAnsi="Arial" w:cs="Arial"/>
          <w:sz w:val="24"/>
          <w:szCs w:val="24"/>
        </w:rPr>
        <w:t>como se ha precisado con anterioridad.</w:t>
      </w:r>
    </w:p>
    <w:p w:rsidR="002B5BC0" w:rsidRPr="00B10736" w:rsidRDefault="00BA44AC" w:rsidP="00944756">
      <w:pPr>
        <w:spacing w:line="240" w:lineRule="auto"/>
        <w:ind w:right="49"/>
        <w:jc w:val="both"/>
        <w:rPr>
          <w:rFonts w:ascii="Arial" w:hAnsi="Arial" w:cs="Arial"/>
          <w:sz w:val="24"/>
          <w:szCs w:val="24"/>
        </w:rPr>
      </w:pPr>
      <w:r>
        <w:rPr>
          <w:rFonts w:ascii="Arial" w:hAnsi="Arial" w:cs="Arial"/>
          <w:sz w:val="24"/>
          <w:szCs w:val="24"/>
        </w:rPr>
        <w:t>Por tanto,</w:t>
      </w:r>
      <w:r w:rsidR="002B5BC0" w:rsidRPr="00B10736">
        <w:rPr>
          <w:rFonts w:ascii="Arial" w:hAnsi="Arial" w:cs="Arial"/>
          <w:sz w:val="24"/>
          <w:szCs w:val="24"/>
        </w:rPr>
        <w:t xml:space="preserve"> si los actos emitidos por </w:t>
      </w:r>
      <w:r w:rsidR="00CA213D">
        <w:rPr>
          <w:rFonts w:ascii="Arial" w:hAnsi="Arial" w:cs="Arial"/>
          <w:sz w:val="24"/>
          <w:szCs w:val="24"/>
        </w:rPr>
        <w:t>el órgano electoral responsable no puede</w:t>
      </w:r>
      <w:r w:rsidR="00D35C65">
        <w:rPr>
          <w:rFonts w:ascii="Arial" w:hAnsi="Arial" w:cs="Arial"/>
          <w:sz w:val="24"/>
          <w:szCs w:val="24"/>
        </w:rPr>
        <w:t>n</w:t>
      </w:r>
      <w:r w:rsidR="00CA213D">
        <w:rPr>
          <w:rFonts w:ascii="Arial" w:hAnsi="Arial" w:cs="Arial"/>
          <w:sz w:val="24"/>
          <w:szCs w:val="24"/>
        </w:rPr>
        <w:t xml:space="preserve"> exceder </w:t>
      </w:r>
      <w:r w:rsidR="002B5BC0" w:rsidRPr="00B10736">
        <w:rPr>
          <w:rFonts w:ascii="Arial" w:hAnsi="Arial" w:cs="Arial"/>
          <w:sz w:val="24"/>
          <w:szCs w:val="24"/>
        </w:rPr>
        <w:t xml:space="preserve">lo establecido en el artículo 95, párrafo segundo del Código Electoral Local, ni dejar de aplicar lo que en ella se prevé, entonces, la declaración de procedencia de las solicitudes de manifestación de intención como aspirantes a candidatos independientes presentadas </w:t>
      </w:r>
      <w:r w:rsidR="0095208B">
        <w:rPr>
          <w:rFonts w:ascii="Arial" w:hAnsi="Arial" w:cs="Arial"/>
          <w:sz w:val="24"/>
          <w:szCs w:val="24"/>
        </w:rPr>
        <w:t xml:space="preserve">respectivamente </w:t>
      </w:r>
      <w:r w:rsidR="002B5BC0" w:rsidRPr="00B10736">
        <w:rPr>
          <w:rFonts w:ascii="Arial" w:hAnsi="Arial" w:cs="Arial"/>
          <w:sz w:val="24"/>
          <w:szCs w:val="24"/>
        </w:rPr>
        <w:t xml:space="preserve">por los Ciudadanos Félix Martínez Mateo y Víctor Manuel Martínez Puente, el </w:t>
      </w:r>
      <w:r w:rsidR="002B5BC0">
        <w:rPr>
          <w:rFonts w:ascii="Arial" w:hAnsi="Arial" w:cs="Arial"/>
          <w:sz w:val="24"/>
          <w:szCs w:val="24"/>
        </w:rPr>
        <w:t xml:space="preserve">dieciocho </w:t>
      </w:r>
      <w:r w:rsidR="002B5BC0" w:rsidRPr="00B10736">
        <w:rPr>
          <w:rFonts w:ascii="Arial" w:hAnsi="Arial" w:cs="Arial"/>
          <w:sz w:val="24"/>
          <w:szCs w:val="24"/>
        </w:rPr>
        <w:t xml:space="preserve">y </w:t>
      </w:r>
      <w:r w:rsidR="002B5BC0">
        <w:rPr>
          <w:rFonts w:ascii="Arial" w:hAnsi="Arial" w:cs="Arial"/>
          <w:sz w:val="24"/>
          <w:szCs w:val="24"/>
        </w:rPr>
        <w:t>diecinueve de diciembre de dos mil diecisiete</w:t>
      </w:r>
      <w:r w:rsidR="002B5BC0" w:rsidRPr="00B10736">
        <w:rPr>
          <w:rFonts w:ascii="Arial" w:hAnsi="Arial" w:cs="Arial"/>
          <w:sz w:val="24"/>
          <w:szCs w:val="24"/>
        </w:rPr>
        <w:t>, ante la Junta Municipal Electoral de</w:t>
      </w:r>
      <w:r w:rsidR="00CA213D">
        <w:rPr>
          <w:rFonts w:ascii="Arial" w:hAnsi="Arial" w:cs="Arial"/>
          <w:sz w:val="24"/>
          <w:szCs w:val="24"/>
        </w:rPr>
        <w:t xml:space="preserve"> </w:t>
      </w:r>
      <w:r w:rsidR="002B5BC0" w:rsidRPr="00B10736">
        <w:rPr>
          <w:rFonts w:ascii="Arial" w:hAnsi="Arial" w:cs="Arial"/>
          <w:sz w:val="24"/>
          <w:szCs w:val="24"/>
        </w:rPr>
        <w:t>Naucalpan</w:t>
      </w:r>
      <w:r w:rsidR="00CA213D">
        <w:rPr>
          <w:rFonts w:ascii="Arial" w:hAnsi="Arial" w:cs="Arial"/>
          <w:sz w:val="24"/>
          <w:szCs w:val="24"/>
        </w:rPr>
        <w:t xml:space="preserve"> de Juárez</w:t>
      </w:r>
      <w:r w:rsidR="002B5BC0" w:rsidRPr="00B10736">
        <w:rPr>
          <w:rFonts w:ascii="Arial" w:hAnsi="Arial" w:cs="Arial"/>
          <w:sz w:val="24"/>
          <w:szCs w:val="24"/>
        </w:rPr>
        <w:t>,</w:t>
      </w:r>
      <w:r w:rsidR="00CA213D">
        <w:rPr>
          <w:rFonts w:ascii="Arial" w:hAnsi="Arial" w:cs="Arial"/>
          <w:sz w:val="24"/>
          <w:szCs w:val="24"/>
        </w:rPr>
        <w:t xml:space="preserve"> </w:t>
      </w:r>
      <w:r w:rsidR="00EA2AB3">
        <w:rPr>
          <w:rFonts w:ascii="Arial" w:hAnsi="Arial" w:cs="Arial"/>
          <w:sz w:val="24"/>
          <w:szCs w:val="24"/>
        </w:rPr>
        <w:t xml:space="preserve">son acorde a los principios de legalidad y certeza, porque </w:t>
      </w:r>
      <w:r w:rsidR="002B5BC0" w:rsidRPr="00B10736">
        <w:rPr>
          <w:rFonts w:ascii="Arial" w:hAnsi="Arial" w:cs="Arial"/>
          <w:sz w:val="24"/>
          <w:szCs w:val="24"/>
        </w:rPr>
        <w:t>fueron presentadas dentro del plazo legal respectivo, estableciéndose en cada uno de los acuerdos impugnados, las razones de la determinación adoptada, así como los fundamentos que la sustentan, de ahí que debe confirmarse</w:t>
      </w:r>
      <w:r w:rsidR="00CA213D">
        <w:rPr>
          <w:rFonts w:ascii="Arial" w:hAnsi="Arial" w:cs="Arial"/>
          <w:sz w:val="24"/>
          <w:szCs w:val="24"/>
        </w:rPr>
        <w:t xml:space="preserve"> el acto reclamado</w:t>
      </w:r>
      <w:r w:rsidR="002B5BC0" w:rsidRPr="00B10736">
        <w:rPr>
          <w:rFonts w:ascii="Arial" w:hAnsi="Arial" w:cs="Arial"/>
          <w:sz w:val="24"/>
          <w:szCs w:val="24"/>
        </w:rPr>
        <w:t>.</w:t>
      </w:r>
    </w:p>
    <w:p w:rsidR="00CA213D" w:rsidRPr="00B10736" w:rsidRDefault="00CA213D" w:rsidP="00944756">
      <w:pPr>
        <w:autoSpaceDE w:val="0"/>
        <w:autoSpaceDN w:val="0"/>
        <w:adjustRightInd w:val="0"/>
        <w:spacing w:after="0" w:line="240" w:lineRule="auto"/>
        <w:ind w:right="49"/>
        <w:jc w:val="both"/>
        <w:rPr>
          <w:rFonts w:ascii="Arial" w:eastAsia="Calibri" w:hAnsi="Arial" w:cs="Arial"/>
          <w:sz w:val="24"/>
          <w:szCs w:val="24"/>
        </w:rPr>
      </w:pPr>
      <w:r>
        <w:rPr>
          <w:rFonts w:ascii="Arial" w:eastAsia="Times New Roman" w:hAnsi="Arial" w:cs="Arial"/>
          <w:bCs/>
          <w:sz w:val="24"/>
          <w:szCs w:val="24"/>
          <w:lang w:eastAsia="es-ES_tradnl"/>
        </w:rPr>
        <w:t xml:space="preserve">Derivado de lo anterior, es notorio que </w:t>
      </w:r>
      <w:r w:rsidRPr="00B10736">
        <w:rPr>
          <w:rFonts w:ascii="Arial" w:eastAsia="Calibri" w:hAnsi="Arial" w:cs="Arial"/>
          <w:sz w:val="24"/>
          <w:szCs w:val="24"/>
        </w:rPr>
        <w:t xml:space="preserve">si el artículo 95, párrafo segundo del Código Electoral del Estado de México, prescribe que durante los procesos electorales de renovación de los ayuntamientos, la manifestación de la intención que presenten </w:t>
      </w:r>
      <w:r w:rsidRPr="00B10736">
        <w:rPr>
          <w:rFonts w:ascii="Arial" w:eastAsia="Calibri" w:hAnsi="Arial" w:cs="Arial"/>
          <w:sz w:val="24"/>
          <w:szCs w:val="24"/>
        </w:rPr>
        <w:lastRenderedPageBreak/>
        <w:t>por escrito los ciudadanos ante las Juntas Municipales se realizará a partir del día siguiente al en que se emita la convocatoria y hasta que dé inicio el periodo para recabar el apoyo ciudadano correspo</w:t>
      </w:r>
      <w:r>
        <w:rPr>
          <w:rFonts w:ascii="Arial" w:eastAsia="Calibri" w:hAnsi="Arial" w:cs="Arial"/>
          <w:sz w:val="24"/>
          <w:szCs w:val="24"/>
        </w:rPr>
        <w:t xml:space="preserve">ndiente, entonces, los acuerdos </w:t>
      </w:r>
      <w:r w:rsidRPr="00B10736">
        <w:rPr>
          <w:rFonts w:ascii="Arial" w:eastAsia="Calibri" w:hAnsi="Arial" w:cs="Arial"/>
          <w:sz w:val="24"/>
          <w:szCs w:val="24"/>
        </w:rPr>
        <w:t xml:space="preserve">números CI/02CM58/NAUCALPAN y CI/03CM58/NAUCALPAN, </w:t>
      </w:r>
      <w:r>
        <w:rPr>
          <w:rFonts w:ascii="Arial" w:eastAsia="Calibri" w:hAnsi="Arial" w:cs="Arial"/>
          <w:sz w:val="24"/>
          <w:szCs w:val="24"/>
        </w:rPr>
        <w:t>emitidos por la responsable el vei</w:t>
      </w:r>
      <w:r w:rsidR="005D02C5">
        <w:rPr>
          <w:rFonts w:ascii="Arial" w:eastAsia="Calibri" w:hAnsi="Arial" w:cs="Arial"/>
          <w:sz w:val="24"/>
          <w:szCs w:val="24"/>
        </w:rPr>
        <w:t>ntitrés de diciembre de dos mil diecisiete</w:t>
      </w:r>
      <w:r>
        <w:rPr>
          <w:rFonts w:ascii="Arial" w:eastAsia="Calibri" w:hAnsi="Arial" w:cs="Arial"/>
          <w:sz w:val="24"/>
          <w:szCs w:val="24"/>
        </w:rPr>
        <w:t xml:space="preserve">, </w:t>
      </w:r>
      <w:r w:rsidR="00BA44AC">
        <w:rPr>
          <w:rFonts w:ascii="Arial" w:eastAsia="Calibri" w:hAnsi="Arial" w:cs="Arial"/>
          <w:sz w:val="24"/>
          <w:szCs w:val="24"/>
        </w:rPr>
        <w:t>de ningún modo conculcan los principios de legalidad y certeza.</w:t>
      </w:r>
    </w:p>
    <w:p w:rsidR="00CA213D" w:rsidRPr="00B10736" w:rsidRDefault="00CA213D" w:rsidP="00944756">
      <w:pPr>
        <w:autoSpaceDE w:val="0"/>
        <w:autoSpaceDN w:val="0"/>
        <w:adjustRightInd w:val="0"/>
        <w:spacing w:after="0" w:line="240" w:lineRule="auto"/>
        <w:ind w:right="49"/>
        <w:jc w:val="both"/>
        <w:rPr>
          <w:rFonts w:ascii="Arial" w:eastAsia="Calibri" w:hAnsi="Arial" w:cs="Arial"/>
          <w:sz w:val="24"/>
          <w:szCs w:val="24"/>
        </w:rPr>
      </w:pPr>
    </w:p>
    <w:p w:rsidR="00CA213D" w:rsidRPr="00B10736" w:rsidRDefault="00BA44AC" w:rsidP="00944756">
      <w:pPr>
        <w:autoSpaceDE w:val="0"/>
        <w:autoSpaceDN w:val="0"/>
        <w:adjustRightInd w:val="0"/>
        <w:spacing w:after="0" w:line="240" w:lineRule="auto"/>
        <w:ind w:right="49"/>
        <w:jc w:val="both"/>
        <w:rPr>
          <w:rFonts w:ascii="Arial" w:eastAsia="Calibri" w:hAnsi="Arial" w:cs="Arial"/>
          <w:sz w:val="24"/>
          <w:szCs w:val="24"/>
        </w:rPr>
      </w:pPr>
      <w:r>
        <w:rPr>
          <w:rFonts w:ascii="Arial" w:eastAsia="Calibri" w:hAnsi="Arial" w:cs="Arial"/>
          <w:sz w:val="24"/>
          <w:szCs w:val="24"/>
        </w:rPr>
        <w:t xml:space="preserve">Fortalece lo anterior, lo descrito en el </w:t>
      </w:r>
      <w:r w:rsidR="00CA213D" w:rsidRPr="00B10736">
        <w:rPr>
          <w:rFonts w:ascii="Arial" w:eastAsia="Calibri" w:hAnsi="Arial" w:cs="Arial"/>
          <w:sz w:val="24"/>
          <w:szCs w:val="24"/>
        </w:rPr>
        <w:t xml:space="preserve">medio de prueba consistente en copia certificada del </w:t>
      </w:r>
      <w:r w:rsidR="00CA213D" w:rsidRPr="00B10736">
        <w:rPr>
          <w:rFonts w:ascii="Arial" w:eastAsia="Calibri" w:hAnsi="Arial" w:cs="Arial"/>
          <w:i/>
          <w:sz w:val="24"/>
          <w:szCs w:val="24"/>
        </w:rPr>
        <w:t>“</w:t>
      </w:r>
      <w:r w:rsidR="00CA213D" w:rsidRPr="00BA44AC">
        <w:rPr>
          <w:rFonts w:ascii="Arial" w:eastAsia="Calibri" w:hAnsi="Arial" w:cs="Arial"/>
          <w:b/>
          <w:i/>
          <w:sz w:val="24"/>
          <w:szCs w:val="24"/>
        </w:rPr>
        <w:t>Acta de</w:t>
      </w:r>
      <w:r w:rsidR="00CA213D" w:rsidRPr="00B10736">
        <w:rPr>
          <w:rFonts w:ascii="Arial" w:eastAsia="Calibri" w:hAnsi="Arial" w:cs="Arial"/>
          <w:i/>
          <w:sz w:val="24"/>
          <w:szCs w:val="24"/>
        </w:rPr>
        <w:t xml:space="preserve"> </w:t>
      </w:r>
      <w:r w:rsidR="00CA213D" w:rsidRPr="00BA44AC">
        <w:rPr>
          <w:rFonts w:ascii="Arial" w:eastAsia="Calibri" w:hAnsi="Arial" w:cs="Arial"/>
          <w:b/>
          <w:i/>
          <w:sz w:val="24"/>
          <w:szCs w:val="24"/>
        </w:rPr>
        <w:t>termino de ley</w:t>
      </w:r>
      <w:r w:rsidR="00CA213D" w:rsidRPr="00B10736">
        <w:rPr>
          <w:rFonts w:ascii="Arial" w:eastAsia="Calibri" w:hAnsi="Arial" w:cs="Arial"/>
          <w:i/>
          <w:sz w:val="24"/>
          <w:szCs w:val="24"/>
        </w:rPr>
        <w:t xml:space="preserve"> sobre la presentación de escritos de manifestación de intención ante el Consejo Municipal Electoral número 58 con cabecera en Naucalpan de Juárez, Estado de México”</w:t>
      </w:r>
      <w:r w:rsidR="00CA213D" w:rsidRPr="00B10736">
        <w:rPr>
          <w:rFonts w:ascii="Arial" w:eastAsia="Calibri" w:hAnsi="Arial" w:cs="Arial"/>
          <w:sz w:val="24"/>
          <w:szCs w:val="24"/>
        </w:rPr>
        <w:t>,</w:t>
      </w:r>
      <w:r w:rsidR="00CA213D">
        <w:rPr>
          <w:rFonts w:ascii="Arial" w:eastAsia="Calibri" w:hAnsi="Arial" w:cs="Arial"/>
          <w:sz w:val="24"/>
          <w:szCs w:val="24"/>
        </w:rPr>
        <w:t xml:space="preserve"> de fecha veintitrés de diciembre de dos mil diecisiete, </w:t>
      </w:r>
      <w:r w:rsidR="00CA213D" w:rsidRPr="00B10736">
        <w:rPr>
          <w:rFonts w:ascii="Arial" w:eastAsia="Calibri" w:hAnsi="Arial" w:cs="Arial"/>
          <w:sz w:val="24"/>
          <w:szCs w:val="24"/>
        </w:rPr>
        <w:t>documental pública exhibida por la autoridad responsable en términos de los artículo</w:t>
      </w:r>
      <w:r w:rsidR="00D35C65">
        <w:rPr>
          <w:rFonts w:ascii="Arial" w:eastAsia="Calibri" w:hAnsi="Arial" w:cs="Arial"/>
          <w:sz w:val="24"/>
          <w:szCs w:val="24"/>
        </w:rPr>
        <w:t>s 435, fracción I,</w:t>
      </w:r>
      <w:r w:rsidR="00CA213D" w:rsidRPr="00B10736">
        <w:rPr>
          <w:rFonts w:ascii="Arial" w:eastAsia="Calibri" w:hAnsi="Arial" w:cs="Arial"/>
          <w:sz w:val="24"/>
          <w:szCs w:val="24"/>
        </w:rPr>
        <w:t xml:space="preserve"> </w:t>
      </w:r>
      <w:r w:rsidR="00D35C65">
        <w:rPr>
          <w:rFonts w:ascii="Arial" w:eastAsia="Calibri" w:hAnsi="Arial" w:cs="Arial"/>
          <w:sz w:val="24"/>
          <w:szCs w:val="24"/>
        </w:rPr>
        <w:t>4</w:t>
      </w:r>
      <w:r w:rsidR="00CA213D" w:rsidRPr="00B10736">
        <w:rPr>
          <w:rFonts w:ascii="Arial" w:eastAsia="Calibri" w:hAnsi="Arial" w:cs="Arial"/>
          <w:sz w:val="24"/>
          <w:szCs w:val="24"/>
        </w:rPr>
        <w:t xml:space="preserve">36, fracción I, inciso b) y </w:t>
      </w:r>
      <w:r w:rsidR="00D35C65">
        <w:rPr>
          <w:rFonts w:ascii="Arial" w:eastAsia="Calibri" w:hAnsi="Arial" w:cs="Arial"/>
          <w:sz w:val="24"/>
          <w:szCs w:val="24"/>
        </w:rPr>
        <w:t>4</w:t>
      </w:r>
      <w:r w:rsidR="00CA213D" w:rsidRPr="00B10736">
        <w:rPr>
          <w:rFonts w:ascii="Arial" w:eastAsia="Calibri" w:hAnsi="Arial" w:cs="Arial"/>
          <w:sz w:val="24"/>
          <w:szCs w:val="24"/>
        </w:rPr>
        <w:t>37, parrado segundo del Código Comicial Local, mismo que conforme al principio de adquisición procesal surte efecto pleno para esclarecer la verdad legal, se acredita que los ciudadanos Félix Martínez Mateo y Víctor Manuel Martínez Puente, presentaron oportunamente las respectivas solicitudes de manifestación de intención controvertida, en los términos que a continuación se transcriben:</w:t>
      </w:r>
    </w:p>
    <w:p w:rsidR="00CA213D" w:rsidRDefault="00CA213D" w:rsidP="00944756">
      <w:pPr>
        <w:autoSpaceDE w:val="0"/>
        <w:autoSpaceDN w:val="0"/>
        <w:adjustRightInd w:val="0"/>
        <w:spacing w:after="0" w:line="240" w:lineRule="auto"/>
        <w:ind w:right="-234"/>
        <w:jc w:val="both"/>
        <w:rPr>
          <w:rFonts w:ascii="Arial" w:eastAsia="Calibri" w:hAnsi="Arial" w:cs="Arial"/>
        </w:rPr>
      </w:pPr>
    </w:p>
    <w:p w:rsidR="00CA213D" w:rsidRPr="000C7B9B" w:rsidRDefault="00CA213D" w:rsidP="00944756">
      <w:pPr>
        <w:autoSpaceDE w:val="0"/>
        <w:autoSpaceDN w:val="0"/>
        <w:adjustRightInd w:val="0"/>
        <w:spacing w:after="0" w:line="240" w:lineRule="auto"/>
        <w:ind w:left="993" w:right="616"/>
        <w:jc w:val="both"/>
        <w:rPr>
          <w:rFonts w:ascii="Arial" w:eastAsia="Calibri" w:hAnsi="Arial" w:cs="Arial"/>
          <w:sz w:val="20"/>
          <w:szCs w:val="20"/>
        </w:rPr>
      </w:pPr>
      <w:r>
        <w:rPr>
          <w:rFonts w:ascii="Arial" w:eastAsia="Calibri" w:hAnsi="Arial" w:cs="Arial"/>
          <w:sz w:val="20"/>
          <w:szCs w:val="20"/>
        </w:rPr>
        <w:t>“</w:t>
      </w:r>
      <w:r w:rsidRPr="000C7B9B">
        <w:rPr>
          <w:rFonts w:ascii="Arial" w:eastAsia="Calibri" w:hAnsi="Arial" w:cs="Arial"/>
          <w:sz w:val="20"/>
          <w:szCs w:val="20"/>
        </w:rPr>
        <w:t>--------------------------------------SE HACE CONSTAR----------</w:t>
      </w:r>
      <w:r>
        <w:rPr>
          <w:rFonts w:ascii="Arial" w:eastAsia="Calibri" w:hAnsi="Arial" w:cs="Arial"/>
          <w:sz w:val="20"/>
          <w:szCs w:val="20"/>
        </w:rPr>
        <w:t>------------------------------</w:t>
      </w:r>
    </w:p>
    <w:p w:rsidR="00CA213D" w:rsidRPr="000C7B9B" w:rsidRDefault="00CA213D" w:rsidP="00944756">
      <w:pPr>
        <w:autoSpaceDE w:val="0"/>
        <w:autoSpaceDN w:val="0"/>
        <w:adjustRightInd w:val="0"/>
        <w:spacing w:after="0" w:line="240" w:lineRule="auto"/>
        <w:ind w:left="993" w:right="616"/>
        <w:jc w:val="both"/>
        <w:rPr>
          <w:rFonts w:ascii="Arial" w:eastAsia="Calibri" w:hAnsi="Arial" w:cs="Arial"/>
          <w:sz w:val="20"/>
          <w:szCs w:val="20"/>
        </w:rPr>
      </w:pPr>
      <w:r w:rsidRPr="000C7B9B">
        <w:rPr>
          <w:rFonts w:ascii="Arial" w:eastAsia="Calibri" w:hAnsi="Arial" w:cs="Arial"/>
          <w:sz w:val="20"/>
          <w:szCs w:val="20"/>
        </w:rPr>
        <w:t xml:space="preserve">Que </w:t>
      </w:r>
      <w:r w:rsidRPr="000C7B9B">
        <w:rPr>
          <w:rFonts w:ascii="Arial" w:eastAsia="Calibri" w:hAnsi="Arial" w:cs="Arial"/>
          <w:b/>
          <w:sz w:val="20"/>
          <w:szCs w:val="20"/>
        </w:rPr>
        <w:t>habiendo transcurrido el término a que se refiere la Base Tercera de la citada Convocatoria</w:t>
      </w:r>
      <w:r w:rsidRPr="000C7B9B">
        <w:rPr>
          <w:rFonts w:ascii="Arial" w:eastAsia="Calibri" w:hAnsi="Arial" w:cs="Arial"/>
          <w:sz w:val="20"/>
          <w:szCs w:val="20"/>
        </w:rPr>
        <w:t xml:space="preserve">, al cierre de la presente acta, </w:t>
      </w:r>
      <w:r w:rsidRPr="000C7B9B">
        <w:rPr>
          <w:rFonts w:ascii="Arial" w:eastAsia="Calibri" w:hAnsi="Arial" w:cs="Arial"/>
          <w:b/>
          <w:sz w:val="20"/>
          <w:szCs w:val="20"/>
        </w:rPr>
        <w:t>se presentaron</w:t>
      </w:r>
      <w:r w:rsidRPr="000C7B9B">
        <w:rPr>
          <w:rFonts w:ascii="Arial" w:eastAsia="Calibri" w:hAnsi="Arial" w:cs="Arial"/>
          <w:sz w:val="20"/>
          <w:szCs w:val="20"/>
        </w:rPr>
        <w:t xml:space="preserve"> ante este Órgano Electoral </w:t>
      </w:r>
      <w:r w:rsidRPr="000C7B9B">
        <w:rPr>
          <w:rFonts w:ascii="Arial" w:eastAsia="Calibri" w:hAnsi="Arial" w:cs="Arial"/>
          <w:b/>
          <w:sz w:val="20"/>
          <w:szCs w:val="20"/>
        </w:rPr>
        <w:t>los siguientes escritos de manifestación de intención</w:t>
      </w:r>
      <w:r>
        <w:rPr>
          <w:rFonts w:ascii="Arial" w:eastAsia="Calibri" w:hAnsi="Arial" w:cs="Arial"/>
          <w:sz w:val="20"/>
          <w:szCs w:val="20"/>
        </w:rPr>
        <w:t>: -------</w:t>
      </w:r>
    </w:p>
    <w:p w:rsidR="00CA213D" w:rsidRPr="000C7B9B" w:rsidRDefault="00CA213D" w:rsidP="00944756">
      <w:pPr>
        <w:autoSpaceDE w:val="0"/>
        <w:autoSpaceDN w:val="0"/>
        <w:adjustRightInd w:val="0"/>
        <w:spacing w:after="0" w:line="240" w:lineRule="auto"/>
        <w:jc w:val="both"/>
        <w:rPr>
          <w:rFonts w:ascii="Arial" w:eastAsia="Calibri" w:hAnsi="Arial" w:cs="Arial"/>
          <w:sz w:val="20"/>
          <w:szCs w:val="2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69"/>
        <w:gridCol w:w="1842"/>
        <w:gridCol w:w="851"/>
      </w:tblGrid>
      <w:tr w:rsidR="00CA213D" w:rsidRPr="008D5BB3" w:rsidTr="007F2F45">
        <w:tc>
          <w:tcPr>
            <w:tcW w:w="567" w:type="dxa"/>
            <w:shd w:val="clear" w:color="auto" w:fill="000000"/>
          </w:tcPr>
          <w:p w:rsidR="00CA213D" w:rsidRPr="008D5BB3" w:rsidRDefault="00CA213D" w:rsidP="00944756">
            <w:pPr>
              <w:autoSpaceDE w:val="0"/>
              <w:autoSpaceDN w:val="0"/>
              <w:adjustRightInd w:val="0"/>
              <w:spacing w:after="0" w:line="240" w:lineRule="auto"/>
              <w:jc w:val="both"/>
              <w:rPr>
                <w:rFonts w:ascii="Arial" w:eastAsia="Calibri" w:hAnsi="Arial" w:cs="Arial"/>
                <w:sz w:val="20"/>
                <w:szCs w:val="20"/>
              </w:rPr>
            </w:pPr>
            <w:r w:rsidRPr="008D5BB3">
              <w:rPr>
                <w:rFonts w:ascii="Arial" w:eastAsia="Calibri" w:hAnsi="Arial" w:cs="Arial"/>
                <w:sz w:val="20"/>
                <w:szCs w:val="20"/>
              </w:rPr>
              <w:t>No.</w:t>
            </w:r>
          </w:p>
        </w:tc>
        <w:tc>
          <w:tcPr>
            <w:tcW w:w="3969" w:type="dxa"/>
            <w:shd w:val="clear" w:color="auto" w:fill="000000"/>
          </w:tcPr>
          <w:p w:rsidR="00CA213D" w:rsidRPr="008D5BB3" w:rsidRDefault="00CA213D" w:rsidP="00944756">
            <w:pPr>
              <w:autoSpaceDE w:val="0"/>
              <w:autoSpaceDN w:val="0"/>
              <w:adjustRightInd w:val="0"/>
              <w:spacing w:after="0" w:line="240" w:lineRule="auto"/>
              <w:jc w:val="center"/>
              <w:rPr>
                <w:rFonts w:ascii="Arial" w:eastAsia="Calibri" w:hAnsi="Arial" w:cs="Arial"/>
                <w:sz w:val="20"/>
                <w:szCs w:val="20"/>
              </w:rPr>
            </w:pPr>
            <w:r w:rsidRPr="008D5BB3">
              <w:rPr>
                <w:rFonts w:ascii="Arial" w:eastAsia="Calibri" w:hAnsi="Arial" w:cs="Arial"/>
                <w:sz w:val="20"/>
                <w:szCs w:val="20"/>
              </w:rPr>
              <w:t>Nombre</w:t>
            </w:r>
          </w:p>
        </w:tc>
        <w:tc>
          <w:tcPr>
            <w:tcW w:w="1842" w:type="dxa"/>
            <w:shd w:val="clear" w:color="auto" w:fill="000000"/>
          </w:tcPr>
          <w:p w:rsidR="00CA213D" w:rsidRPr="008D5BB3" w:rsidRDefault="00CA213D" w:rsidP="00944756">
            <w:pPr>
              <w:autoSpaceDE w:val="0"/>
              <w:autoSpaceDN w:val="0"/>
              <w:adjustRightInd w:val="0"/>
              <w:spacing w:after="0" w:line="240" w:lineRule="auto"/>
              <w:jc w:val="center"/>
              <w:rPr>
                <w:rFonts w:ascii="Arial" w:eastAsia="Calibri" w:hAnsi="Arial" w:cs="Arial"/>
                <w:sz w:val="20"/>
                <w:szCs w:val="20"/>
              </w:rPr>
            </w:pPr>
            <w:r w:rsidRPr="008D5BB3">
              <w:rPr>
                <w:rFonts w:ascii="Arial" w:eastAsia="Calibri" w:hAnsi="Arial" w:cs="Arial"/>
                <w:sz w:val="20"/>
                <w:szCs w:val="20"/>
              </w:rPr>
              <w:t>Fecha</w:t>
            </w:r>
          </w:p>
        </w:tc>
        <w:tc>
          <w:tcPr>
            <w:tcW w:w="851" w:type="dxa"/>
            <w:shd w:val="clear" w:color="auto" w:fill="000000"/>
          </w:tcPr>
          <w:p w:rsidR="00CA213D" w:rsidRPr="008D5BB3" w:rsidRDefault="00CA213D" w:rsidP="00944756">
            <w:pPr>
              <w:autoSpaceDE w:val="0"/>
              <w:autoSpaceDN w:val="0"/>
              <w:adjustRightInd w:val="0"/>
              <w:spacing w:after="0" w:line="240" w:lineRule="auto"/>
              <w:jc w:val="center"/>
              <w:rPr>
                <w:rFonts w:ascii="Arial" w:eastAsia="Calibri" w:hAnsi="Arial" w:cs="Arial"/>
                <w:sz w:val="20"/>
                <w:szCs w:val="20"/>
              </w:rPr>
            </w:pPr>
            <w:r w:rsidRPr="008D5BB3">
              <w:rPr>
                <w:rFonts w:ascii="Arial" w:eastAsia="Calibri" w:hAnsi="Arial" w:cs="Arial"/>
                <w:sz w:val="20"/>
                <w:szCs w:val="20"/>
              </w:rPr>
              <w:t>Hora</w:t>
            </w:r>
          </w:p>
        </w:tc>
      </w:tr>
      <w:tr w:rsidR="00CA213D" w:rsidRPr="008D5BB3" w:rsidTr="007F2F45">
        <w:tc>
          <w:tcPr>
            <w:tcW w:w="567" w:type="dxa"/>
            <w:shd w:val="clear" w:color="auto" w:fill="auto"/>
          </w:tcPr>
          <w:p w:rsidR="00CA213D" w:rsidRPr="008D5BB3" w:rsidRDefault="00CA213D" w:rsidP="00944756">
            <w:pPr>
              <w:autoSpaceDE w:val="0"/>
              <w:autoSpaceDN w:val="0"/>
              <w:adjustRightInd w:val="0"/>
              <w:spacing w:after="0" w:line="240" w:lineRule="auto"/>
              <w:jc w:val="both"/>
              <w:rPr>
                <w:rFonts w:ascii="Arial" w:eastAsia="Calibri" w:hAnsi="Arial" w:cs="Arial"/>
                <w:sz w:val="20"/>
                <w:szCs w:val="20"/>
              </w:rPr>
            </w:pPr>
            <w:r w:rsidRPr="008D5BB3">
              <w:rPr>
                <w:rFonts w:ascii="Arial" w:eastAsia="Calibri" w:hAnsi="Arial" w:cs="Arial"/>
                <w:sz w:val="20"/>
                <w:szCs w:val="20"/>
              </w:rPr>
              <w:t>1</w:t>
            </w:r>
          </w:p>
        </w:tc>
        <w:tc>
          <w:tcPr>
            <w:tcW w:w="3969" w:type="dxa"/>
            <w:shd w:val="clear" w:color="auto" w:fill="auto"/>
          </w:tcPr>
          <w:p w:rsidR="00CA213D" w:rsidRPr="008D5BB3" w:rsidRDefault="00CA213D" w:rsidP="00944756">
            <w:pPr>
              <w:autoSpaceDE w:val="0"/>
              <w:autoSpaceDN w:val="0"/>
              <w:adjustRightInd w:val="0"/>
              <w:spacing w:after="0" w:line="240" w:lineRule="auto"/>
              <w:jc w:val="center"/>
              <w:rPr>
                <w:rFonts w:ascii="Arial" w:eastAsia="Calibri" w:hAnsi="Arial" w:cs="Arial"/>
                <w:sz w:val="20"/>
                <w:szCs w:val="20"/>
              </w:rPr>
            </w:pPr>
            <w:r w:rsidRPr="008D5BB3">
              <w:rPr>
                <w:rFonts w:ascii="Arial" w:eastAsia="Calibri" w:hAnsi="Arial" w:cs="Arial"/>
                <w:sz w:val="20"/>
                <w:szCs w:val="20"/>
              </w:rPr>
              <w:t>…</w:t>
            </w:r>
          </w:p>
        </w:tc>
        <w:tc>
          <w:tcPr>
            <w:tcW w:w="1842" w:type="dxa"/>
            <w:shd w:val="clear" w:color="auto" w:fill="auto"/>
          </w:tcPr>
          <w:p w:rsidR="00CA213D" w:rsidRPr="008D5BB3" w:rsidRDefault="00CA213D" w:rsidP="00944756">
            <w:pPr>
              <w:autoSpaceDE w:val="0"/>
              <w:autoSpaceDN w:val="0"/>
              <w:adjustRightInd w:val="0"/>
              <w:spacing w:after="0" w:line="240" w:lineRule="auto"/>
              <w:jc w:val="center"/>
              <w:rPr>
                <w:rFonts w:ascii="Arial" w:eastAsia="Calibri" w:hAnsi="Arial" w:cs="Arial"/>
                <w:sz w:val="20"/>
                <w:szCs w:val="20"/>
              </w:rPr>
            </w:pPr>
            <w:r w:rsidRPr="008D5BB3">
              <w:rPr>
                <w:rFonts w:ascii="Arial" w:eastAsia="Calibri" w:hAnsi="Arial" w:cs="Arial"/>
                <w:sz w:val="20"/>
                <w:szCs w:val="20"/>
              </w:rPr>
              <w:t>…</w:t>
            </w:r>
          </w:p>
        </w:tc>
        <w:tc>
          <w:tcPr>
            <w:tcW w:w="851" w:type="dxa"/>
            <w:shd w:val="clear" w:color="auto" w:fill="auto"/>
          </w:tcPr>
          <w:p w:rsidR="00CA213D" w:rsidRPr="008D5BB3" w:rsidRDefault="00CA213D" w:rsidP="00944756">
            <w:pPr>
              <w:autoSpaceDE w:val="0"/>
              <w:autoSpaceDN w:val="0"/>
              <w:adjustRightInd w:val="0"/>
              <w:spacing w:after="0" w:line="240" w:lineRule="auto"/>
              <w:jc w:val="center"/>
              <w:rPr>
                <w:rFonts w:ascii="Arial" w:eastAsia="Calibri" w:hAnsi="Arial" w:cs="Arial"/>
                <w:sz w:val="20"/>
                <w:szCs w:val="20"/>
              </w:rPr>
            </w:pPr>
            <w:r w:rsidRPr="008D5BB3">
              <w:rPr>
                <w:rFonts w:ascii="Arial" w:eastAsia="Calibri" w:hAnsi="Arial" w:cs="Arial"/>
                <w:sz w:val="20"/>
                <w:szCs w:val="20"/>
              </w:rPr>
              <w:t>…</w:t>
            </w:r>
          </w:p>
        </w:tc>
      </w:tr>
      <w:tr w:rsidR="00CA213D" w:rsidRPr="008D5BB3" w:rsidTr="007F2F45">
        <w:tc>
          <w:tcPr>
            <w:tcW w:w="567" w:type="dxa"/>
            <w:shd w:val="clear" w:color="auto" w:fill="auto"/>
          </w:tcPr>
          <w:p w:rsidR="00CA213D" w:rsidRPr="008D5BB3" w:rsidRDefault="00CA213D" w:rsidP="00944756">
            <w:pPr>
              <w:autoSpaceDE w:val="0"/>
              <w:autoSpaceDN w:val="0"/>
              <w:adjustRightInd w:val="0"/>
              <w:spacing w:after="0" w:line="240" w:lineRule="auto"/>
              <w:jc w:val="both"/>
              <w:rPr>
                <w:rFonts w:ascii="Arial" w:eastAsia="Calibri" w:hAnsi="Arial" w:cs="Arial"/>
                <w:sz w:val="20"/>
                <w:szCs w:val="20"/>
              </w:rPr>
            </w:pPr>
            <w:r w:rsidRPr="008D5BB3">
              <w:rPr>
                <w:rFonts w:ascii="Arial" w:eastAsia="Calibri" w:hAnsi="Arial" w:cs="Arial"/>
                <w:sz w:val="20"/>
                <w:szCs w:val="20"/>
              </w:rPr>
              <w:t>2</w:t>
            </w:r>
          </w:p>
        </w:tc>
        <w:tc>
          <w:tcPr>
            <w:tcW w:w="3969" w:type="dxa"/>
            <w:shd w:val="clear" w:color="auto" w:fill="auto"/>
          </w:tcPr>
          <w:p w:rsidR="00CA213D" w:rsidRPr="008D5BB3" w:rsidRDefault="00CA213D" w:rsidP="00944756">
            <w:pPr>
              <w:autoSpaceDE w:val="0"/>
              <w:autoSpaceDN w:val="0"/>
              <w:adjustRightInd w:val="0"/>
              <w:spacing w:after="0" w:line="240" w:lineRule="auto"/>
              <w:jc w:val="both"/>
              <w:rPr>
                <w:rFonts w:ascii="Arial" w:eastAsia="Calibri" w:hAnsi="Arial" w:cs="Arial"/>
                <w:sz w:val="20"/>
                <w:szCs w:val="20"/>
              </w:rPr>
            </w:pPr>
            <w:r w:rsidRPr="008D5BB3">
              <w:rPr>
                <w:rFonts w:ascii="Arial" w:eastAsia="Calibri" w:hAnsi="Arial" w:cs="Arial"/>
                <w:sz w:val="20"/>
                <w:szCs w:val="20"/>
              </w:rPr>
              <w:t>FELIX MARTINEZ MATEO</w:t>
            </w:r>
          </w:p>
        </w:tc>
        <w:tc>
          <w:tcPr>
            <w:tcW w:w="1842" w:type="dxa"/>
            <w:shd w:val="clear" w:color="auto" w:fill="auto"/>
          </w:tcPr>
          <w:p w:rsidR="00CA213D" w:rsidRPr="008D5BB3" w:rsidRDefault="00CA213D" w:rsidP="00944756">
            <w:pPr>
              <w:autoSpaceDE w:val="0"/>
              <w:autoSpaceDN w:val="0"/>
              <w:adjustRightInd w:val="0"/>
              <w:spacing w:after="0" w:line="240" w:lineRule="auto"/>
              <w:jc w:val="both"/>
              <w:rPr>
                <w:rFonts w:ascii="Arial" w:eastAsia="Calibri" w:hAnsi="Arial" w:cs="Arial"/>
                <w:sz w:val="20"/>
                <w:szCs w:val="20"/>
              </w:rPr>
            </w:pPr>
            <w:r w:rsidRPr="008D5BB3">
              <w:rPr>
                <w:rFonts w:ascii="Arial" w:eastAsia="Calibri" w:hAnsi="Arial" w:cs="Arial"/>
                <w:sz w:val="20"/>
                <w:szCs w:val="20"/>
              </w:rPr>
              <w:t>18/DIC/2017</w:t>
            </w:r>
          </w:p>
        </w:tc>
        <w:tc>
          <w:tcPr>
            <w:tcW w:w="851" w:type="dxa"/>
            <w:shd w:val="clear" w:color="auto" w:fill="auto"/>
          </w:tcPr>
          <w:p w:rsidR="00CA213D" w:rsidRPr="008D5BB3" w:rsidRDefault="00CA213D" w:rsidP="00944756">
            <w:pPr>
              <w:autoSpaceDE w:val="0"/>
              <w:autoSpaceDN w:val="0"/>
              <w:adjustRightInd w:val="0"/>
              <w:spacing w:after="0" w:line="240" w:lineRule="auto"/>
              <w:jc w:val="both"/>
              <w:rPr>
                <w:rFonts w:ascii="Arial" w:eastAsia="Calibri" w:hAnsi="Arial" w:cs="Arial"/>
                <w:sz w:val="20"/>
                <w:szCs w:val="20"/>
              </w:rPr>
            </w:pPr>
            <w:r w:rsidRPr="008D5BB3">
              <w:rPr>
                <w:rFonts w:ascii="Arial" w:eastAsia="Calibri" w:hAnsi="Arial" w:cs="Arial"/>
                <w:sz w:val="20"/>
                <w:szCs w:val="20"/>
              </w:rPr>
              <w:t>12:00</w:t>
            </w:r>
          </w:p>
        </w:tc>
      </w:tr>
      <w:tr w:rsidR="00CA213D" w:rsidRPr="008D5BB3" w:rsidTr="007F2F45">
        <w:tc>
          <w:tcPr>
            <w:tcW w:w="567" w:type="dxa"/>
            <w:shd w:val="clear" w:color="auto" w:fill="auto"/>
          </w:tcPr>
          <w:p w:rsidR="00CA213D" w:rsidRPr="008D5BB3" w:rsidRDefault="00CA213D" w:rsidP="00944756">
            <w:pPr>
              <w:autoSpaceDE w:val="0"/>
              <w:autoSpaceDN w:val="0"/>
              <w:adjustRightInd w:val="0"/>
              <w:spacing w:after="0" w:line="240" w:lineRule="auto"/>
              <w:jc w:val="both"/>
              <w:rPr>
                <w:rFonts w:ascii="Arial" w:eastAsia="Calibri" w:hAnsi="Arial" w:cs="Arial"/>
                <w:sz w:val="20"/>
                <w:szCs w:val="20"/>
              </w:rPr>
            </w:pPr>
            <w:r w:rsidRPr="008D5BB3">
              <w:rPr>
                <w:rFonts w:ascii="Arial" w:eastAsia="Calibri" w:hAnsi="Arial" w:cs="Arial"/>
                <w:sz w:val="20"/>
                <w:szCs w:val="20"/>
              </w:rPr>
              <w:t>3</w:t>
            </w:r>
          </w:p>
        </w:tc>
        <w:tc>
          <w:tcPr>
            <w:tcW w:w="3969" w:type="dxa"/>
            <w:shd w:val="clear" w:color="auto" w:fill="auto"/>
          </w:tcPr>
          <w:p w:rsidR="00CA213D" w:rsidRPr="008D5BB3" w:rsidRDefault="00CA213D" w:rsidP="00944756">
            <w:pPr>
              <w:autoSpaceDE w:val="0"/>
              <w:autoSpaceDN w:val="0"/>
              <w:adjustRightInd w:val="0"/>
              <w:spacing w:after="0" w:line="240" w:lineRule="auto"/>
              <w:jc w:val="both"/>
              <w:rPr>
                <w:rFonts w:ascii="Arial" w:eastAsia="Calibri" w:hAnsi="Arial" w:cs="Arial"/>
                <w:sz w:val="20"/>
                <w:szCs w:val="20"/>
              </w:rPr>
            </w:pPr>
            <w:r w:rsidRPr="008D5BB3">
              <w:rPr>
                <w:rFonts w:ascii="Arial" w:eastAsia="Calibri" w:hAnsi="Arial" w:cs="Arial"/>
                <w:sz w:val="20"/>
                <w:szCs w:val="20"/>
              </w:rPr>
              <w:t>VICTOR MANUEL MARTINEZ PUENTE</w:t>
            </w:r>
          </w:p>
        </w:tc>
        <w:tc>
          <w:tcPr>
            <w:tcW w:w="1842" w:type="dxa"/>
            <w:shd w:val="clear" w:color="auto" w:fill="auto"/>
          </w:tcPr>
          <w:p w:rsidR="00CA213D" w:rsidRPr="008D5BB3" w:rsidRDefault="00CA213D" w:rsidP="00944756">
            <w:pPr>
              <w:autoSpaceDE w:val="0"/>
              <w:autoSpaceDN w:val="0"/>
              <w:adjustRightInd w:val="0"/>
              <w:spacing w:after="0" w:line="240" w:lineRule="auto"/>
              <w:jc w:val="both"/>
              <w:rPr>
                <w:rFonts w:ascii="Arial" w:eastAsia="Calibri" w:hAnsi="Arial" w:cs="Arial"/>
                <w:sz w:val="20"/>
                <w:szCs w:val="20"/>
              </w:rPr>
            </w:pPr>
            <w:r w:rsidRPr="008D5BB3">
              <w:rPr>
                <w:rFonts w:ascii="Arial" w:eastAsia="Calibri" w:hAnsi="Arial" w:cs="Arial"/>
                <w:sz w:val="20"/>
                <w:szCs w:val="20"/>
              </w:rPr>
              <w:t>19/DIC/2017</w:t>
            </w:r>
          </w:p>
        </w:tc>
        <w:tc>
          <w:tcPr>
            <w:tcW w:w="851" w:type="dxa"/>
            <w:shd w:val="clear" w:color="auto" w:fill="auto"/>
          </w:tcPr>
          <w:p w:rsidR="00CA213D" w:rsidRPr="008D5BB3" w:rsidRDefault="00CA213D" w:rsidP="00944756">
            <w:pPr>
              <w:autoSpaceDE w:val="0"/>
              <w:autoSpaceDN w:val="0"/>
              <w:adjustRightInd w:val="0"/>
              <w:spacing w:after="0" w:line="240" w:lineRule="auto"/>
              <w:jc w:val="both"/>
              <w:rPr>
                <w:rFonts w:ascii="Arial" w:eastAsia="Calibri" w:hAnsi="Arial" w:cs="Arial"/>
                <w:sz w:val="20"/>
                <w:szCs w:val="20"/>
              </w:rPr>
            </w:pPr>
            <w:r w:rsidRPr="008D5BB3">
              <w:rPr>
                <w:rFonts w:ascii="Arial" w:eastAsia="Calibri" w:hAnsi="Arial" w:cs="Arial"/>
                <w:sz w:val="20"/>
                <w:szCs w:val="20"/>
              </w:rPr>
              <w:t>14:30</w:t>
            </w:r>
          </w:p>
        </w:tc>
      </w:tr>
      <w:tr w:rsidR="00CA213D" w:rsidRPr="008D5BB3" w:rsidTr="007F2F45">
        <w:tc>
          <w:tcPr>
            <w:tcW w:w="567" w:type="dxa"/>
            <w:shd w:val="clear" w:color="auto" w:fill="auto"/>
          </w:tcPr>
          <w:p w:rsidR="00CA213D" w:rsidRPr="008D5BB3" w:rsidRDefault="00CA213D" w:rsidP="00944756">
            <w:pPr>
              <w:autoSpaceDE w:val="0"/>
              <w:autoSpaceDN w:val="0"/>
              <w:adjustRightInd w:val="0"/>
              <w:spacing w:after="0" w:line="240" w:lineRule="auto"/>
              <w:jc w:val="both"/>
              <w:rPr>
                <w:rFonts w:ascii="Arial" w:eastAsia="Calibri" w:hAnsi="Arial" w:cs="Arial"/>
                <w:sz w:val="20"/>
                <w:szCs w:val="20"/>
              </w:rPr>
            </w:pPr>
            <w:r w:rsidRPr="008D5BB3">
              <w:rPr>
                <w:rFonts w:ascii="Arial" w:eastAsia="Calibri" w:hAnsi="Arial" w:cs="Arial"/>
                <w:sz w:val="20"/>
                <w:szCs w:val="20"/>
              </w:rPr>
              <w:t>4</w:t>
            </w:r>
          </w:p>
        </w:tc>
        <w:tc>
          <w:tcPr>
            <w:tcW w:w="3969" w:type="dxa"/>
            <w:shd w:val="clear" w:color="auto" w:fill="auto"/>
          </w:tcPr>
          <w:p w:rsidR="00CA213D" w:rsidRPr="008D5BB3" w:rsidRDefault="00CA213D" w:rsidP="00944756">
            <w:pPr>
              <w:autoSpaceDE w:val="0"/>
              <w:autoSpaceDN w:val="0"/>
              <w:adjustRightInd w:val="0"/>
              <w:spacing w:after="0" w:line="240" w:lineRule="auto"/>
              <w:jc w:val="center"/>
              <w:rPr>
                <w:rFonts w:ascii="Arial" w:eastAsia="Calibri" w:hAnsi="Arial" w:cs="Arial"/>
                <w:sz w:val="20"/>
                <w:szCs w:val="20"/>
              </w:rPr>
            </w:pPr>
            <w:r w:rsidRPr="008D5BB3">
              <w:rPr>
                <w:rFonts w:ascii="Arial" w:eastAsia="Calibri" w:hAnsi="Arial" w:cs="Arial"/>
                <w:sz w:val="20"/>
                <w:szCs w:val="20"/>
              </w:rPr>
              <w:t>…</w:t>
            </w:r>
          </w:p>
        </w:tc>
        <w:tc>
          <w:tcPr>
            <w:tcW w:w="1842" w:type="dxa"/>
            <w:shd w:val="clear" w:color="auto" w:fill="auto"/>
          </w:tcPr>
          <w:p w:rsidR="00CA213D" w:rsidRPr="008D5BB3" w:rsidRDefault="00CA213D" w:rsidP="00944756">
            <w:pPr>
              <w:autoSpaceDE w:val="0"/>
              <w:autoSpaceDN w:val="0"/>
              <w:adjustRightInd w:val="0"/>
              <w:spacing w:after="0" w:line="240" w:lineRule="auto"/>
              <w:jc w:val="center"/>
              <w:rPr>
                <w:rFonts w:ascii="Arial" w:eastAsia="Calibri" w:hAnsi="Arial" w:cs="Arial"/>
                <w:sz w:val="20"/>
                <w:szCs w:val="20"/>
              </w:rPr>
            </w:pPr>
            <w:r w:rsidRPr="008D5BB3">
              <w:rPr>
                <w:rFonts w:ascii="Arial" w:eastAsia="Calibri" w:hAnsi="Arial" w:cs="Arial"/>
                <w:sz w:val="20"/>
                <w:szCs w:val="20"/>
              </w:rPr>
              <w:t>…</w:t>
            </w:r>
          </w:p>
        </w:tc>
        <w:tc>
          <w:tcPr>
            <w:tcW w:w="851" w:type="dxa"/>
            <w:shd w:val="clear" w:color="auto" w:fill="auto"/>
          </w:tcPr>
          <w:p w:rsidR="00CA213D" w:rsidRPr="008D5BB3" w:rsidRDefault="00CA213D" w:rsidP="00944756">
            <w:pPr>
              <w:autoSpaceDE w:val="0"/>
              <w:autoSpaceDN w:val="0"/>
              <w:adjustRightInd w:val="0"/>
              <w:spacing w:after="0" w:line="240" w:lineRule="auto"/>
              <w:jc w:val="center"/>
              <w:rPr>
                <w:rFonts w:ascii="Arial" w:eastAsia="Calibri" w:hAnsi="Arial" w:cs="Arial"/>
                <w:sz w:val="20"/>
                <w:szCs w:val="20"/>
              </w:rPr>
            </w:pPr>
            <w:r w:rsidRPr="008D5BB3">
              <w:rPr>
                <w:rFonts w:ascii="Arial" w:eastAsia="Calibri" w:hAnsi="Arial" w:cs="Arial"/>
                <w:sz w:val="20"/>
                <w:szCs w:val="20"/>
              </w:rPr>
              <w:t>…</w:t>
            </w:r>
          </w:p>
        </w:tc>
      </w:tr>
    </w:tbl>
    <w:p w:rsidR="00CA213D" w:rsidRPr="000C7B9B" w:rsidRDefault="00CA213D" w:rsidP="00944756">
      <w:pPr>
        <w:autoSpaceDE w:val="0"/>
        <w:autoSpaceDN w:val="0"/>
        <w:adjustRightInd w:val="0"/>
        <w:spacing w:after="0" w:line="240" w:lineRule="auto"/>
        <w:jc w:val="both"/>
        <w:rPr>
          <w:rFonts w:ascii="Arial" w:eastAsia="Calibri" w:hAnsi="Arial" w:cs="Arial"/>
          <w:sz w:val="20"/>
          <w:szCs w:val="20"/>
        </w:rPr>
      </w:pPr>
      <w:r w:rsidRPr="000C7B9B">
        <w:rPr>
          <w:rFonts w:ascii="Arial" w:eastAsia="Calibri" w:hAnsi="Arial" w:cs="Arial"/>
          <w:sz w:val="20"/>
          <w:szCs w:val="20"/>
        </w:rPr>
        <w:t xml:space="preserve"> </w:t>
      </w:r>
    </w:p>
    <w:p w:rsidR="00CA213D" w:rsidRDefault="00CA213D" w:rsidP="00944756">
      <w:pPr>
        <w:autoSpaceDE w:val="0"/>
        <w:autoSpaceDN w:val="0"/>
        <w:adjustRightInd w:val="0"/>
        <w:spacing w:after="0" w:line="240" w:lineRule="auto"/>
        <w:ind w:left="993" w:right="616"/>
        <w:jc w:val="both"/>
        <w:rPr>
          <w:rFonts w:ascii="Arial" w:eastAsia="Calibri" w:hAnsi="Arial" w:cs="Arial"/>
          <w:sz w:val="20"/>
          <w:szCs w:val="20"/>
        </w:rPr>
      </w:pPr>
      <w:r w:rsidRPr="000C7B9B">
        <w:rPr>
          <w:rFonts w:ascii="Arial" w:eastAsia="Calibri" w:hAnsi="Arial" w:cs="Arial"/>
          <w:sz w:val="20"/>
          <w:szCs w:val="20"/>
        </w:rPr>
        <w:t>Lo que se asienta siendo las cero horas con ocho minutos del veinticuatro de diciembre de dos mil diecisiete, para todos los efectos legales a que haya lugar. Firman al calce de la misma los que en ella intervinieron. --</w:t>
      </w:r>
      <w:r>
        <w:rPr>
          <w:rFonts w:ascii="Arial" w:eastAsia="Calibri" w:hAnsi="Arial" w:cs="Arial"/>
          <w:sz w:val="20"/>
          <w:szCs w:val="20"/>
        </w:rPr>
        <w:t>-----------------------------“</w:t>
      </w:r>
    </w:p>
    <w:p w:rsidR="00CA213D" w:rsidRPr="00E63A40" w:rsidRDefault="00CA213D" w:rsidP="00944756">
      <w:pPr>
        <w:autoSpaceDE w:val="0"/>
        <w:autoSpaceDN w:val="0"/>
        <w:adjustRightInd w:val="0"/>
        <w:spacing w:after="0" w:line="240" w:lineRule="auto"/>
        <w:ind w:left="993" w:right="616"/>
        <w:jc w:val="right"/>
        <w:rPr>
          <w:rFonts w:ascii="Arial" w:eastAsia="Calibri" w:hAnsi="Arial" w:cs="Arial"/>
          <w:b/>
          <w:i/>
          <w:sz w:val="20"/>
          <w:szCs w:val="20"/>
        </w:rPr>
      </w:pPr>
      <w:r w:rsidRPr="00E63A40">
        <w:rPr>
          <w:rFonts w:ascii="Arial" w:eastAsia="Calibri" w:hAnsi="Arial" w:cs="Arial"/>
          <w:b/>
          <w:i/>
          <w:sz w:val="20"/>
          <w:szCs w:val="20"/>
        </w:rPr>
        <w:t>(Énfasis añadido)</w:t>
      </w:r>
    </w:p>
    <w:p w:rsidR="00944756" w:rsidRDefault="00944756" w:rsidP="00944756">
      <w:pPr>
        <w:autoSpaceDE w:val="0"/>
        <w:autoSpaceDN w:val="0"/>
        <w:adjustRightInd w:val="0"/>
        <w:spacing w:after="0" w:line="240" w:lineRule="auto"/>
        <w:ind w:right="49"/>
        <w:jc w:val="both"/>
        <w:rPr>
          <w:rFonts w:ascii="Arial" w:eastAsia="Calibri" w:hAnsi="Arial" w:cs="Arial"/>
          <w:sz w:val="24"/>
          <w:szCs w:val="24"/>
        </w:rPr>
      </w:pPr>
    </w:p>
    <w:p w:rsidR="00CA213D" w:rsidRDefault="00CA213D" w:rsidP="00944756">
      <w:pPr>
        <w:autoSpaceDE w:val="0"/>
        <w:autoSpaceDN w:val="0"/>
        <w:adjustRightInd w:val="0"/>
        <w:spacing w:after="0" w:line="240" w:lineRule="auto"/>
        <w:ind w:right="49"/>
        <w:jc w:val="both"/>
        <w:rPr>
          <w:rFonts w:ascii="Arial" w:eastAsia="Calibri" w:hAnsi="Arial" w:cs="Arial"/>
          <w:sz w:val="24"/>
          <w:szCs w:val="24"/>
        </w:rPr>
      </w:pPr>
      <w:r w:rsidRPr="00B10736">
        <w:rPr>
          <w:rFonts w:ascii="Arial" w:eastAsia="Calibri" w:hAnsi="Arial" w:cs="Arial"/>
          <w:sz w:val="24"/>
          <w:szCs w:val="24"/>
        </w:rPr>
        <w:t xml:space="preserve">Por tanto, si conforme a los artículos 95, párrafo segundo del Código Electoral del Estado de México; 10 del </w:t>
      </w:r>
      <w:r w:rsidRPr="00B10736">
        <w:rPr>
          <w:rFonts w:ascii="Arial" w:eastAsia="Calibri" w:hAnsi="Arial" w:cs="Arial"/>
          <w:bCs/>
          <w:sz w:val="24"/>
          <w:szCs w:val="24"/>
          <w:lang w:val="es-ES" w:eastAsia="es-ES"/>
        </w:rPr>
        <w:t xml:space="preserve">Reglamento para el Proceso de Selección de quienes aspiren a una candidatura independiente ante el Instituto Electoral del Estado de México y la Base </w:t>
      </w:r>
      <w:r>
        <w:rPr>
          <w:rFonts w:ascii="Arial" w:eastAsia="Calibri" w:hAnsi="Arial" w:cs="Arial"/>
          <w:bCs/>
          <w:sz w:val="24"/>
          <w:szCs w:val="24"/>
          <w:lang w:val="es-ES" w:eastAsia="es-ES"/>
        </w:rPr>
        <w:t xml:space="preserve">Cuarta </w:t>
      </w:r>
      <w:r w:rsidRPr="00B10736">
        <w:rPr>
          <w:rFonts w:ascii="Arial" w:eastAsia="Calibri" w:hAnsi="Arial" w:cs="Arial"/>
          <w:bCs/>
          <w:sz w:val="24"/>
          <w:szCs w:val="24"/>
          <w:lang w:val="es-ES" w:eastAsia="es-ES"/>
        </w:rPr>
        <w:t xml:space="preserve">de la Convocatoria dirigida a </w:t>
      </w:r>
      <w:r w:rsidRPr="00B10736">
        <w:rPr>
          <w:rFonts w:ascii="Arial" w:eastAsia="Calibri" w:hAnsi="Arial" w:cs="Arial"/>
          <w:sz w:val="24"/>
          <w:szCs w:val="24"/>
        </w:rPr>
        <w:t xml:space="preserve">la ciudadanía del Estado de México interesada en participar en el proceso de selección a una Candidatura Independiente </w:t>
      </w:r>
      <w:r>
        <w:rPr>
          <w:rFonts w:ascii="Arial" w:eastAsia="Calibri" w:hAnsi="Arial" w:cs="Arial"/>
          <w:sz w:val="24"/>
          <w:szCs w:val="24"/>
        </w:rPr>
        <w:t xml:space="preserve">a </w:t>
      </w:r>
      <w:r w:rsidRPr="00B10736">
        <w:rPr>
          <w:rFonts w:ascii="Arial" w:eastAsia="Calibri" w:hAnsi="Arial" w:cs="Arial"/>
          <w:sz w:val="24"/>
          <w:szCs w:val="24"/>
        </w:rPr>
        <w:t>miembros de los Ayuntamientos, los Ciudadanos Félix Martínez Mateo y Víctor Manuel Martínez Puente, presentaron sus respectivos escritos de manifestación de intención para postularse como candidato</w:t>
      </w:r>
      <w:r w:rsidR="005D02C5">
        <w:rPr>
          <w:rFonts w:ascii="Arial" w:eastAsia="Calibri" w:hAnsi="Arial" w:cs="Arial"/>
          <w:sz w:val="24"/>
          <w:szCs w:val="24"/>
        </w:rPr>
        <w:t xml:space="preserve">s a miembros de ayuntamientos, </w:t>
      </w:r>
      <w:r w:rsidRPr="00B10736">
        <w:rPr>
          <w:rFonts w:ascii="Arial" w:eastAsia="Calibri" w:hAnsi="Arial" w:cs="Arial"/>
          <w:sz w:val="24"/>
          <w:szCs w:val="24"/>
        </w:rPr>
        <w:t xml:space="preserve">antes del inicio del periodo para recabar el apoyo ciudadano, es </w:t>
      </w:r>
      <w:r w:rsidRPr="00B10736">
        <w:rPr>
          <w:rFonts w:ascii="Arial" w:eastAsia="Calibri" w:hAnsi="Arial" w:cs="Arial"/>
          <w:sz w:val="24"/>
          <w:szCs w:val="24"/>
        </w:rPr>
        <w:lastRenderedPageBreak/>
        <w:t xml:space="preserve">decir, antes del veinticuatro de diciembre de dos mil diecisiete, entonces, la aprobación de los acuerdos CI/02CM58/NAUCALPAN y CI/03CM58/NAUCALPAN, emitidos por el Consejo Municipal electoral de Naucalpan, </w:t>
      </w:r>
      <w:r w:rsidR="00BA44AC">
        <w:rPr>
          <w:rFonts w:ascii="Arial" w:eastAsia="Calibri" w:hAnsi="Arial" w:cs="Arial"/>
          <w:sz w:val="24"/>
          <w:szCs w:val="24"/>
        </w:rPr>
        <w:t>son</w:t>
      </w:r>
      <w:r w:rsidRPr="00B10736">
        <w:rPr>
          <w:rFonts w:ascii="Arial" w:eastAsia="Calibri" w:hAnsi="Arial" w:cs="Arial"/>
          <w:sz w:val="24"/>
          <w:szCs w:val="24"/>
        </w:rPr>
        <w:t xml:space="preserve"> acordes a</w:t>
      </w:r>
      <w:r w:rsidR="00966E77">
        <w:rPr>
          <w:rFonts w:ascii="Arial" w:eastAsia="Calibri" w:hAnsi="Arial" w:cs="Arial"/>
          <w:sz w:val="24"/>
          <w:szCs w:val="24"/>
        </w:rPr>
        <w:t xml:space="preserve"> </w:t>
      </w:r>
      <w:r w:rsidRPr="00B10736">
        <w:rPr>
          <w:rFonts w:ascii="Arial" w:eastAsia="Calibri" w:hAnsi="Arial" w:cs="Arial"/>
          <w:sz w:val="24"/>
          <w:szCs w:val="24"/>
        </w:rPr>
        <w:t>l</w:t>
      </w:r>
      <w:r w:rsidR="00966E77">
        <w:rPr>
          <w:rFonts w:ascii="Arial" w:eastAsia="Calibri" w:hAnsi="Arial" w:cs="Arial"/>
          <w:sz w:val="24"/>
          <w:szCs w:val="24"/>
        </w:rPr>
        <w:t>os</w:t>
      </w:r>
      <w:r w:rsidRPr="00B10736">
        <w:rPr>
          <w:rFonts w:ascii="Arial" w:eastAsia="Calibri" w:hAnsi="Arial" w:cs="Arial"/>
          <w:sz w:val="24"/>
          <w:szCs w:val="24"/>
        </w:rPr>
        <w:t xml:space="preserve"> principio</w:t>
      </w:r>
      <w:r w:rsidR="00966E77">
        <w:rPr>
          <w:rFonts w:ascii="Arial" w:eastAsia="Calibri" w:hAnsi="Arial" w:cs="Arial"/>
          <w:sz w:val="24"/>
          <w:szCs w:val="24"/>
        </w:rPr>
        <w:t>s</w:t>
      </w:r>
      <w:r w:rsidRPr="00B10736">
        <w:rPr>
          <w:rFonts w:ascii="Arial" w:eastAsia="Calibri" w:hAnsi="Arial" w:cs="Arial"/>
          <w:sz w:val="24"/>
          <w:szCs w:val="24"/>
        </w:rPr>
        <w:t xml:space="preserve"> de </w:t>
      </w:r>
      <w:r w:rsidR="00966E77">
        <w:rPr>
          <w:rFonts w:ascii="Arial" w:eastAsia="Calibri" w:hAnsi="Arial" w:cs="Arial"/>
          <w:sz w:val="24"/>
          <w:szCs w:val="24"/>
        </w:rPr>
        <w:t xml:space="preserve">legalidad y </w:t>
      </w:r>
      <w:r w:rsidRPr="00B10736">
        <w:rPr>
          <w:rFonts w:ascii="Arial" w:eastAsia="Calibri" w:hAnsi="Arial" w:cs="Arial"/>
          <w:sz w:val="24"/>
          <w:szCs w:val="24"/>
        </w:rPr>
        <w:t>certeza en materia electoral.</w:t>
      </w:r>
    </w:p>
    <w:p w:rsidR="00276205" w:rsidRDefault="00276205" w:rsidP="00944756">
      <w:pPr>
        <w:autoSpaceDE w:val="0"/>
        <w:autoSpaceDN w:val="0"/>
        <w:adjustRightInd w:val="0"/>
        <w:spacing w:after="0" w:line="240" w:lineRule="auto"/>
        <w:ind w:right="49"/>
        <w:jc w:val="both"/>
        <w:rPr>
          <w:rFonts w:ascii="Arial" w:eastAsia="Calibri" w:hAnsi="Arial" w:cs="Arial"/>
          <w:sz w:val="24"/>
          <w:szCs w:val="24"/>
        </w:rPr>
      </w:pPr>
    </w:p>
    <w:p w:rsidR="00CA213D" w:rsidRPr="00B10736" w:rsidRDefault="00BA44AC" w:rsidP="00944756">
      <w:pPr>
        <w:autoSpaceDE w:val="0"/>
        <w:autoSpaceDN w:val="0"/>
        <w:adjustRightInd w:val="0"/>
        <w:spacing w:after="0" w:line="240" w:lineRule="auto"/>
        <w:ind w:right="49"/>
        <w:jc w:val="both"/>
        <w:rPr>
          <w:rFonts w:ascii="Arial" w:eastAsia="Calibri" w:hAnsi="Arial" w:cs="Arial"/>
          <w:sz w:val="24"/>
          <w:szCs w:val="24"/>
        </w:rPr>
      </w:pPr>
      <w:r>
        <w:rPr>
          <w:rFonts w:ascii="Arial" w:eastAsia="Calibri" w:hAnsi="Arial" w:cs="Arial"/>
          <w:sz w:val="24"/>
          <w:szCs w:val="24"/>
        </w:rPr>
        <w:t>En ese contexto, si</w:t>
      </w:r>
      <w:r w:rsidR="00CA213D" w:rsidRPr="00B10736">
        <w:rPr>
          <w:rFonts w:ascii="Arial" w:eastAsia="Calibri" w:hAnsi="Arial" w:cs="Arial"/>
          <w:sz w:val="24"/>
          <w:szCs w:val="24"/>
        </w:rPr>
        <w:t xml:space="preserve"> los </w:t>
      </w:r>
      <w:r>
        <w:rPr>
          <w:rFonts w:ascii="Arial" w:eastAsia="Calibri" w:hAnsi="Arial" w:cs="Arial"/>
          <w:sz w:val="24"/>
          <w:szCs w:val="24"/>
        </w:rPr>
        <w:t>C</w:t>
      </w:r>
      <w:r w:rsidR="00CA213D" w:rsidRPr="00B10736">
        <w:rPr>
          <w:rFonts w:ascii="Arial" w:eastAsia="Calibri" w:hAnsi="Arial" w:cs="Arial"/>
          <w:sz w:val="24"/>
          <w:szCs w:val="24"/>
        </w:rPr>
        <w:t>iudadanos</w:t>
      </w:r>
      <w:r>
        <w:rPr>
          <w:rFonts w:ascii="Arial" w:eastAsia="Calibri" w:hAnsi="Arial" w:cs="Arial"/>
          <w:sz w:val="24"/>
          <w:szCs w:val="24"/>
        </w:rPr>
        <w:t xml:space="preserve"> </w:t>
      </w:r>
      <w:r w:rsidRPr="00B10736">
        <w:rPr>
          <w:rFonts w:ascii="Arial" w:eastAsia="Calibri" w:hAnsi="Arial" w:cs="Arial"/>
          <w:sz w:val="24"/>
          <w:szCs w:val="24"/>
        </w:rPr>
        <w:t>Félix Martínez Mateo y Víctor Manuel Martínez Puent</w:t>
      </w:r>
      <w:r>
        <w:rPr>
          <w:rFonts w:ascii="Arial" w:eastAsia="Calibri" w:hAnsi="Arial" w:cs="Arial"/>
          <w:sz w:val="24"/>
          <w:szCs w:val="24"/>
        </w:rPr>
        <w:t xml:space="preserve">e, </w:t>
      </w:r>
      <w:r w:rsidR="00CA213D" w:rsidRPr="00B10736">
        <w:rPr>
          <w:rFonts w:ascii="Arial" w:eastAsia="Calibri" w:hAnsi="Arial" w:cs="Arial"/>
          <w:sz w:val="24"/>
          <w:szCs w:val="24"/>
        </w:rPr>
        <w:t xml:space="preserve">presentaron su manifestación de </w:t>
      </w:r>
      <w:r w:rsidR="00CA213D">
        <w:rPr>
          <w:rFonts w:ascii="Arial" w:eastAsia="Calibri" w:hAnsi="Arial" w:cs="Arial"/>
          <w:sz w:val="24"/>
          <w:szCs w:val="24"/>
        </w:rPr>
        <w:t xml:space="preserve">intención </w:t>
      </w:r>
      <w:r>
        <w:rPr>
          <w:rFonts w:ascii="Arial" w:eastAsia="Calibri" w:hAnsi="Arial" w:cs="Arial"/>
          <w:sz w:val="24"/>
          <w:szCs w:val="24"/>
        </w:rPr>
        <w:t xml:space="preserve">el dieciocho y diecinueve de diciembre de dos mil diecisiete, respectivamente, entonces, es notorio que realizaron </w:t>
      </w:r>
      <w:r w:rsidR="00C5285D">
        <w:rPr>
          <w:rFonts w:ascii="Arial" w:eastAsia="Calibri" w:hAnsi="Arial" w:cs="Arial"/>
          <w:sz w:val="24"/>
          <w:szCs w:val="24"/>
        </w:rPr>
        <w:t xml:space="preserve">su solicitud </w:t>
      </w:r>
      <w:r>
        <w:rPr>
          <w:rFonts w:ascii="Arial" w:eastAsia="Calibri" w:hAnsi="Arial" w:cs="Arial"/>
          <w:sz w:val="24"/>
          <w:szCs w:val="24"/>
        </w:rPr>
        <w:t>antes del vencimiento del plazo concedido para ello, esto es</w:t>
      </w:r>
      <w:r w:rsidR="00C5285D">
        <w:rPr>
          <w:rFonts w:ascii="Arial" w:eastAsia="Calibri" w:hAnsi="Arial" w:cs="Arial"/>
          <w:sz w:val="24"/>
          <w:szCs w:val="24"/>
        </w:rPr>
        <w:t>,</w:t>
      </w:r>
      <w:r>
        <w:rPr>
          <w:rFonts w:ascii="Arial" w:eastAsia="Calibri" w:hAnsi="Arial" w:cs="Arial"/>
          <w:sz w:val="24"/>
          <w:szCs w:val="24"/>
        </w:rPr>
        <w:t xml:space="preserve"> antes del veintitrés de diciembre de la referida anualidad, </w:t>
      </w:r>
      <w:r w:rsidR="00ED5A5A">
        <w:rPr>
          <w:rFonts w:ascii="Arial" w:eastAsia="Calibri" w:hAnsi="Arial" w:cs="Arial"/>
          <w:sz w:val="24"/>
          <w:szCs w:val="24"/>
        </w:rPr>
        <w:t>máxime que el actor y la ciudadanía tenían cer</w:t>
      </w:r>
      <w:r w:rsidR="000B69A5">
        <w:rPr>
          <w:rFonts w:ascii="Arial" w:eastAsia="Calibri" w:hAnsi="Arial" w:cs="Arial"/>
          <w:sz w:val="24"/>
          <w:szCs w:val="24"/>
        </w:rPr>
        <w:t>teza sobre el vencimiento del tér</w:t>
      </w:r>
      <w:r w:rsidR="00ED5A5A">
        <w:rPr>
          <w:rFonts w:ascii="Arial" w:eastAsia="Calibri" w:hAnsi="Arial" w:cs="Arial"/>
          <w:sz w:val="24"/>
          <w:szCs w:val="24"/>
        </w:rPr>
        <w:t xml:space="preserve">mino para la presentación de los escritos de manifestación de intención, tal como se encuentra señalado en la Convocatoria atinente </w:t>
      </w:r>
      <w:r w:rsidR="000B69A5">
        <w:rPr>
          <w:rFonts w:ascii="Arial" w:eastAsia="Calibri" w:hAnsi="Arial" w:cs="Arial"/>
          <w:sz w:val="24"/>
          <w:szCs w:val="24"/>
        </w:rPr>
        <w:t xml:space="preserve">misma que </w:t>
      </w:r>
      <w:r w:rsidR="00ED5A5A">
        <w:rPr>
          <w:rFonts w:ascii="Arial" w:eastAsia="Calibri" w:hAnsi="Arial" w:cs="Arial"/>
          <w:sz w:val="24"/>
          <w:szCs w:val="24"/>
        </w:rPr>
        <w:t xml:space="preserve">se difundió </w:t>
      </w:r>
      <w:r w:rsidR="00ED5A5A" w:rsidRPr="00ED5A5A">
        <w:rPr>
          <w:rFonts w:ascii="Arial" w:eastAsia="Calibri" w:hAnsi="Arial" w:cs="Arial"/>
          <w:sz w:val="24"/>
          <w:szCs w:val="24"/>
        </w:rPr>
        <w:t>en el Periódico Oficial del</w:t>
      </w:r>
      <w:r w:rsidR="00ED5A5A">
        <w:rPr>
          <w:rFonts w:ascii="Arial" w:eastAsia="Calibri" w:hAnsi="Arial" w:cs="Arial"/>
          <w:sz w:val="24"/>
          <w:szCs w:val="24"/>
        </w:rPr>
        <w:t xml:space="preserve"> </w:t>
      </w:r>
      <w:r w:rsidR="00ED5A5A" w:rsidRPr="00ED5A5A">
        <w:rPr>
          <w:rFonts w:ascii="Arial" w:eastAsia="Calibri" w:hAnsi="Arial" w:cs="Arial"/>
          <w:sz w:val="24"/>
          <w:szCs w:val="24"/>
        </w:rPr>
        <w:t>Gobierno del Estado Libre y Soberano de México, “Gaceta del</w:t>
      </w:r>
      <w:r w:rsidR="00ED5A5A">
        <w:rPr>
          <w:rFonts w:ascii="Arial" w:eastAsia="Calibri" w:hAnsi="Arial" w:cs="Arial"/>
          <w:sz w:val="24"/>
          <w:szCs w:val="24"/>
        </w:rPr>
        <w:t xml:space="preserve"> </w:t>
      </w:r>
      <w:r w:rsidR="00ED5A5A" w:rsidRPr="00ED5A5A">
        <w:rPr>
          <w:rFonts w:ascii="Arial" w:eastAsia="Calibri" w:hAnsi="Arial" w:cs="Arial"/>
          <w:sz w:val="24"/>
          <w:szCs w:val="24"/>
        </w:rPr>
        <w:t>Gobierno”, así como en la página electrónica del Instituto</w:t>
      </w:r>
      <w:r w:rsidR="00ED5A5A">
        <w:rPr>
          <w:rFonts w:ascii="Arial" w:eastAsia="Calibri" w:hAnsi="Arial" w:cs="Arial"/>
          <w:sz w:val="24"/>
          <w:szCs w:val="24"/>
        </w:rPr>
        <w:t xml:space="preserve"> Electoral del Estado de México,</w:t>
      </w:r>
      <w:r w:rsidR="000B69A5">
        <w:rPr>
          <w:rFonts w:ascii="Arial" w:eastAsia="Calibri" w:hAnsi="Arial" w:cs="Arial"/>
          <w:sz w:val="24"/>
          <w:szCs w:val="24"/>
        </w:rPr>
        <w:t xml:space="preserve"> desde el diecinueve de octubre del año dos mil diecisiete,</w:t>
      </w:r>
      <w:r w:rsidR="00ED5A5A">
        <w:rPr>
          <w:rFonts w:ascii="Arial" w:eastAsia="Calibri" w:hAnsi="Arial" w:cs="Arial"/>
          <w:sz w:val="24"/>
          <w:szCs w:val="24"/>
        </w:rPr>
        <w:t xml:space="preserve"> </w:t>
      </w:r>
      <w:r>
        <w:rPr>
          <w:rFonts w:ascii="Arial" w:eastAsia="Calibri" w:hAnsi="Arial" w:cs="Arial"/>
          <w:sz w:val="24"/>
          <w:szCs w:val="24"/>
        </w:rPr>
        <w:t>de ahí que, el veinticuatro de diciembre de dos mil die</w:t>
      </w:r>
      <w:r w:rsidR="00C5285D">
        <w:rPr>
          <w:rFonts w:ascii="Arial" w:eastAsia="Calibri" w:hAnsi="Arial" w:cs="Arial"/>
          <w:sz w:val="24"/>
          <w:szCs w:val="24"/>
        </w:rPr>
        <w:t xml:space="preserve">ciocho, haya iniciado </w:t>
      </w:r>
      <w:r w:rsidR="00CA213D" w:rsidRPr="00B10736">
        <w:rPr>
          <w:rFonts w:ascii="Arial" w:eastAsia="Calibri" w:hAnsi="Arial" w:cs="Arial"/>
          <w:sz w:val="24"/>
          <w:szCs w:val="24"/>
        </w:rPr>
        <w:t>el periodo para recabar el apoyo ciudadano.</w:t>
      </w:r>
    </w:p>
    <w:p w:rsidR="00CA213D" w:rsidRPr="00B10736" w:rsidRDefault="00CA213D" w:rsidP="00944756">
      <w:pPr>
        <w:autoSpaceDE w:val="0"/>
        <w:autoSpaceDN w:val="0"/>
        <w:adjustRightInd w:val="0"/>
        <w:spacing w:after="0" w:line="240" w:lineRule="auto"/>
        <w:ind w:right="49"/>
        <w:jc w:val="both"/>
        <w:rPr>
          <w:rFonts w:ascii="Arial" w:eastAsia="Calibri" w:hAnsi="Arial" w:cs="Arial"/>
          <w:sz w:val="24"/>
          <w:szCs w:val="24"/>
        </w:rPr>
      </w:pPr>
    </w:p>
    <w:p w:rsidR="0095208B" w:rsidRDefault="00C5285D" w:rsidP="00944756">
      <w:pPr>
        <w:spacing w:line="240" w:lineRule="auto"/>
        <w:ind w:right="49"/>
        <w:jc w:val="both"/>
        <w:rPr>
          <w:rFonts w:ascii="Arial" w:hAnsi="Arial" w:cs="Arial"/>
          <w:sz w:val="24"/>
          <w:szCs w:val="24"/>
        </w:rPr>
      </w:pPr>
      <w:r>
        <w:rPr>
          <w:rFonts w:ascii="Arial" w:hAnsi="Arial" w:cs="Arial"/>
          <w:sz w:val="24"/>
          <w:szCs w:val="24"/>
        </w:rPr>
        <w:t xml:space="preserve">Es importante señalar que, la salvaguarda del derecho ciudadano a ser reconocido como aspirante a candidato independiente a miembro de ayuntamiento otorgado a los </w:t>
      </w:r>
      <w:r w:rsidRPr="00C5285D">
        <w:rPr>
          <w:rFonts w:ascii="Arial" w:hAnsi="Arial" w:cs="Arial"/>
          <w:sz w:val="24"/>
          <w:szCs w:val="24"/>
        </w:rPr>
        <w:t>Ciudadanos Félix Martínez Mateo y Víctor Manuel Martínez Puente,</w:t>
      </w:r>
      <w:r>
        <w:rPr>
          <w:rFonts w:ascii="Arial" w:hAnsi="Arial" w:cs="Arial"/>
          <w:sz w:val="24"/>
          <w:szCs w:val="24"/>
        </w:rPr>
        <w:t xml:space="preserve"> es una determinación </w:t>
      </w:r>
      <w:r w:rsidR="0095208B">
        <w:rPr>
          <w:rFonts w:ascii="Arial" w:hAnsi="Arial" w:cs="Arial"/>
          <w:sz w:val="24"/>
          <w:szCs w:val="24"/>
        </w:rPr>
        <w:t xml:space="preserve">que potencializa y hace viable lo señalado </w:t>
      </w:r>
      <w:r w:rsidR="00CA213D" w:rsidRPr="00B10736">
        <w:rPr>
          <w:rFonts w:ascii="Arial" w:hAnsi="Arial" w:cs="Arial"/>
          <w:sz w:val="24"/>
          <w:szCs w:val="24"/>
        </w:rPr>
        <w:t>en el artículo 1º de la Constitución Política de los Estados Unidos Mexicanos, el cual vincula a todas las autoridades, en el ámbito de sus competencias, a promover, respetar, proteger y garantizar los derechos humanos, de conformidad con los principios de universalidad, interdependencia, i</w:t>
      </w:r>
      <w:r w:rsidR="0095208B">
        <w:rPr>
          <w:rFonts w:ascii="Arial" w:hAnsi="Arial" w:cs="Arial"/>
          <w:sz w:val="24"/>
          <w:szCs w:val="24"/>
        </w:rPr>
        <w:t>ndivisibilidad y progresividad.</w:t>
      </w:r>
    </w:p>
    <w:p w:rsidR="00CA213D" w:rsidRPr="00B10736" w:rsidRDefault="00CA213D" w:rsidP="00944756">
      <w:pPr>
        <w:spacing w:line="240" w:lineRule="auto"/>
        <w:ind w:right="49"/>
        <w:jc w:val="both"/>
        <w:rPr>
          <w:rFonts w:ascii="Arial" w:hAnsi="Arial" w:cs="Arial"/>
          <w:sz w:val="24"/>
          <w:szCs w:val="24"/>
        </w:rPr>
      </w:pPr>
      <w:r w:rsidRPr="00B10736">
        <w:rPr>
          <w:rFonts w:ascii="Arial" w:hAnsi="Arial" w:cs="Arial"/>
          <w:sz w:val="24"/>
          <w:szCs w:val="24"/>
        </w:rPr>
        <w:t>Así, conforme a lo dispuesto en el precepto citado</w:t>
      </w:r>
      <w:r w:rsidR="0095208B">
        <w:rPr>
          <w:rFonts w:ascii="Arial" w:hAnsi="Arial" w:cs="Arial"/>
          <w:sz w:val="24"/>
          <w:szCs w:val="24"/>
        </w:rPr>
        <w:t xml:space="preserve"> en el párrafo anterior</w:t>
      </w:r>
      <w:r w:rsidRPr="00B10736">
        <w:rPr>
          <w:rFonts w:ascii="Arial" w:hAnsi="Arial" w:cs="Arial"/>
          <w:sz w:val="24"/>
          <w:szCs w:val="24"/>
        </w:rPr>
        <w:t>, en relación con el artículo 35, fracción II, de la Constitución Política de los Estados Unidos Mexicanos, se advierte la existencia de un deber de</w:t>
      </w:r>
      <w:r w:rsidR="00C5285D">
        <w:rPr>
          <w:rFonts w:ascii="Arial" w:hAnsi="Arial" w:cs="Arial"/>
          <w:sz w:val="24"/>
          <w:szCs w:val="24"/>
        </w:rPr>
        <w:t xml:space="preserve"> la responsable consistente en</w:t>
      </w:r>
      <w:r w:rsidRPr="00B10736">
        <w:rPr>
          <w:rFonts w:ascii="Arial" w:hAnsi="Arial" w:cs="Arial"/>
          <w:sz w:val="24"/>
          <w:szCs w:val="24"/>
        </w:rPr>
        <w:t xml:space="preserve"> hacer posible el pleno ejercicio de los derechos de los </w:t>
      </w:r>
      <w:r w:rsidR="00C5285D">
        <w:rPr>
          <w:rFonts w:ascii="Arial" w:hAnsi="Arial" w:cs="Arial"/>
          <w:sz w:val="24"/>
          <w:szCs w:val="24"/>
        </w:rPr>
        <w:t>C</w:t>
      </w:r>
      <w:r w:rsidRPr="00B10736">
        <w:rPr>
          <w:rFonts w:ascii="Arial" w:hAnsi="Arial" w:cs="Arial"/>
          <w:sz w:val="24"/>
          <w:szCs w:val="24"/>
        </w:rPr>
        <w:t>iudadanos</w:t>
      </w:r>
      <w:r w:rsidR="00C5285D">
        <w:rPr>
          <w:rFonts w:ascii="Arial" w:hAnsi="Arial" w:cs="Arial"/>
          <w:sz w:val="24"/>
          <w:szCs w:val="24"/>
        </w:rPr>
        <w:t xml:space="preserve"> </w:t>
      </w:r>
      <w:r w:rsidR="00C5285D" w:rsidRPr="00C5285D">
        <w:rPr>
          <w:rFonts w:ascii="Arial" w:hAnsi="Arial" w:cs="Arial"/>
          <w:sz w:val="24"/>
          <w:szCs w:val="24"/>
        </w:rPr>
        <w:t>Félix Martínez Mateo y Víctor Manuel Martínez Puente</w:t>
      </w:r>
      <w:r w:rsidRPr="00B10736">
        <w:rPr>
          <w:rFonts w:ascii="Arial" w:hAnsi="Arial" w:cs="Arial"/>
          <w:sz w:val="24"/>
          <w:szCs w:val="24"/>
        </w:rPr>
        <w:t xml:space="preserve">, para que </w:t>
      </w:r>
      <w:r w:rsidR="00C5285D">
        <w:rPr>
          <w:rFonts w:ascii="Arial" w:hAnsi="Arial" w:cs="Arial"/>
          <w:sz w:val="24"/>
          <w:szCs w:val="24"/>
        </w:rPr>
        <w:t xml:space="preserve">válidamente </w:t>
      </w:r>
      <w:r w:rsidRPr="00B10736">
        <w:rPr>
          <w:rFonts w:ascii="Arial" w:hAnsi="Arial" w:cs="Arial"/>
          <w:sz w:val="24"/>
          <w:szCs w:val="24"/>
        </w:rPr>
        <w:t>acc</w:t>
      </w:r>
      <w:r w:rsidR="0095208B">
        <w:rPr>
          <w:rFonts w:ascii="Arial" w:hAnsi="Arial" w:cs="Arial"/>
          <w:sz w:val="24"/>
          <w:szCs w:val="24"/>
        </w:rPr>
        <w:t>edan</w:t>
      </w:r>
      <w:r w:rsidRPr="00B10736">
        <w:rPr>
          <w:rFonts w:ascii="Arial" w:hAnsi="Arial" w:cs="Arial"/>
          <w:sz w:val="24"/>
          <w:szCs w:val="24"/>
        </w:rPr>
        <w:t xml:space="preserve"> como </w:t>
      </w:r>
      <w:r w:rsidR="00C5285D">
        <w:rPr>
          <w:rFonts w:ascii="Arial" w:hAnsi="Arial" w:cs="Arial"/>
          <w:sz w:val="24"/>
          <w:szCs w:val="24"/>
        </w:rPr>
        <w:t xml:space="preserve">aspirantes a </w:t>
      </w:r>
      <w:r w:rsidRPr="00B10736">
        <w:rPr>
          <w:rFonts w:ascii="Arial" w:hAnsi="Arial" w:cs="Arial"/>
          <w:sz w:val="24"/>
          <w:szCs w:val="24"/>
        </w:rPr>
        <w:t>candidatos independientes a cargos de elecció</w:t>
      </w:r>
      <w:r w:rsidR="00C5285D">
        <w:rPr>
          <w:rFonts w:ascii="Arial" w:hAnsi="Arial" w:cs="Arial"/>
          <w:sz w:val="24"/>
          <w:szCs w:val="24"/>
        </w:rPr>
        <w:t xml:space="preserve">n popular, lo cual implica que, </w:t>
      </w:r>
      <w:r w:rsidRPr="00B10736">
        <w:rPr>
          <w:rFonts w:ascii="Arial" w:hAnsi="Arial" w:cs="Arial"/>
          <w:sz w:val="24"/>
          <w:szCs w:val="24"/>
        </w:rPr>
        <w:t xml:space="preserve">en aras del principio de progresividad, se considere que el plazo para la presentación del escrito de manifestación de intención </w:t>
      </w:r>
      <w:r w:rsidRPr="00B10736">
        <w:rPr>
          <w:rFonts w:ascii="Arial" w:eastAsia="Calibri" w:hAnsi="Arial" w:cs="Arial"/>
          <w:sz w:val="24"/>
          <w:szCs w:val="24"/>
        </w:rPr>
        <w:t xml:space="preserve">para postularse como candidatos a miembros de ayuntamientos, sea </w:t>
      </w:r>
      <w:r w:rsidR="0095208B">
        <w:rPr>
          <w:rFonts w:ascii="Arial" w:eastAsia="Calibri" w:hAnsi="Arial" w:cs="Arial"/>
          <w:sz w:val="24"/>
          <w:szCs w:val="24"/>
        </w:rPr>
        <w:t xml:space="preserve">hasta </w:t>
      </w:r>
      <w:r w:rsidRPr="00B10736">
        <w:rPr>
          <w:rFonts w:ascii="Arial" w:eastAsia="Calibri" w:hAnsi="Arial" w:cs="Arial"/>
          <w:sz w:val="24"/>
          <w:szCs w:val="24"/>
        </w:rPr>
        <w:t xml:space="preserve">el </w:t>
      </w:r>
      <w:r w:rsidR="0095208B" w:rsidRPr="00B10736">
        <w:rPr>
          <w:rFonts w:ascii="Arial" w:eastAsia="Calibri" w:hAnsi="Arial" w:cs="Arial"/>
          <w:sz w:val="24"/>
          <w:szCs w:val="24"/>
        </w:rPr>
        <w:t>veinti</w:t>
      </w:r>
      <w:r w:rsidR="0095208B">
        <w:rPr>
          <w:rFonts w:ascii="Arial" w:eastAsia="Calibri" w:hAnsi="Arial" w:cs="Arial"/>
          <w:sz w:val="24"/>
          <w:szCs w:val="24"/>
        </w:rPr>
        <w:t>trés</w:t>
      </w:r>
      <w:r w:rsidRPr="00B10736">
        <w:rPr>
          <w:rFonts w:ascii="Arial" w:eastAsia="Calibri" w:hAnsi="Arial" w:cs="Arial"/>
          <w:sz w:val="24"/>
          <w:szCs w:val="24"/>
        </w:rPr>
        <w:t xml:space="preserve"> de </w:t>
      </w:r>
      <w:r w:rsidR="0095208B">
        <w:rPr>
          <w:rFonts w:ascii="Arial" w:eastAsia="Calibri" w:hAnsi="Arial" w:cs="Arial"/>
          <w:sz w:val="24"/>
          <w:szCs w:val="24"/>
        </w:rPr>
        <w:t>diciembre de dos mil diecisiete</w:t>
      </w:r>
      <w:r w:rsidRPr="00B10736">
        <w:rPr>
          <w:rFonts w:ascii="Arial" w:eastAsia="Calibri" w:hAnsi="Arial" w:cs="Arial"/>
          <w:sz w:val="24"/>
          <w:szCs w:val="24"/>
        </w:rPr>
        <w:t>.</w:t>
      </w:r>
    </w:p>
    <w:p w:rsidR="00CA213D" w:rsidRDefault="00CA213D" w:rsidP="00944756">
      <w:pPr>
        <w:autoSpaceDE w:val="0"/>
        <w:autoSpaceDN w:val="0"/>
        <w:adjustRightInd w:val="0"/>
        <w:spacing w:after="0" w:line="240" w:lineRule="auto"/>
        <w:ind w:right="49"/>
        <w:jc w:val="both"/>
        <w:rPr>
          <w:rFonts w:ascii="Arial" w:eastAsia="Calibri" w:hAnsi="Arial" w:cs="Arial"/>
          <w:sz w:val="24"/>
          <w:szCs w:val="24"/>
        </w:rPr>
      </w:pPr>
      <w:r w:rsidRPr="00B10736">
        <w:rPr>
          <w:rFonts w:ascii="Arial" w:eastAsia="Calibri" w:hAnsi="Arial" w:cs="Arial"/>
          <w:sz w:val="24"/>
          <w:szCs w:val="24"/>
        </w:rPr>
        <w:t xml:space="preserve">En consecuencia, </w:t>
      </w:r>
      <w:r w:rsidRPr="00B10736">
        <w:rPr>
          <w:rFonts w:ascii="Arial" w:eastAsia="Times New Roman" w:hAnsi="Arial" w:cs="Arial"/>
          <w:bCs/>
          <w:sz w:val="24"/>
          <w:szCs w:val="24"/>
          <w:lang w:eastAsia="es-ES_tradnl"/>
        </w:rPr>
        <w:t>debe confirmarse la legalidad de la determinación del Consejo Municipal Electoral 58 de Naucalpan, emitidas el veintitrés de diciembre de dos mil diecisiete,</w:t>
      </w:r>
      <w:r w:rsidR="0095208B">
        <w:rPr>
          <w:rFonts w:ascii="Arial" w:eastAsia="Times New Roman" w:hAnsi="Arial" w:cs="Arial"/>
          <w:bCs/>
          <w:sz w:val="24"/>
          <w:szCs w:val="24"/>
          <w:lang w:eastAsia="es-ES_tradnl"/>
        </w:rPr>
        <w:t xml:space="preserve"> en </w:t>
      </w:r>
      <w:r w:rsidR="0095208B" w:rsidRPr="00B10736">
        <w:rPr>
          <w:rFonts w:ascii="Arial" w:eastAsia="Calibri" w:hAnsi="Arial" w:cs="Arial"/>
          <w:sz w:val="24"/>
          <w:szCs w:val="24"/>
        </w:rPr>
        <w:t>los acuerdos CI/02CM58/NAUCALPAN y CI/03CM58/NAUCALPAN,</w:t>
      </w:r>
      <w:r w:rsidR="0095208B">
        <w:rPr>
          <w:rFonts w:ascii="Arial" w:eastAsia="Calibri" w:hAnsi="Arial" w:cs="Arial"/>
          <w:sz w:val="24"/>
          <w:szCs w:val="24"/>
        </w:rPr>
        <w:t xml:space="preserve"> </w:t>
      </w:r>
      <w:r w:rsidRPr="00B10736">
        <w:rPr>
          <w:rFonts w:ascii="Arial" w:eastAsia="Times New Roman" w:hAnsi="Arial" w:cs="Arial"/>
          <w:bCs/>
          <w:sz w:val="24"/>
          <w:szCs w:val="24"/>
          <w:lang w:eastAsia="es-ES_tradnl"/>
        </w:rPr>
        <w:t xml:space="preserve">mediante los cuales se declara la procedencia de los respectivos escritos de manifestación de intención de los Ciudadanos Félix Martínez Mateo y </w:t>
      </w:r>
      <w:r w:rsidRPr="00B10736">
        <w:rPr>
          <w:rFonts w:ascii="Arial" w:eastAsia="Calibri" w:hAnsi="Arial" w:cs="Arial"/>
          <w:sz w:val="24"/>
          <w:szCs w:val="24"/>
        </w:rPr>
        <w:t xml:space="preserve">Víctor Manuel </w:t>
      </w:r>
      <w:r w:rsidRPr="00B10736">
        <w:rPr>
          <w:rFonts w:ascii="Arial" w:eastAsia="Calibri" w:hAnsi="Arial" w:cs="Arial"/>
          <w:sz w:val="24"/>
          <w:szCs w:val="24"/>
        </w:rPr>
        <w:lastRenderedPageBreak/>
        <w:t>Martínez Puente, aspirantes a candidatos independientes para el cargo de Presidentes Municipales de Naucalpan de Juárez.</w:t>
      </w:r>
    </w:p>
    <w:p w:rsidR="00DA3A67" w:rsidRDefault="00DA3A67" w:rsidP="00944756">
      <w:pPr>
        <w:autoSpaceDE w:val="0"/>
        <w:autoSpaceDN w:val="0"/>
        <w:adjustRightInd w:val="0"/>
        <w:spacing w:after="0" w:line="240" w:lineRule="auto"/>
        <w:ind w:right="49"/>
        <w:jc w:val="both"/>
        <w:rPr>
          <w:rFonts w:ascii="Arial" w:eastAsia="Calibri" w:hAnsi="Arial" w:cs="Arial"/>
          <w:bCs/>
          <w:sz w:val="24"/>
          <w:szCs w:val="24"/>
          <w:lang w:val="es-ES" w:eastAsia="es-ES"/>
        </w:rPr>
      </w:pPr>
    </w:p>
    <w:p w:rsidR="00CA213D" w:rsidRPr="00B10736" w:rsidRDefault="00CA213D" w:rsidP="00944756">
      <w:pPr>
        <w:autoSpaceDE w:val="0"/>
        <w:autoSpaceDN w:val="0"/>
        <w:adjustRightInd w:val="0"/>
        <w:spacing w:after="0" w:line="240" w:lineRule="auto"/>
        <w:ind w:right="49"/>
        <w:jc w:val="both"/>
        <w:rPr>
          <w:rFonts w:ascii="Arial" w:eastAsia="Calibri" w:hAnsi="Arial" w:cs="Arial"/>
          <w:bCs/>
          <w:sz w:val="24"/>
          <w:szCs w:val="24"/>
          <w:lang w:val="es-ES" w:eastAsia="es-ES"/>
        </w:rPr>
      </w:pPr>
      <w:r w:rsidRPr="00B10736">
        <w:rPr>
          <w:rFonts w:ascii="Arial" w:eastAsia="Calibri" w:hAnsi="Arial" w:cs="Arial"/>
          <w:bCs/>
          <w:sz w:val="24"/>
          <w:szCs w:val="24"/>
          <w:lang w:val="es-ES" w:eastAsia="es-ES"/>
        </w:rPr>
        <w:t xml:space="preserve">En mérito de lo anterior, se estima </w:t>
      </w:r>
      <w:r w:rsidRPr="00B203BF">
        <w:rPr>
          <w:rFonts w:ascii="Arial" w:eastAsia="Calibri" w:hAnsi="Arial" w:cs="Arial"/>
          <w:b/>
          <w:bCs/>
          <w:sz w:val="24"/>
          <w:szCs w:val="24"/>
          <w:lang w:val="es-ES" w:eastAsia="es-ES"/>
        </w:rPr>
        <w:t>infundado</w:t>
      </w:r>
      <w:r w:rsidRPr="00B10736">
        <w:rPr>
          <w:rFonts w:ascii="Arial" w:eastAsia="Calibri" w:hAnsi="Arial" w:cs="Arial"/>
          <w:bCs/>
          <w:sz w:val="24"/>
          <w:szCs w:val="24"/>
          <w:lang w:val="es-ES" w:eastAsia="es-ES"/>
        </w:rPr>
        <w:t xml:space="preserve"> el medio de impugnación presentado por la actora,  por lo que lo procedente es </w:t>
      </w:r>
      <w:r w:rsidRPr="00B203BF">
        <w:rPr>
          <w:rFonts w:ascii="Arial" w:eastAsia="Calibri" w:hAnsi="Arial" w:cs="Arial"/>
          <w:b/>
          <w:bCs/>
          <w:sz w:val="24"/>
          <w:szCs w:val="24"/>
          <w:lang w:val="es-ES" w:eastAsia="es-ES"/>
        </w:rPr>
        <w:t>confirmar</w:t>
      </w:r>
      <w:r w:rsidRPr="00B10736">
        <w:rPr>
          <w:rFonts w:ascii="Arial" w:eastAsia="Calibri" w:hAnsi="Arial" w:cs="Arial"/>
          <w:bCs/>
          <w:sz w:val="24"/>
          <w:szCs w:val="24"/>
          <w:lang w:val="es-ES" w:eastAsia="es-ES"/>
        </w:rPr>
        <w:t xml:space="preserve"> </w:t>
      </w:r>
      <w:r w:rsidR="00C5285D">
        <w:rPr>
          <w:rFonts w:ascii="Arial" w:eastAsia="Calibri" w:hAnsi="Arial" w:cs="Arial"/>
          <w:bCs/>
          <w:sz w:val="24"/>
          <w:szCs w:val="24"/>
          <w:lang w:val="es-ES" w:eastAsia="es-ES"/>
        </w:rPr>
        <w:t>lo que es materia de impugnación.</w:t>
      </w:r>
    </w:p>
    <w:p w:rsidR="002B5BC0" w:rsidRDefault="002B5BC0" w:rsidP="00944756">
      <w:pPr>
        <w:autoSpaceDE w:val="0"/>
        <w:autoSpaceDN w:val="0"/>
        <w:adjustRightInd w:val="0"/>
        <w:spacing w:after="0" w:line="240" w:lineRule="auto"/>
        <w:ind w:right="49"/>
        <w:jc w:val="both"/>
        <w:rPr>
          <w:rFonts w:ascii="Arial" w:eastAsia="Times New Roman" w:hAnsi="Arial" w:cs="Arial"/>
          <w:bCs/>
          <w:sz w:val="24"/>
          <w:szCs w:val="24"/>
          <w:lang w:eastAsia="es-ES_tradnl"/>
        </w:rPr>
      </w:pPr>
    </w:p>
    <w:p w:rsidR="00B10736" w:rsidRPr="00B10736" w:rsidRDefault="00B10736" w:rsidP="00944756">
      <w:pPr>
        <w:autoSpaceDE w:val="0"/>
        <w:autoSpaceDN w:val="0"/>
        <w:adjustRightInd w:val="0"/>
        <w:spacing w:after="0" w:line="240" w:lineRule="auto"/>
        <w:ind w:right="49"/>
        <w:jc w:val="both"/>
        <w:rPr>
          <w:rFonts w:ascii="Arial" w:eastAsia="Times New Roman" w:hAnsi="Arial" w:cs="Arial"/>
          <w:color w:val="000000"/>
          <w:sz w:val="24"/>
          <w:szCs w:val="24"/>
          <w:lang w:eastAsia="es-ES_tradnl"/>
        </w:rPr>
      </w:pPr>
      <w:r w:rsidRPr="00B10736">
        <w:rPr>
          <w:rFonts w:ascii="Arial" w:eastAsia="Times New Roman" w:hAnsi="Arial" w:cs="Arial"/>
          <w:color w:val="000000"/>
          <w:sz w:val="24"/>
          <w:szCs w:val="24"/>
          <w:lang w:eastAsia="es-ES_tradnl"/>
        </w:rPr>
        <w:t>Por tanto, de todo lo expuesto y fundado se</w:t>
      </w:r>
    </w:p>
    <w:p w:rsidR="00B10736" w:rsidRPr="00B10736" w:rsidRDefault="00B10736" w:rsidP="00944756">
      <w:pPr>
        <w:autoSpaceDE w:val="0"/>
        <w:autoSpaceDN w:val="0"/>
        <w:adjustRightInd w:val="0"/>
        <w:spacing w:after="0" w:line="240" w:lineRule="auto"/>
        <w:ind w:right="49"/>
        <w:jc w:val="both"/>
        <w:rPr>
          <w:rFonts w:ascii="Arial" w:eastAsia="Times New Roman" w:hAnsi="Arial" w:cs="Arial"/>
          <w:color w:val="000000"/>
          <w:sz w:val="24"/>
          <w:szCs w:val="24"/>
          <w:lang w:eastAsia="es-ES_tradnl"/>
        </w:rPr>
      </w:pPr>
    </w:p>
    <w:p w:rsidR="00B10736" w:rsidRPr="00B10736" w:rsidRDefault="00B10736" w:rsidP="00944756">
      <w:pPr>
        <w:autoSpaceDE w:val="0"/>
        <w:autoSpaceDN w:val="0"/>
        <w:adjustRightInd w:val="0"/>
        <w:spacing w:after="0" w:line="240" w:lineRule="auto"/>
        <w:ind w:right="49"/>
        <w:jc w:val="center"/>
        <w:rPr>
          <w:rFonts w:ascii="Arial" w:eastAsia="Times New Roman" w:hAnsi="Arial" w:cs="Arial"/>
          <w:b/>
          <w:color w:val="000000"/>
          <w:sz w:val="24"/>
          <w:szCs w:val="24"/>
          <w:lang w:eastAsia="es-ES_tradnl"/>
        </w:rPr>
      </w:pPr>
      <w:r w:rsidRPr="00B10736">
        <w:rPr>
          <w:rFonts w:ascii="Arial" w:eastAsia="Times New Roman" w:hAnsi="Arial" w:cs="Arial"/>
          <w:b/>
          <w:color w:val="000000"/>
          <w:sz w:val="24"/>
          <w:szCs w:val="24"/>
          <w:lang w:eastAsia="es-ES_tradnl"/>
        </w:rPr>
        <w:t>RESUELVE</w:t>
      </w:r>
    </w:p>
    <w:p w:rsidR="009C0B4A" w:rsidRDefault="009C0B4A" w:rsidP="00944756">
      <w:pPr>
        <w:spacing w:after="0" w:line="240" w:lineRule="auto"/>
        <w:ind w:right="49"/>
        <w:jc w:val="both"/>
        <w:rPr>
          <w:rFonts w:ascii="Arial" w:eastAsia="Times New Roman" w:hAnsi="Arial" w:cs="Arial"/>
          <w:b/>
          <w:color w:val="000000"/>
          <w:sz w:val="24"/>
          <w:szCs w:val="24"/>
          <w:lang w:eastAsia="es-ES_tradnl"/>
        </w:rPr>
      </w:pPr>
    </w:p>
    <w:p w:rsidR="00B10736" w:rsidRPr="00B10736" w:rsidRDefault="00B10736" w:rsidP="00944756">
      <w:pPr>
        <w:spacing w:after="0" w:line="240" w:lineRule="auto"/>
        <w:ind w:right="49"/>
        <w:jc w:val="both"/>
        <w:rPr>
          <w:rFonts w:ascii="Arial" w:eastAsia="Calibri" w:hAnsi="Arial" w:cs="Arial"/>
          <w:bCs/>
          <w:sz w:val="24"/>
          <w:szCs w:val="24"/>
          <w:lang w:val="es-ES" w:eastAsia="es-ES"/>
        </w:rPr>
      </w:pPr>
      <w:r w:rsidRPr="00B10736">
        <w:rPr>
          <w:rFonts w:ascii="Arial" w:eastAsia="Times New Roman" w:hAnsi="Arial" w:cs="Arial"/>
          <w:b/>
          <w:color w:val="000000"/>
          <w:sz w:val="24"/>
          <w:szCs w:val="24"/>
          <w:lang w:eastAsia="es-ES_tradnl"/>
        </w:rPr>
        <w:t>ÚNICO.</w:t>
      </w:r>
      <w:r w:rsidRPr="00B10736">
        <w:rPr>
          <w:rFonts w:ascii="Arial" w:eastAsia="Times New Roman" w:hAnsi="Arial" w:cs="Arial"/>
          <w:color w:val="000000"/>
          <w:sz w:val="24"/>
          <w:szCs w:val="24"/>
          <w:lang w:eastAsia="es-ES_tradnl"/>
        </w:rPr>
        <w:t xml:space="preserve"> </w:t>
      </w:r>
      <w:r w:rsidRPr="00B10736">
        <w:rPr>
          <w:rFonts w:ascii="Arial" w:eastAsia="Times New Roman" w:hAnsi="Arial" w:cs="Arial"/>
          <w:b/>
          <w:bCs/>
          <w:color w:val="000000"/>
          <w:sz w:val="24"/>
          <w:szCs w:val="24"/>
          <w:lang w:eastAsia="es-ES_tradnl"/>
        </w:rPr>
        <w:t>SE</w:t>
      </w:r>
      <w:r w:rsidRPr="00B10736">
        <w:rPr>
          <w:rFonts w:ascii="Arial" w:eastAsia="Times New Roman" w:hAnsi="Arial" w:cs="Arial"/>
          <w:bCs/>
          <w:color w:val="000000"/>
          <w:sz w:val="24"/>
          <w:szCs w:val="24"/>
          <w:lang w:eastAsia="es-ES_tradnl"/>
        </w:rPr>
        <w:t xml:space="preserve"> </w:t>
      </w:r>
      <w:r w:rsidRPr="00B10736">
        <w:rPr>
          <w:rFonts w:ascii="Arial" w:eastAsia="Times New Roman" w:hAnsi="Arial" w:cs="Arial"/>
          <w:b/>
          <w:color w:val="000000"/>
          <w:sz w:val="24"/>
          <w:szCs w:val="24"/>
          <w:lang w:eastAsia="es-ES_tradnl"/>
        </w:rPr>
        <w:t>CONFIRMA</w:t>
      </w:r>
      <w:r w:rsidRPr="00B10736">
        <w:rPr>
          <w:rFonts w:ascii="Arial" w:eastAsia="Times New Roman" w:hAnsi="Arial" w:cs="Arial"/>
          <w:bCs/>
          <w:color w:val="000000"/>
          <w:sz w:val="24"/>
          <w:szCs w:val="24"/>
          <w:lang w:eastAsia="es-ES_tradnl"/>
        </w:rPr>
        <w:t xml:space="preserve"> la validez</w:t>
      </w:r>
      <w:r w:rsidR="00852C36">
        <w:rPr>
          <w:rFonts w:ascii="Arial" w:eastAsia="Times New Roman" w:hAnsi="Arial" w:cs="Arial"/>
          <w:bCs/>
          <w:color w:val="000000"/>
          <w:sz w:val="24"/>
          <w:szCs w:val="24"/>
          <w:lang w:eastAsia="es-ES_tradnl"/>
        </w:rPr>
        <w:t xml:space="preserve"> de </w:t>
      </w:r>
      <w:r w:rsidR="00852C36" w:rsidRPr="00B10736">
        <w:rPr>
          <w:rFonts w:ascii="Arial" w:hAnsi="Arial" w:cs="Arial"/>
          <w:sz w:val="24"/>
          <w:szCs w:val="24"/>
        </w:rPr>
        <w:t xml:space="preserve">los acuerdos </w:t>
      </w:r>
      <w:r w:rsidR="00852C36" w:rsidRPr="00B10736">
        <w:rPr>
          <w:rFonts w:ascii="Arial" w:eastAsia="Calibri" w:hAnsi="Arial" w:cs="Arial"/>
          <w:sz w:val="24"/>
          <w:szCs w:val="24"/>
        </w:rPr>
        <w:t>números CI/02CM58/NAUCALPAN y CI/03CM58/NAUCALPAN, emitidos por el Consejo Municipal Electoral 58 de Naucalpan de Juárez,</w:t>
      </w:r>
      <w:r w:rsidR="00852C36">
        <w:rPr>
          <w:rFonts w:ascii="Arial" w:eastAsia="Calibri" w:hAnsi="Arial" w:cs="Arial"/>
          <w:sz w:val="24"/>
          <w:szCs w:val="24"/>
        </w:rPr>
        <w:t xml:space="preserve"> </w:t>
      </w:r>
      <w:r w:rsidRPr="00B10736">
        <w:rPr>
          <w:rFonts w:ascii="Arial" w:eastAsia="Times New Roman" w:hAnsi="Arial" w:cs="Arial"/>
          <w:bCs/>
          <w:sz w:val="24"/>
          <w:szCs w:val="24"/>
          <w:lang w:eastAsia="es-ES_tradnl"/>
        </w:rPr>
        <w:t xml:space="preserve">por las razones expuestas en el considerando </w:t>
      </w:r>
      <w:r w:rsidRPr="00190113">
        <w:rPr>
          <w:rFonts w:ascii="Arial" w:eastAsia="Times New Roman" w:hAnsi="Arial" w:cs="Arial"/>
          <w:b/>
          <w:bCs/>
          <w:sz w:val="24"/>
          <w:szCs w:val="24"/>
          <w:lang w:eastAsia="es-ES_tradnl"/>
        </w:rPr>
        <w:t>QUINTO.</w:t>
      </w:r>
    </w:p>
    <w:p w:rsidR="00B10736" w:rsidRPr="00B10736" w:rsidRDefault="00B10736" w:rsidP="00944756">
      <w:pPr>
        <w:spacing w:after="0" w:line="240" w:lineRule="auto"/>
        <w:ind w:right="49"/>
        <w:jc w:val="both"/>
        <w:rPr>
          <w:rFonts w:ascii="Arial" w:eastAsia="Times New Roman" w:hAnsi="Arial" w:cs="Arial"/>
          <w:bCs/>
          <w:color w:val="000000"/>
          <w:sz w:val="24"/>
          <w:szCs w:val="24"/>
          <w:lang w:eastAsia="es-ES_tradnl"/>
        </w:rPr>
      </w:pPr>
    </w:p>
    <w:p w:rsidR="00B10736" w:rsidRDefault="00B10736" w:rsidP="00944756">
      <w:pPr>
        <w:autoSpaceDE w:val="0"/>
        <w:autoSpaceDN w:val="0"/>
        <w:adjustRightInd w:val="0"/>
        <w:spacing w:after="0" w:line="240" w:lineRule="auto"/>
        <w:ind w:right="49"/>
        <w:jc w:val="both"/>
        <w:rPr>
          <w:rFonts w:ascii="Arial" w:eastAsia="Times New Roman" w:hAnsi="Arial" w:cs="Arial"/>
          <w:color w:val="000000"/>
          <w:sz w:val="24"/>
          <w:szCs w:val="24"/>
          <w:lang w:eastAsia="es-ES_tradnl"/>
        </w:rPr>
      </w:pPr>
      <w:r w:rsidRPr="00B10736">
        <w:rPr>
          <w:rFonts w:ascii="Arial" w:eastAsia="Times New Roman" w:hAnsi="Arial" w:cs="Arial"/>
          <w:b/>
          <w:color w:val="000000"/>
          <w:sz w:val="24"/>
          <w:szCs w:val="24"/>
          <w:lang w:eastAsia="es-ES_tradnl"/>
        </w:rPr>
        <w:t>NOTIFÍQUESE</w:t>
      </w:r>
      <w:r w:rsidRPr="00B10736">
        <w:rPr>
          <w:rFonts w:ascii="Arial" w:eastAsia="Times New Roman" w:hAnsi="Arial" w:cs="Arial"/>
          <w:color w:val="000000"/>
          <w:sz w:val="24"/>
          <w:szCs w:val="24"/>
          <w:lang w:eastAsia="es-ES_tradnl"/>
        </w:rPr>
        <w:t xml:space="preserve"> al actor en términos de los artículos 428 y 429 del Código Electoral del Estado de México, por oficio a la autoridad responsable y fíjese copia del punto resolutivo en los </w:t>
      </w:r>
      <w:r w:rsidRPr="00B10736">
        <w:rPr>
          <w:rFonts w:ascii="Arial" w:eastAsia="Calibri" w:hAnsi="Arial" w:cs="Arial"/>
          <w:bCs/>
          <w:color w:val="000000"/>
          <w:sz w:val="24"/>
          <w:szCs w:val="24"/>
          <w:lang w:eastAsia="es-ES_tradnl"/>
        </w:rPr>
        <w:t>estrados de este Instituto Electoral del Esta</w:t>
      </w:r>
      <w:bookmarkStart w:id="2" w:name="_GoBack"/>
      <w:bookmarkEnd w:id="2"/>
      <w:r w:rsidRPr="00B10736">
        <w:rPr>
          <w:rFonts w:ascii="Arial" w:eastAsia="Calibri" w:hAnsi="Arial" w:cs="Arial"/>
          <w:bCs/>
          <w:color w:val="000000"/>
          <w:sz w:val="24"/>
          <w:szCs w:val="24"/>
          <w:lang w:eastAsia="es-ES_tradnl"/>
        </w:rPr>
        <w:t>do de México</w:t>
      </w:r>
      <w:r w:rsidRPr="00B10736">
        <w:rPr>
          <w:rFonts w:ascii="Arial" w:eastAsia="Times New Roman" w:hAnsi="Arial" w:cs="Arial"/>
          <w:color w:val="000000"/>
          <w:sz w:val="24"/>
          <w:szCs w:val="24"/>
          <w:lang w:eastAsia="es-ES_tradnl"/>
        </w:rPr>
        <w:t xml:space="preserve">. </w:t>
      </w:r>
    </w:p>
    <w:p w:rsidR="00852C36" w:rsidRDefault="00852C36" w:rsidP="00944756">
      <w:pPr>
        <w:autoSpaceDE w:val="0"/>
        <w:autoSpaceDN w:val="0"/>
        <w:adjustRightInd w:val="0"/>
        <w:spacing w:after="0" w:line="240" w:lineRule="auto"/>
        <w:ind w:right="49"/>
        <w:jc w:val="both"/>
        <w:rPr>
          <w:rFonts w:ascii="Arial" w:eastAsia="Times New Roman" w:hAnsi="Arial" w:cs="Arial"/>
          <w:color w:val="000000"/>
          <w:sz w:val="24"/>
          <w:szCs w:val="24"/>
          <w:lang w:eastAsia="es-ES_tradnl"/>
        </w:rPr>
      </w:pPr>
    </w:p>
    <w:p w:rsidR="00852C36" w:rsidRPr="0005635C" w:rsidRDefault="00852C36" w:rsidP="00944756">
      <w:pPr>
        <w:autoSpaceDE w:val="0"/>
        <w:autoSpaceDN w:val="0"/>
        <w:adjustRightInd w:val="0"/>
        <w:spacing w:after="0" w:line="240" w:lineRule="auto"/>
        <w:ind w:right="49"/>
        <w:jc w:val="both"/>
        <w:rPr>
          <w:rFonts w:ascii="Arial" w:eastAsia="Times New Roman" w:hAnsi="Arial" w:cs="Arial"/>
          <w:sz w:val="24"/>
          <w:szCs w:val="24"/>
          <w:lang w:val="es-ES_tradnl" w:eastAsia="es-ES_tradnl"/>
        </w:rPr>
      </w:pPr>
      <w:r w:rsidRPr="0005635C">
        <w:rPr>
          <w:rFonts w:ascii="Arial" w:eastAsia="Times New Roman" w:hAnsi="Arial" w:cs="Arial"/>
          <w:b/>
          <w:sz w:val="24"/>
          <w:szCs w:val="24"/>
          <w:lang w:val="es-ES_tradnl" w:eastAsia="es-ES_tradnl"/>
        </w:rPr>
        <w:t xml:space="preserve">ARCHÍVESE </w:t>
      </w:r>
      <w:r w:rsidRPr="0005635C">
        <w:rPr>
          <w:rFonts w:ascii="Arial" w:eastAsia="Times New Roman" w:hAnsi="Arial" w:cs="Arial"/>
          <w:sz w:val="24"/>
          <w:szCs w:val="24"/>
          <w:lang w:val="es-ES_tradnl" w:eastAsia="es-ES_tradnl"/>
        </w:rPr>
        <w:t>en su oportunidad como asunto total y definitivamente concluido</w:t>
      </w:r>
      <w:r w:rsidRPr="0005635C">
        <w:rPr>
          <w:rFonts w:ascii="Arial" w:eastAsia="Calibri" w:hAnsi="Arial" w:cs="Arial"/>
          <w:bCs/>
          <w:sz w:val="24"/>
          <w:szCs w:val="24"/>
          <w:lang w:eastAsia="es-ES_tradnl"/>
        </w:rPr>
        <w:t>.</w:t>
      </w:r>
      <w:r w:rsidRPr="0005635C">
        <w:rPr>
          <w:rFonts w:ascii="Arial" w:eastAsia="Times New Roman" w:hAnsi="Arial" w:cs="Arial"/>
          <w:sz w:val="24"/>
          <w:szCs w:val="24"/>
          <w:lang w:val="es-ES_tradnl" w:eastAsia="es-ES_tradnl"/>
        </w:rPr>
        <w:t xml:space="preserve"> </w:t>
      </w:r>
    </w:p>
    <w:p w:rsidR="00B10736" w:rsidRPr="00B10736" w:rsidRDefault="00B10736" w:rsidP="00944756">
      <w:pPr>
        <w:autoSpaceDE w:val="0"/>
        <w:autoSpaceDN w:val="0"/>
        <w:adjustRightInd w:val="0"/>
        <w:spacing w:after="0" w:line="240" w:lineRule="auto"/>
        <w:ind w:right="49"/>
        <w:jc w:val="both"/>
        <w:rPr>
          <w:rFonts w:ascii="Arial" w:eastAsia="Times New Roman" w:hAnsi="Arial" w:cs="Arial"/>
          <w:color w:val="000000"/>
          <w:sz w:val="24"/>
          <w:szCs w:val="24"/>
          <w:lang w:eastAsia="es-ES_tradnl"/>
        </w:rPr>
      </w:pPr>
    </w:p>
    <w:p w:rsidR="00B13024" w:rsidRDefault="00B13024" w:rsidP="00944756">
      <w:pPr>
        <w:autoSpaceDE w:val="0"/>
        <w:autoSpaceDN w:val="0"/>
        <w:adjustRightInd w:val="0"/>
        <w:spacing w:after="0" w:line="240" w:lineRule="auto"/>
        <w:ind w:right="49"/>
        <w:jc w:val="both"/>
        <w:rPr>
          <w:rFonts w:ascii="Arial" w:eastAsia="Times New Roman" w:hAnsi="Arial" w:cs="Arial"/>
          <w:bCs/>
          <w:sz w:val="24"/>
          <w:szCs w:val="24"/>
          <w:lang w:eastAsia="es-ES_tradnl"/>
        </w:rPr>
      </w:pPr>
      <w:r w:rsidRPr="0005635C">
        <w:rPr>
          <w:rFonts w:ascii="Arial" w:eastAsia="Times New Roman" w:hAnsi="Arial" w:cs="Arial"/>
          <w:bCs/>
          <w:sz w:val="24"/>
          <w:szCs w:val="24"/>
          <w:lang w:eastAsia="es-ES_tradnl"/>
        </w:rPr>
        <w:t xml:space="preserve">Así lo </w:t>
      </w:r>
      <w:r w:rsidR="00A84FC7">
        <w:rPr>
          <w:rFonts w:ascii="Arial" w:eastAsia="Times New Roman" w:hAnsi="Arial" w:cs="Arial"/>
          <w:bCs/>
          <w:sz w:val="24"/>
          <w:szCs w:val="24"/>
          <w:lang w:eastAsia="es-ES_tradnl"/>
        </w:rPr>
        <w:t>acordaron</w:t>
      </w:r>
      <w:r w:rsidRPr="0005635C">
        <w:rPr>
          <w:rFonts w:ascii="Arial" w:eastAsia="Times New Roman" w:hAnsi="Arial" w:cs="Arial"/>
          <w:bCs/>
          <w:sz w:val="24"/>
          <w:szCs w:val="24"/>
          <w:lang w:eastAsia="es-ES_tradnl"/>
        </w:rPr>
        <w:t xml:space="preserve"> por </w:t>
      </w:r>
      <w:r>
        <w:rPr>
          <w:rFonts w:ascii="Arial" w:eastAsia="Times New Roman" w:hAnsi="Arial" w:cs="Arial"/>
          <w:bCs/>
          <w:sz w:val="24"/>
          <w:szCs w:val="24"/>
          <w:lang w:eastAsia="es-ES_tradnl"/>
        </w:rPr>
        <w:t xml:space="preserve">unanimidad </w:t>
      </w:r>
      <w:r w:rsidRPr="0005635C">
        <w:rPr>
          <w:rFonts w:ascii="Arial" w:eastAsia="Times New Roman" w:hAnsi="Arial" w:cs="Arial"/>
          <w:bCs/>
          <w:sz w:val="24"/>
          <w:szCs w:val="24"/>
          <w:lang w:eastAsia="es-ES_tradnl"/>
        </w:rPr>
        <w:t>de votos, los integrantes</w:t>
      </w:r>
      <w:r w:rsidR="00CD5AFC">
        <w:rPr>
          <w:rFonts w:ascii="Arial" w:eastAsia="Times New Roman" w:hAnsi="Arial" w:cs="Arial"/>
          <w:bCs/>
          <w:sz w:val="24"/>
          <w:szCs w:val="24"/>
          <w:lang w:eastAsia="es-ES_tradnl"/>
        </w:rPr>
        <w:t xml:space="preserve"> </w:t>
      </w:r>
      <w:r w:rsidRPr="0005635C">
        <w:rPr>
          <w:rFonts w:ascii="Arial" w:eastAsia="Times New Roman" w:hAnsi="Arial" w:cs="Arial"/>
          <w:bCs/>
          <w:sz w:val="24"/>
          <w:szCs w:val="24"/>
          <w:lang w:eastAsia="es-ES_tradnl"/>
        </w:rPr>
        <w:t>del Consejo General del Instituto Electoral del Estado de México, presentes en sesión</w:t>
      </w:r>
      <w:r w:rsidR="000E5236">
        <w:rPr>
          <w:rFonts w:ascii="Arial" w:eastAsia="Times New Roman" w:hAnsi="Arial" w:cs="Arial"/>
          <w:bCs/>
          <w:sz w:val="24"/>
          <w:szCs w:val="24"/>
          <w:lang w:eastAsia="es-ES_tradnl"/>
        </w:rPr>
        <w:t xml:space="preserve"> ordinaria de fecha diecinueve de enero del año mil dieciocho</w:t>
      </w:r>
      <w:r w:rsidRPr="0005635C">
        <w:rPr>
          <w:rFonts w:ascii="Arial" w:eastAsia="Times New Roman" w:hAnsi="Arial" w:cs="Arial"/>
          <w:bCs/>
          <w:sz w:val="24"/>
          <w:szCs w:val="24"/>
          <w:lang w:eastAsia="es-ES_tradnl"/>
        </w:rPr>
        <w:t>, ante el Secretario del Consejo General, mismo que autoriza y da fe para debida constancia.</w:t>
      </w:r>
    </w:p>
    <w:p w:rsidR="000B69A5" w:rsidRDefault="000B69A5" w:rsidP="00944756">
      <w:pPr>
        <w:autoSpaceDE w:val="0"/>
        <w:autoSpaceDN w:val="0"/>
        <w:adjustRightInd w:val="0"/>
        <w:spacing w:after="0" w:line="240" w:lineRule="auto"/>
        <w:ind w:right="49"/>
        <w:jc w:val="both"/>
        <w:rPr>
          <w:rFonts w:ascii="Arial" w:eastAsia="Times New Roman" w:hAnsi="Arial" w:cs="Arial"/>
          <w:bCs/>
          <w:sz w:val="24"/>
          <w:szCs w:val="24"/>
          <w:lang w:eastAsia="es-ES_tradnl"/>
        </w:rPr>
      </w:pPr>
    </w:p>
    <w:p w:rsidR="000B69A5" w:rsidRDefault="000B69A5" w:rsidP="00944756">
      <w:pPr>
        <w:autoSpaceDE w:val="0"/>
        <w:autoSpaceDN w:val="0"/>
        <w:adjustRightInd w:val="0"/>
        <w:spacing w:after="0" w:line="240" w:lineRule="auto"/>
        <w:ind w:right="49"/>
        <w:jc w:val="both"/>
        <w:rPr>
          <w:rFonts w:ascii="Arial" w:eastAsia="Times New Roman" w:hAnsi="Arial" w:cs="Arial"/>
          <w:bCs/>
          <w:sz w:val="24"/>
          <w:szCs w:val="24"/>
          <w:lang w:eastAsia="es-ES_tradnl"/>
        </w:rPr>
      </w:pPr>
    </w:p>
    <w:p w:rsidR="000B69A5" w:rsidRPr="0005635C" w:rsidRDefault="000B69A5" w:rsidP="000B69A5">
      <w:pPr>
        <w:autoSpaceDE w:val="0"/>
        <w:autoSpaceDN w:val="0"/>
        <w:adjustRightInd w:val="0"/>
        <w:spacing w:after="0" w:line="240" w:lineRule="auto"/>
        <w:ind w:right="-234"/>
        <w:jc w:val="center"/>
        <w:rPr>
          <w:rFonts w:ascii="Arial" w:eastAsia="Times New Roman" w:hAnsi="Arial" w:cs="Arial"/>
          <w:b/>
          <w:sz w:val="24"/>
          <w:szCs w:val="24"/>
          <w:lang w:eastAsia="es-ES_tradnl"/>
        </w:rPr>
      </w:pPr>
      <w:r w:rsidRPr="0005635C">
        <w:rPr>
          <w:rFonts w:ascii="Arial" w:eastAsia="Times New Roman" w:hAnsi="Arial" w:cs="Arial"/>
          <w:b/>
          <w:sz w:val="24"/>
          <w:szCs w:val="24"/>
          <w:lang w:eastAsia="es-ES_tradnl"/>
        </w:rPr>
        <w:t>TÚ HACES LA MEJOR ELECCIÓN”</w:t>
      </w:r>
    </w:p>
    <w:p w:rsidR="000B69A5" w:rsidRPr="0005635C" w:rsidRDefault="000B69A5" w:rsidP="000B69A5">
      <w:pPr>
        <w:autoSpaceDE w:val="0"/>
        <w:autoSpaceDN w:val="0"/>
        <w:adjustRightInd w:val="0"/>
        <w:spacing w:after="0" w:line="240" w:lineRule="auto"/>
        <w:ind w:right="-234"/>
        <w:jc w:val="center"/>
        <w:rPr>
          <w:rFonts w:ascii="Arial" w:eastAsia="Times New Roman" w:hAnsi="Arial" w:cs="Arial"/>
          <w:b/>
          <w:sz w:val="24"/>
          <w:szCs w:val="24"/>
          <w:lang w:eastAsia="es-ES_tradnl"/>
        </w:rPr>
      </w:pPr>
      <w:r w:rsidRPr="0005635C">
        <w:rPr>
          <w:rFonts w:ascii="Arial" w:eastAsia="Times New Roman" w:hAnsi="Arial" w:cs="Arial"/>
          <w:b/>
          <w:sz w:val="24"/>
          <w:szCs w:val="24"/>
          <w:lang w:eastAsia="es-ES_tradnl"/>
        </w:rPr>
        <w:t>A T E N T A M E N T E</w:t>
      </w:r>
    </w:p>
    <w:p w:rsidR="000B69A5" w:rsidRDefault="000B69A5" w:rsidP="000B69A5">
      <w:pPr>
        <w:autoSpaceDE w:val="0"/>
        <w:autoSpaceDN w:val="0"/>
        <w:adjustRightInd w:val="0"/>
        <w:spacing w:after="0" w:line="240" w:lineRule="auto"/>
        <w:ind w:right="-234"/>
        <w:jc w:val="center"/>
        <w:rPr>
          <w:rFonts w:ascii="Arial" w:eastAsia="Times New Roman" w:hAnsi="Arial" w:cs="Arial"/>
          <w:b/>
          <w:sz w:val="24"/>
          <w:szCs w:val="24"/>
          <w:lang w:eastAsia="es-ES_tradnl"/>
        </w:rPr>
      </w:pPr>
    </w:p>
    <w:p w:rsidR="000B69A5" w:rsidRPr="0005635C" w:rsidRDefault="000B69A5" w:rsidP="000B69A5">
      <w:pPr>
        <w:autoSpaceDE w:val="0"/>
        <w:autoSpaceDN w:val="0"/>
        <w:adjustRightInd w:val="0"/>
        <w:spacing w:after="0" w:line="240" w:lineRule="auto"/>
        <w:ind w:right="-234"/>
        <w:jc w:val="center"/>
        <w:rPr>
          <w:rFonts w:ascii="Arial" w:eastAsia="Times New Roman" w:hAnsi="Arial" w:cs="Arial"/>
          <w:b/>
          <w:sz w:val="24"/>
          <w:szCs w:val="24"/>
          <w:lang w:eastAsia="es-ES_tradnl"/>
        </w:rPr>
      </w:pPr>
      <w:r w:rsidRPr="0005635C">
        <w:rPr>
          <w:rFonts w:ascii="Arial" w:eastAsia="Times New Roman" w:hAnsi="Arial" w:cs="Arial"/>
          <w:b/>
          <w:sz w:val="24"/>
          <w:szCs w:val="24"/>
          <w:lang w:eastAsia="es-ES_tradnl"/>
        </w:rPr>
        <w:t>EL CONSEJERO PRESIDENTE DEL CONSEJO GENERAL</w:t>
      </w:r>
    </w:p>
    <w:p w:rsidR="000B69A5" w:rsidRDefault="000B69A5" w:rsidP="000B69A5">
      <w:pPr>
        <w:autoSpaceDE w:val="0"/>
        <w:autoSpaceDN w:val="0"/>
        <w:adjustRightInd w:val="0"/>
        <w:spacing w:after="0" w:line="240" w:lineRule="auto"/>
        <w:ind w:right="49"/>
        <w:jc w:val="center"/>
        <w:rPr>
          <w:rFonts w:ascii="Arial" w:eastAsia="Times New Roman" w:hAnsi="Arial" w:cs="Arial"/>
          <w:b/>
          <w:sz w:val="24"/>
          <w:szCs w:val="24"/>
          <w:lang w:eastAsia="es-ES_tradnl"/>
        </w:rPr>
      </w:pPr>
      <w:r w:rsidRPr="0005635C">
        <w:rPr>
          <w:rFonts w:ascii="Arial" w:eastAsia="Times New Roman" w:hAnsi="Arial" w:cs="Arial"/>
          <w:b/>
          <w:sz w:val="24"/>
          <w:szCs w:val="24"/>
          <w:lang w:eastAsia="es-ES_tradnl"/>
        </w:rPr>
        <w:t>LIC. PEDRO ZAMUDIO GODÍNEZ</w:t>
      </w:r>
    </w:p>
    <w:p w:rsidR="000B69A5" w:rsidRDefault="000B69A5" w:rsidP="000B69A5">
      <w:pPr>
        <w:autoSpaceDE w:val="0"/>
        <w:autoSpaceDN w:val="0"/>
        <w:adjustRightInd w:val="0"/>
        <w:spacing w:after="0" w:line="240" w:lineRule="auto"/>
        <w:ind w:right="-234"/>
        <w:rPr>
          <w:rFonts w:ascii="Arial" w:eastAsia="Times New Roman" w:hAnsi="Arial" w:cs="Arial"/>
          <w:b/>
          <w:sz w:val="24"/>
          <w:szCs w:val="24"/>
          <w:lang w:eastAsia="es-ES_tradnl"/>
        </w:rPr>
      </w:pPr>
    </w:p>
    <w:p w:rsidR="00E323DB" w:rsidRDefault="00E323DB" w:rsidP="000B69A5">
      <w:pPr>
        <w:autoSpaceDE w:val="0"/>
        <w:autoSpaceDN w:val="0"/>
        <w:adjustRightInd w:val="0"/>
        <w:spacing w:after="0" w:line="240" w:lineRule="auto"/>
        <w:ind w:right="-234"/>
        <w:rPr>
          <w:rFonts w:ascii="Arial" w:eastAsia="Times New Roman" w:hAnsi="Arial" w:cs="Arial"/>
          <w:b/>
          <w:sz w:val="24"/>
          <w:szCs w:val="24"/>
          <w:lang w:eastAsia="es-ES_tradnl"/>
        </w:rPr>
      </w:pPr>
    </w:p>
    <w:p w:rsidR="00E323DB" w:rsidRDefault="00E323DB" w:rsidP="000B69A5">
      <w:pPr>
        <w:autoSpaceDE w:val="0"/>
        <w:autoSpaceDN w:val="0"/>
        <w:adjustRightInd w:val="0"/>
        <w:spacing w:after="0" w:line="240" w:lineRule="auto"/>
        <w:ind w:right="-234"/>
        <w:rPr>
          <w:rFonts w:ascii="Arial" w:eastAsia="Times New Roman" w:hAnsi="Arial" w:cs="Arial"/>
          <w:b/>
          <w:sz w:val="24"/>
          <w:szCs w:val="24"/>
          <w:lang w:eastAsia="es-ES_tradnl"/>
        </w:rPr>
      </w:pPr>
    </w:p>
    <w:p w:rsidR="00E323DB" w:rsidRDefault="00E323DB" w:rsidP="000B69A5">
      <w:pPr>
        <w:autoSpaceDE w:val="0"/>
        <w:autoSpaceDN w:val="0"/>
        <w:adjustRightInd w:val="0"/>
        <w:spacing w:after="0" w:line="240" w:lineRule="auto"/>
        <w:ind w:right="-234"/>
        <w:rPr>
          <w:rFonts w:ascii="Arial" w:eastAsia="Times New Roman" w:hAnsi="Arial" w:cs="Arial"/>
          <w:b/>
          <w:sz w:val="24"/>
          <w:szCs w:val="24"/>
          <w:lang w:eastAsia="es-ES_tradnl"/>
        </w:rPr>
      </w:pPr>
    </w:p>
    <w:p w:rsidR="00824C98" w:rsidRDefault="00824C98" w:rsidP="000B69A5">
      <w:pPr>
        <w:autoSpaceDE w:val="0"/>
        <w:autoSpaceDN w:val="0"/>
        <w:adjustRightInd w:val="0"/>
        <w:spacing w:after="0" w:line="240" w:lineRule="auto"/>
        <w:ind w:right="-234"/>
        <w:rPr>
          <w:rFonts w:ascii="Arial" w:eastAsia="Times New Roman" w:hAnsi="Arial" w:cs="Arial"/>
          <w:b/>
          <w:sz w:val="24"/>
          <w:szCs w:val="24"/>
          <w:lang w:eastAsia="es-ES_tradnl"/>
        </w:rPr>
      </w:pPr>
    </w:p>
    <w:p w:rsidR="000B69A5" w:rsidRPr="0005635C" w:rsidRDefault="000B69A5" w:rsidP="000B69A5">
      <w:pPr>
        <w:autoSpaceDE w:val="0"/>
        <w:autoSpaceDN w:val="0"/>
        <w:adjustRightInd w:val="0"/>
        <w:spacing w:after="0" w:line="240" w:lineRule="auto"/>
        <w:ind w:right="-234"/>
        <w:rPr>
          <w:rFonts w:ascii="Arial" w:eastAsia="Times New Roman" w:hAnsi="Arial" w:cs="Arial"/>
          <w:b/>
          <w:sz w:val="24"/>
          <w:szCs w:val="24"/>
          <w:lang w:eastAsia="es-ES_tradnl"/>
        </w:rPr>
      </w:pPr>
      <w:r w:rsidRPr="0005635C">
        <w:rPr>
          <w:rFonts w:ascii="Arial" w:eastAsia="Times New Roman" w:hAnsi="Arial" w:cs="Arial"/>
          <w:b/>
          <w:sz w:val="24"/>
          <w:szCs w:val="24"/>
          <w:lang w:eastAsia="es-ES_tradnl"/>
        </w:rPr>
        <w:t>EL SECRETARIO DEL CONSEJO GENERAL</w:t>
      </w:r>
    </w:p>
    <w:p w:rsidR="000B69A5" w:rsidRDefault="000B69A5" w:rsidP="000B69A5">
      <w:pPr>
        <w:autoSpaceDE w:val="0"/>
        <w:autoSpaceDN w:val="0"/>
        <w:adjustRightInd w:val="0"/>
        <w:spacing w:after="0" w:line="240" w:lineRule="auto"/>
        <w:ind w:right="-234"/>
        <w:rPr>
          <w:rFonts w:ascii="Arial" w:eastAsia="Times New Roman" w:hAnsi="Arial" w:cs="Arial"/>
          <w:bCs/>
          <w:sz w:val="24"/>
          <w:szCs w:val="24"/>
          <w:lang w:eastAsia="es-ES_tradnl"/>
        </w:rPr>
      </w:pPr>
      <w:r w:rsidRPr="0005635C">
        <w:rPr>
          <w:rFonts w:ascii="Arial" w:eastAsia="Times New Roman" w:hAnsi="Arial" w:cs="Arial"/>
          <w:b/>
          <w:sz w:val="24"/>
          <w:szCs w:val="24"/>
          <w:lang w:eastAsia="es-ES_tradnl"/>
        </w:rPr>
        <w:t xml:space="preserve">M. EN A. P. FRANCISCO JAVIER LÓPEZ CORRAL </w:t>
      </w:r>
    </w:p>
    <w:p w:rsidR="00824C98" w:rsidRDefault="00824C98" w:rsidP="000B69A5">
      <w:pPr>
        <w:autoSpaceDE w:val="0"/>
        <w:autoSpaceDN w:val="0"/>
        <w:adjustRightInd w:val="0"/>
        <w:spacing w:after="0" w:line="240" w:lineRule="auto"/>
        <w:ind w:right="-234"/>
        <w:jc w:val="both"/>
        <w:rPr>
          <w:rFonts w:ascii="Arial" w:eastAsia="Times New Roman" w:hAnsi="Arial" w:cs="Arial"/>
          <w:bCs/>
          <w:sz w:val="16"/>
          <w:szCs w:val="16"/>
          <w:lang w:eastAsia="es-ES_tradnl"/>
        </w:rPr>
      </w:pPr>
    </w:p>
    <w:p w:rsidR="00824C98" w:rsidRDefault="00824C98" w:rsidP="000B69A5">
      <w:pPr>
        <w:autoSpaceDE w:val="0"/>
        <w:autoSpaceDN w:val="0"/>
        <w:adjustRightInd w:val="0"/>
        <w:spacing w:after="0" w:line="240" w:lineRule="auto"/>
        <w:ind w:right="-234"/>
        <w:jc w:val="both"/>
        <w:rPr>
          <w:rFonts w:ascii="Arial" w:eastAsia="Times New Roman" w:hAnsi="Arial" w:cs="Arial"/>
          <w:bCs/>
          <w:sz w:val="16"/>
          <w:szCs w:val="16"/>
          <w:lang w:eastAsia="es-ES_tradnl"/>
        </w:rPr>
      </w:pPr>
    </w:p>
    <w:p w:rsidR="006077DA" w:rsidRDefault="000B69A5" w:rsidP="000B69A5">
      <w:pPr>
        <w:autoSpaceDE w:val="0"/>
        <w:autoSpaceDN w:val="0"/>
        <w:adjustRightInd w:val="0"/>
        <w:spacing w:after="0" w:line="240" w:lineRule="auto"/>
        <w:ind w:right="-234"/>
        <w:jc w:val="both"/>
      </w:pPr>
      <w:r w:rsidRPr="000B69A5">
        <w:rPr>
          <w:rFonts w:ascii="Arial" w:eastAsia="Times New Roman" w:hAnsi="Arial" w:cs="Arial"/>
          <w:bCs/>
          <w:sz w:val="16"/>
          <w:szCs w:val="16"/>
          <w:lang w:eastAsia="es-ES_tradnl"/>
        </w:rPr>
        <w:t>VMCT/</w:t>
      </w:r>
      <w:proofErr w:type="spellStart"/>
      <w:r w:rsidRPr="000B69A5">
        <w:rPr>
          <w:rFonts w:ascii="Arial" w:eastAsia="Times New Roman" w:hAnsi="Arial" w:cs="Arial"/>
          <w:bCs/>
          <w:sz w:val="16"/>
          <w:szCs w:val="16"/>
          <w:lang w:eastAsia="es-ES_tradnl"/>
        </w:rPr>
        <w:t>avm</w:t>
      </w:r>
      <w:proofErr w:type="spellEnd"/>
      <w:r w:rsidRPr="000B69A5">
        <w:rPr>
          <w:rFonts w:ascii="Arial" w:eastAsia="Times New Roman" w:hAnsi="Arial" w:cs="Arial"/>
          <w:bCs/>
          <w:sz w:val="16"/>
          <w:szCs w:val="16"/>
          <w:lang w:eastAsia="es-ES_tradnl"/>
        </w:rPr>
        <w:t>/</w:t>
      </w:r>
      <w:proofErr w:type="spellStart"/>
      <w:r w:rsidRPr="000B69A5">
        <w:rPr>
          <w:rFonts w:ascii="Arial" w:eastAsia="Times New Roman" w:hAnsi="Arial" w:cs="Arial"/>
          <w:bCs/>
          <w:sz w:val="16"/>
          <w:szCs w:val="16"/>
          <w:lang w:eastAsia="es-ES_tradnl"/>
        </w:rPr>
        <w:t>esg</w:t>
      </w:r>
      <w:proofErr w:type="spellEnd"/>
    </w:p>
    <w:sectPr w:rsidR="006077DA" w:rsidSect="00CD5AFC">
      <w:headerReference w:type="default" r:id="rId10"/>
      <w:footerReference w:type="default" r:id="rId11"/>
      <w:pgSz w:w="12240" w:h="15840"/>
      <w:pgMar w:top="2268" w:right="1701" w:bottom="1418" w:left="1701" w:header="425" w:footer="145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0AE" w:rsidRDefault="008440AE" w:rsidP="00A45EA3">
      <w:pPr>
        <w:spacing w:after="0" w:line="240" w:lineRule="auto"/>
      </w:pPr>
      <w:r>
        <w:separator/>
      </w:r>
    </w:p>
  </w:endnote>
  <w:endnote w:type="continuationSeparator" w:id="0">
    <w:p w:rsidR="008440AE" w:rsidRDefault="008440AE" w:rsidP="00A45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204" w:rsidRPr="00793627" w:rsidRDefault="00310204" w:rsidP="00310204">
    <w:pPr>
      <w:pStyle w:val="Piedepgina"/>
      <w:framePr w:wrap="auto" w:vAnchor="text" w:hAnchor="margin" w:xAlign="right" w:y="1"/>
      <w:rPr>
        <w:rStyle w:val="Nmerodepgina"/>
        <w:rFonts w:ascii="Arial" w:hAnsi="Arial" w:cs="Arial"/>
        <w:sz w:val="18"/>
      </w:rPr>
    </w:pPr>
    <w:r w:rsidRPr="00793627">
      <w:rPr>
        <w:rStyle w:val="Nmerodepgina"/>
        <w:rFonts w:ascii="Arial" w:hAnsi="Arial" w:cs="Arial"/>
        <w:sz w:val="18"/>
      </w:rPr>
      <w:fldChar w:fldCharType="begin"/>
    </w:r>
    <w:r w:rsidRPr="00793627">
      <w:rPr>
        <w:rStyle w:val="Nmerodepgina"/>
        <w:rFonts w:ascii="Arial" w:hAnsi="Arial" w:cs="Arial"/>
        <w:sz w:val="18"/>
      </w:rPr>
      <w:instrText xml:space="preserve">PAGE  </w:instrText>
    </w:r>
    <w:r w:rsidRPr="00793627">
      <w:rPr>
        <w:rStyle w:val="Nmerodepgina"/>
        <w:rFonts w:ascii="Arial" w:hAnsi="Arial" w:cs="Arial"/>
        <w:sz w:val="18"/>
      </w:rPr>
      <w:fldChar w:fldCharType="separate"/>
    </w:r>
    <w:r w:rsidR="00A84FC7">
      <w:rPr>
        <w:rStyle w:val="Nmerodepgina"/>
        <w:rFonts w:ascii="Arial" w:hAnsi="Arial" w:cs="Arial"/>
        <w:noProof/>
        <w:sz w:val="18"/>
      </w:rPr>
      <w:t>15</w:t>
    </w:r>
    <w:r w:rsidRPr="00793627">
      <w:rPr>
        <w:rStyle w:val="Nmerodepgina"/>
        <w:rFonts w:ascii="Arial" w:hAnsi="Arial" w:cs="Arial"/>
        <w:sz w:val="18"/>
      </w:rPr>
      <w:fldChar w:fldCharType="end"/>
    </w:r>
  </w:p>
  <w:p w:rsidR="00310204" w:rsidRDefault="00CD5AFC" w:rsidP="00310204">
    <w:pPr>
      <w:pStyle w:val="Piedepgina"/>
      <w:ind w:right="360"/>
      <w:rPr>
        <w:rFonts w:ascii="Arial" w:hAnsi="Arial" w:cs="Arial"/>
        <w:color w:val="808080"/>
        <w:sz w:val="18"/>
      </w:rPr>
    </w:pPr>
    <w:r>
      <w:rPr>
        <w:rFonts w:ascii="Arial" w:hAnsi="Arial" w:cs="Arial"/>
        <w:noProof/>
        <w:color w:val="808080"/>
        <w:sz w:val="18"/>
        <w:lang w:eastAsia="es-MX"/>
      </w:rPr>
      <w:drawing>
        <wp:anchor distT="0" distB="0" distL="114300" distR="114300" simplePos="0" relativeHeight="251660288" behindDoc="1" locked="0" layoutInCell="1" allowOverlap="1" wp14:anchorId="3E59BAD6" wp14:editId="13617E09">
          <wp:simplePos x="0" y="0"/>
          <wp:positionH relativeFrom="page">
            <wp:align>left</wp:align>
          </wp:positionH>
          <wp:positionV relativeFrom="paragraph">
            <wp:posOffset>190043</wp:posOffset>
          </wp:positionV>
          <wp:extent cx="7761427" cy="98107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5334" cy="981569"/>
                  </a:xfrm>
                  <a:prstGeom prst="rect">
                    <a:avLst/>
                  </a:prstGeom>
                  <a:noFill/>
                </pic:spPr>
              </pic:pic>
            </a:graphicData>
          </a:graphic>
          <wp14:sizeRelH relativeFrom="page">
            <wp14:pctWidth>0</wp14:pctWidth>
          </wp14:sizeRelH>
          <wp14:sizeRelV relativeFrom="page">
            <wp14:pctHeight>0</wp14:pctHeight>
          </wp14:sizeRelV>
        </wp:anchor>
      </w:drawing>
    </w:r>
  </w:p>
  <w:p w:rsidR="00310204" w:rsidRPr="004D3F28" w:rsidRDefault="00CD5AFC" w:rsidP="00310204">
    <w:pPr>
      <w:pStyle w:val="Piedepgina"/>
      <w:ind w:right="360"/>
      <w:rPr>
        <w:rFonts w:ascii="Arial" w:hAnsi="Arial" w:cs="Arial"/>
        <w:color w:val="808080"/>
        <w:sz w:val="18"/>
      </w:rPr>
    </w:pPr>
    <w:r>
      <w:rPr>
        <w:rFonts w:ascii="Arial" w:hAnsi="Arial" w:cs="Arial"/>
        <w:noProof/>
        <w:color w:val="808080"/>
        <w:sz w:val="18"/>
        <w:lang w:eastAsia="es-MX"/>
      </w:rPr>
      <w:drawing>
        <wp:anchor distT="0" distB="0" distL="114300" distR="114300" simplePos="0" relativeHeight="251659264" behindDoc="1" locked="0" layoutInCell="1" allowOverlap="1" wp14:anchorId="68E978A1" wp14:editId="5FC5B265">
          <wp:simplePos x="0" y="0"/>
          <wp:positionH relativeFrom="column">
            <wp:posOffset>-62865</wp:posOffset>
          </wp:positionH>
          <wp:positionV relativeFrom="paragraph">
            <wp:posOffset>9212580</wp:posOffset>
          </wp:positionV>
          <wp:extent cx="7543800" cy="969645"/>
          <wp:effectExtent l="0" t="0" r="0" b="1905"/>
          <wp:wrapNone/>
          <wp:docPr id="3" name="Imagen 3" descr="ofic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fici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3800" cy="9696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0AE" w:rsidRDefault="008440AE" w:rsidP="00A45EA3">
      <w:pPr>
        <w:spacing w:after="0" w:line="240" w:lineRule="auto"/>
      </w:pPr>
      <w:r>
        <w:separator/>
      </w:r>
    </w:p>
  </w:footnote>
  <w:footnote w:type="continuationSeparator" w:id="0">
    <w:p w:rsidR="008440AE" w:rsidRDefault="008440AE" w:rsidP="00A45E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204" w:rsidRDefault="00CD5AFC" w:rsidP="00310204">
    <w:pPr>
      <w:pStyle w:val="Encabezado"/>
    </w:pPr>
    <w:r>
      <w:rPr>
        <w:noProof/>
        <w:lang w:eastAsia="es-MX"/>
      </w:rPr>
      <w:drawing>
        <wp:anchor distT="0" distB="0" distL="114300" distR="114300" simplePos="0" relativeHeight="251658240" behindDoc="1" locked="0" layoutInCell="1" allowOverlap="1">
          <wp:simplePos x="0" y="0"/>
          <wp:positionH relativeFrom="page">
            <wp:align>left</wp:align>
          </wp:positionH>
          <wp:positionV relativeFrom="paragraph">
            <wp:posOffset>-270027</wp:posOffset>
          </wp:positionV>
          <wp:extent cx="7780655" cy="151447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0655" cy="15144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452BB"/>
    <w:multiLevelType w:val="hybridMultilevel"/>
    <w:tmpl w:val="E9BA495C"/>
    <w:lvl w:ilvl="0" w:tplc="E0A226CC">
      <w:start w:val="1"/>
      <w:numFmt w:val="decimal"/>
      <w:lvlText w:val="%1."/>
      <w:lvlJc w:val="left"/>
      <w:pPr>
        <w:ind w:left="720" w:hanging="360"/>
      </w:pPr>
      <w:rPr>
        <w:rFonts w:hint="default"/>
        <w:b/>
        <w:sz w:val="24"/>
        <w:szCs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0CF00CE"/>
    <w:multiLevelType w:val="hybridMultilevel"/>
    <w:tmpl w:val="1598AB2A"/>
    <w:lvl w:ilvl="0" w:tplc="24622026">
      <w:start w:val="1"/>
      <w:numFmt w:val="upperLetter"/>
      <w:lvlText w:val="%1."/>
      <w:lvlJc w:val="left"/>
      <w:pPr>
        <w:tabs>
          <w:tab w:val="num" w:pos="1440"/>
        </w:tabs>
        <w:ind w:left="1440" w:hanging="360"/>
      </w:pPr>
      <w:rPr>
        <w:rFonts w:cs="Times New Roman"/>
      </w:rPr>
    </w:lvl>
    <w:lvl w:ilvl="1" w:tplc="5C663CC4">
      <w:start w:val="1"/>
      <w:numFmt w:val="lowerLetter"/>
      <w:lvlText w:val="%2)"/>
      <w:lvlJc w:val="left"/>
      <w:pPr>
        <w:tabs>
          <w:tab w:val="num" w:pos="2160"/>
        </w:tabs>
        <w:ind w:left="2160" w:hanging="360"/>
      </w:pPr>
      <w:rPr>
        <w:rFonts w:cs="Times New Roman"/>
        <w:b/>
      </w:rPr>
    </w:lvl>
    <w:lvl w:ilvl="2" w:tplc="0C0A001B">
      <w:start w:val="1"/>
      <w:numFmt w:val="lowerRoman"/>
      <w:lvlText w:val="%3."/>
      <w:lvlJc w:val="right"/>
      <w:pPr>
        <w:tabs>
          <w:tab w:val="num" w:pos="2880"/>
        </w:tabs>
        <w:ind w:left="2880" w:hanging="180"/>
      </w:pPr>
      <w:rPr>
        <w:rFonts w:cs="Times New Roman"/>
      </w:rPr>
    </w:lvl>
    <w:lvl w:ilvl="3" w:tplc="0C0A000F">
      <w:start w:val="1"/>
      <w:numFmt w:val="decimal"/>
      <w:lvlText w:val="%4."/>
      <w:lvlJc w:val="left"/>
      <w:pPr>
        <w:tabs>
          <w:tab w:val="num" w:pos="3600"/>
        </w:tabs>
        <w:ind w:left="3600" w:hanging="360"/>
      </w:pPr>
      <w:rPr>
        <w:rFonts w:cs="Times New Roman"/>
      </w:rPr>
    </w:lvl>
    <w:lvl w:ilvl="4" w:tplc="0C0A0019">
      <w:start w:val="1"/>
      <w:numFmt w:val="lowerLetter"/>
      <w:lvlText w:val="%5."/>
      <w:lvlJc w:val="left"/>
      <w:pPr>
        <w:tabs>
          <w:tab w:val="num" w:pos="4320"/>
        </w:tabs>
        <w:ind w:left="4320" w:hanging="360"/>
      </w:pPr>
      <w:rPr>
        <w:rFonts w:cs="Times New Roman"/>
      </w:rPr>
    </w:lvl>
    <w:lvl w:ilvl="5" w:tplc="0C0A001B">
      <w:start w:val="1"/>
      <w:numFmt w:val="lowerRoman"/>
      <w:lvlText w:val="%6."/>
      <w:lvlJc w:val="right"/>
      <w:pPr>
        <w:tabs>
          <w:tab w:val="num" w:pos="5040"/>
        </w:tabs>
        <w:ind w:left="5040" w:hanging="180"/>
      </w:pPr>
      <w:rPr>
        <w:rFonts w:cs="Times New Roman"/>
      </w:rPr>
    </w:lvl>
    <w:lvl w:ilvl="6" w:tplc="0C0A000F">
      <w:start w:val="1"/>
      <w:numFmt w:val="decimal"/>
      <w:lvlText w:val="%7."/>
      <w:lvlJc w:val="left"/>
      <w:pPr>
        <w:tabs>
          <w:tab w:val="num" w:pos="5760"/>
        </w:tabs>
        <w:ind w:left="5760" w:hanging="360"/>
      </w:pPr>
      <w:rPr>
        <w:rFonts w:cs="Times New Roman"/>
      </w:rPr>
    </w:lvl>
    <w:lvl w:ilvl="7" w:tplc="0C0A0019">
      <w:start w:val="1"/>
      <w:numFmt w:val="lowerLetter"/>
      <w:lvlText w:val="%8."/>
      <w:lvlJc w:val="left"/>
      <w:pPr>
        <w:tabs>
          <w:tab w:val="num" w:pos="6480"/>
        </w:tabs>
        <w:ind w:left="6480" w:hanging="360"/>
      </w:pPr>
      <w:rPr>
        <w:rFonts w:cs="Times New Roman"/>
      </w:rPr>
    </w:lvl>
    <w:lvl w:ilvl="8" w:tplc="0C0A001B">
      <w:start w:val="1"/>
      <w:numFmt w:val="lowerRoman"/>
      <w:lvlText w:val="%9."/>
      <w:lvlJc w:val="right"/>
      <w:pPr>
        <w:tabs>
          <w:tab w:val="num" w:pos="7200"/>
        </w:tabs>
        <w:ind w:left="7200" w:hanging="180"/>
      </w:pPr>
      <w:rPr>
        <w:rFonts w:cs="Times New Roman"/>
      </w:rPr>
    </w:lvl>
  </w:abstractNum>
  <w:abstractNum w:abstractNumId="2" w15:restartNumberingAfterBreak="0">
    <w:nsid w:val="12003056"/>
    <w:multiLevelType w:val="hybridMultilevel"/>
    <w:tmpl w:val="03B6C5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8DF5E1D"/>
    <w:multiLevelType w:val="hybridMultilevel"/>
    <w:tmpl w:val="CDB07D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F44366C"/>
    <w:multiLevelType w:val="hybridMultilevel"/>
    <w:tmpl w:val="3B70991A"/>
    <w:lvl w:ilvl="0" w:tplc="61C8956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024"/>
    <w:rsid w:val="00004E45"/>
    <w:rsid w:val="00022615"/>
    <w:rsid w:val="00036D73"/>
    <w:rsid w:val="0003739E"/>
    <w:rsid w:val="00050C8A"/>
    <w:rsid w:val="000643C1"/>
    <w:rsid w:val="000A787D"/>
    <w:rsid w:val="000B69A5"/>
    <w:rsid w:val="000C14CD"/>
    <w:rsid w:val="000C4812"/>
    <w:rsid w:val="000C52EC"/>
    <w:rsid w:val="000D0820"/>
    <w:rsid w:val="000D4C00"/>
    <w:rsid w:val="000E5236"/>
    <w:rsid w:val="001048F7"/>
    <w:rsid w:val="00122121"/>
    <w:rsid w:val="001362C5"/>
    <w:rsid w:val="001422B6"/>
    <w:rsid w:val="00146A54"/>
    <w:rsid w:val="00190113"/>
    <w:rsid w:val="00197D9B"/>
    <w:rsid w:val="001A1985"/>
    <w:rsid w:val="001B31C2"/>
    <w:rsid w:val="00205419"/>
    <w:rsid w:val="00207930"/>
    <w:rsid w:val="0026396F"/>
    <w:rsid w:val="00263B63"/>
    <w:rsid w:val="00263ED9"/>
    <w:rsid w:val="00276205"/>
    <w:rsid w:val="002763A8"/>
    <w:rsid w:val="00283E00"/>
    <w:rsid w:val="00284510"/>
    <w:rsid w:val="00286EF8"/>
    <w:rsid w:val="0029736A"/>
    <w:rsid w:val="002B5BC0"/>
    <w:rsid w:val="002E7FF6"/>
    <w:rsid w:val="002F1DA6"/>
    <w:rsid w:val="0030100A"/>
    <w:rsid w:val="003076C1"/>
    <w:rsid w:val="00310204"/>
    <w:rsid w:val="003168E8"/>
    <w:rsid w:val="00323CCE"/>
    <w:rsid w:val="00337329"/>
    <w:rsid w:val="00364F1D"/>
    <w:rsid w:val="00372E1B"/>
    <w:rsid w:val="003A39D3"/>
    <w:rsid w:val="003C44F2"/>
    <w:rsid w:val="003E6C38"/>
    <w:rsid w:val="00400553"/>
    <w:rsid w:val="004719AC"/>
    <w:rsid w:val="004773F9"/>
    <w:rsid w:val="0048369D"/>
    <w:rsid w:val="00483C01"/>
    <w:rsid w:val="004D5358"/>
    <w:rsid w:val="004E2C2C"/>
    <w:rsid w:val="00545638"/>
    <w:rsid w:val="00581174"/>
    <w:rsid w:val="005853BE"/>
    <w:rsid w:val="005A37E4"/>
    <w:rsid w:val="005C25C9"/>
    <w:rsid w:val="005D02C5"/>
    <w:rsid w:val="005E49A5"/>
    <w:rsid w:val="005F1949"/>
    <w:rsid w:val="006077DA"/>
    <w:rsid w:val="006807A2"/>
    <w:rsid w:val="007004EA"/>
    <w:rsid w:val="007025F8"/>
    <w:rsid w:val="0072206D"/>
    <w:rsid w:val="0074645F"/>
    <w:rsid w:val="00775729"/>
    <w:rsid w:val="007A5324"/>
    <w:rsid w:val="007F0817"/>
    <w:rsid w:val="007F7767"/>
    <w:rsid w:val="00816A7F"/>
    <w:rsid w:val="00824C98"/>
    <w:rsid w:val="008440AE"/>
    <w:rsid w:val="0085261C"/>
    <w:rsid w:val="00852C36"/>
    <w:rsid w:val="00853256"/>
    <w:rsid w:val="00861406"/>
    <w:rsid w:val="00876E06"/>
    <w:rsid w:val="008A3914"/>
    <w:rsid w:val="008C093E"/>
    <w:rsid w:val="008C66C8"/>
    <w:rsid w:val="008F173A"/>
    <w:rsid w:val="00900B08"/>
    <w:rsid w:val="00910C38"/>
    <w:rsid w:val="00912319"/>
    <w:rsid w:val="00920ECD"/>
    <w:rsid w:val="00927D8F"/>
    <w:rsid w:val="00935C9B"/>
    <w:rsid w:val="00937FBB"/>
    <w:rsid w:val="00944756"/>
    <w:rsid w:val="0095208B"/>
    <w:rsid w:val="0095403F"/>
    <w:rsid w:val="00962737"/>
    <w:rsid w:val="00966E77"/>
    <w:rsid w:val="009A0324"/>
    <w:rsid w:val="009C0B4A"/>
    <w:rsid w:val="00A45EA3"/>
    <w:rsid w:val="00A57133"/>
    <w:rsid w:val="00A84FC7"/>
    <w:rsid w:val="00AA3307"/>
    <w:rsid w:val="00AC4B7D"/>
    <w:rsid w:val="00AD604A"/>
    <w:rsid w:val="00AF3AC7"/>
    <w:rsid w:val="00AF7FE4"/>
    <w:rsid w:val="00B006E5"/>
    <w:rsid w:val="00B10736"/>
    <w:rsid w:val="00B13024"/>
    <w:rsid w:val="00B2015A"/>
    <w:rsid w:val="00B203BF"/>
    <w:rsid w:val="00B23EE2"/>
    <w:rsid w:val="00B64E52"/>
    <w:rsid w:val="00B64F2C"/>
    <w:rsid w:val="00B66B87"/>
    <w:rsid w:val="00B94CE7"/>
    <w:rsid w:val="00BA44AC"/>
    <w:rsid w:val="00BC4052"/>
    <w:rsid w:val="00BC64DA"/>
    <w:rsid w:val="00BE056D"/>
    <w:rsid w:val="00BE0C5B"/>
    <w:rsid w:val="00BE2DA8"/>
    <w:rsid w:val="00BE71BE"/>
    <w:rsid w:val="00C03C7B"/>
    <w:rsid w:val="00C15FA7"/>
    <w:rsid w:val="00C30631"/>
    <w:rsid w:val="00C5285D"/>
    <w:rsid w:val="00C539B2"/>
    <w:rsid w:val="00C6453C"/>
    <w:rsid w:val="00C86834"/>
    <w:rsid w:val="00C91B20"/>
    <w:rsid w:val="00CA213D"/>
    <w:rsid w:val="00CA79B3"/>
    <w:rsid w:val="00CC3B42"/>
    <w:rsid w:val="00CD5AFC"/>
    <w:rsid w:val="00CE1A71"/>
    <w:rsid w:val="00CF0846"/>
    <w:rsid w:val="00CF1765"/>
    <w:rsid w:val="00CF7F2C"/>
    <w:rsid w:val="00D163E8"/>
    <w:rsid w:val="00D35C65"/>
    <w:rsid w:val="00D44718"/>
    <w:rsid w:val="00D721D0"/>
    <w:rsid w:val="00D946FB"/>
    <w:rsid w:val="00DA3A67"/>
    <w:rsid w:val="00DB77F9"/>
    <w:rsid w:val="00E2535A"/>
    <w:rsid w:val="00E323DB"/>
    <w:rsid w:val="00E43CFA"/>
    <w:rsid w:val="00E54AB8"/>
    <w:rsid w:val="00E93A5D"/>
    <w:rsid w:val="00EA2AB3"/>
    <w:rsid w:val="00EA407C"/>
    <w:rsid w:val="00EC116E"/>
    <w:rsid w:val="00EC67B1"/>
    <w:rsid w:val="00ED237E"/>
    <w:rsid w:val="00ED2DE2"/>
    <w:rsid w:val="00ED533B"/>
    <w:rsid w:val="00ED5A5A"/>
    <w:rsid w:val="00EE06B4"/>
    <w:rsid w:val="00EE73CF"/>
    <w:rsid w:val="00EE7DA8"/>
    <w:rsid w:val="00F409FD"/>
    <w:rsid w:val="00F64E77"/>
    <w:rsid w:val="00F832E9"/>
    <w:rsid w:val="00F91C4B"/>
    <w:rsid w:val="00F937B0"/>
    <w:rsid w:val="00FB7491"/>
    <w:rsid w:val="00FC18D8"/>
    <w:rsid w:val="00FD16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F1D373"/>
  <w15:chartTrackingRefBased/>
  <w15:docId w15:val="{27113AA4-DB74-4906-9F97-6AA2FD5F0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02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1302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13024"/>
  </w:style>
  <w:style w:type="paragraph" w:styleId="Piedepgina">
    <w:name w:val="footer"/>
    <w:basedOn w:val="Normal"/>
    <w:link w:val="PiedepginaCar"/>
    <w:uiPriority w:val="99"/>
    <w:unhideWhenUsed/>
    <w:rsid w:val="00B1302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13024"/>
  </w:style>
  <w:style w:type="character" w:styleId="Nmerodepgina">
    <w:name w:val="page number"/>
    <w:uiPriority w:val="99"/>
    <w:rsid w:val="00B13024"/>
    <w:rPr>
      <w:rFonts w:cs="Times New Roman"/>
    </w:rPr>
  </w:style>
  <w:style w:type="character" w:styleId="Hipervnculo">
    <w:name w:val="Hyperlink"/>
    <w:basedOn w:val="Fuentedeprrafopredeter"/>
    <w:uiPriority w:val="99"/>
    <w:unhideWhenUsed/>
    <w:rsid w:val="00B13024"/>
    <w:rPr>
      <w:color w:val="0563C1" w:themeColor="hyperlink"/>
      <w:u w:val="single"/>
    </w:rPr>
  </w:style>
  <w:style w:type="paragraph" w:styleId="Prrafodelista">
    <w:name w:val="List Paragraph"/>
    <w:basedOn w:val="Normal"/>
    <w:uiPriority w:val="34"/>
    <w:qFormat/>
    <w:rsid w:val="00B13024"/>
    <w:pPr>
      <w:ind w:left="720"/>
      <w:contextualSpacing/>
    </w:pPr>
  </w:style>
  <w:style w:type="paragraph" w:styleId="NormalWeb">
    <w:name w:val="Normal (Web)"/>
    <w:basedOn w:val="Normal"/>
    <w:uiPriority w:val="99"/>
    <w:unhideWhenUsed/>
    <w:rsid w:val="00BC405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notapie">
    <w:name w:val="footnote text"/>
    <w:basedOn w:val="Normal"/>
    <w:link w:val="TextonotapieCar"/>
    <w:uiPriority w:val="99"/>
    <w:unhideWhenUsed/>
    <w:rsid w:val="00A45EA3"/>
    <w:pPr>
      <w:spacing w:after="0" w:line="240" w:lineRule="auto"/>
    </w:pPr>
    <w:rPr>
      <w:sz w:val="20"/>
      <w:szCs w:val="20"/>
    </w:rPr>
  </w:style>
  <w:style w:type="character" w:customStyle="1" w:styleId="TextonotapieCar">
    <w:name w:val="Texto nota pie Car"/>
    <w:basedOn w:val="Fuentedeprrafopredeter"/>
    <w:link w:val="Textonotapie"/>
    <w:uiPriority w:val="99"/>
    <w:rsid w:val="00A45EA3"/>
    <w:rPr>
      <w:sz w:val="20"/>
      <w:szCs w:val="20"/>
    </w:rPr>
  </w:style>
  <w:style w:type="character" w:styleId="Refdenotaalpie">
    <w:name w:val="footnote reference"/>
    <w:aliases w:val="Ref. de nota al pie 2,Footnotes refss,Texto de nota al pie,Appel note de bas de page"/>
    <w:basedOn w:val="Fuentedeprrafopredeter"/>
    <w:uiPriority w:val="99"/>
    <w:unhideWhenUsed/>
    <w:rsid w:val="00A45EA3"/>
    <w:rPr>
      <w:vertAlign w:val="superscript"/>
    </w:rPr>
  </w:style>
  <w:style w:type="paragraph" w:styleId="Textodeglobo">
    <w:name w:val="Balloon Text"/>
    <w:basedOn w:val="Normal"/>
    <w:link w:val="TextodegloboCar"/>
    <w:uiPriority w:val="99"/>
    <w:semiHidden/>
    <w:unhideWhenUsed/>
    <w:rsid w:val="00CD5AF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D5A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583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gob.mx/jurisprudenciaytesis/compilacion.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gob.mx/jurisprudenciaytesis/compilacion.ht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1BFAFAF-0A97-4AF7-B2C8-C6A87C16D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6197</Words>
  <Characters>34089</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IEEM</dc:creator>
  <cp:keywords/>
  <dc:description/>
  <cp:lastModifiedBy>IEEM</cp:lastModifiedBy>
  <cp:revision>15</cp:revision>
  <cp:lastPrinted>2018-01-19T17:52:00Z</cp:lastPrinted>
  <dcterms:created xsi:type="dcterms:W3CDTF">2018-01-17T05:22:00Z</dcterms:created>
  <dcterms:modified xsi:type="dcterms:W3CDTF">2018-01-19T17:52:00Z</dcterms:modified>
</cp:coreProperties>
</file>