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024" w:rsidRPr="00B90A76" w:rsidRDefault="007C176E" w:rsidP="00397B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                                                                                              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397BF4" w:rsidTr="00397BF4">
        <w:tc>
          <w:tcPr>
            <w:tcW w:w="4414" w:type="dxa"/>
          </w:tcPr>
          <w:p w:rsidR="00397BF4" w:rsidRDefault="00397BF4" w:rsidP="00B13024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4414" w:type="dxa"/>
          </w:tcPr>
          <w:p w:rsidR="00397BF4" w:rsidRDefault="00397BF4" w:rsidP="00397BF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DIEGO LEÑERO LEAL</w:t>
            </w:r>
          </w:p>
          <w:p w:rsidR="00397BF4" w:rsidRPr="00B90A76" w:rsidRDefault="00397BF4" w:rsidP="00397BF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VS</w:t>
            </w:r>
          </w:p>
          <w:p w:rsidR="00397BF4" w:rsidRPr="00B90A76" w:rsidRDefault="00397BF4" w:rsidP="00397BF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CONSEJO MUNICI</w:t>
            </w: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PAL ELECTORAL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 xml:space="preserve"> </w:t>
            </w: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NÚMERO 58, CON SEDE EN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 xml:space="preserve"> </w:t>
            </w: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NAUCALPAN, MÉXICO.</w:t>
            </w:r>
          </w:p>
          <w:p w:rsidR="00397BF4" w:rsidRDefault="00397BF4" w:rsidP="00397BF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</w:p>
          <w:p w:rsidR="00397BF4" w:rsidRPr="00B90A76" w:rsidRDefault="00397BF4" w:rsidP="00397BF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  <w:r w:rsidRPr="00B90A76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  <w:t>EXPEDIENTE: CG-SE-RR-05/2017.</w:t>
            </w:r>
          </w:p>
          <w:p w:rsidR="00397BF4" w:rsidRDefault="00397BF4" w:rsidP="00B13024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_tradnl"/>
              </w:rPr>
            </w:pPr>
          </w:p>
        </w:tc>
      </w:tr>
    </w:tbl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Toluca de Lerdo, México, a </w:t>
      </w:r>
      <w:r w:rsidR="0036164E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diecinueve 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de </w:t>
      </w:r>
      <w:r w:rsidR="00EC67B1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enero 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de dos mil </w:t>
      </w:r>
      <w:r w:rsidR="00EC67B1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dieciocho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. 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s-ES_tradnl" w:eastAsia="es-ES_tradnl"/>
        </w:rPr>
      </w:pPr>
      <w:r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>VISTOS</w:t>
      </w:r>
      <w:r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 para </w:t>
      </w:r>
      <w:r w:rsidR="007F1776">
        <w:rPr>
          <w:rFonts w:ascii="Arial" w:eastAsia="Calibri" w:hAnsi="Arial" w:cs="Arial"/>
          <w:sz w:val="24"/>
          <w:szCs w:val="24"/>
          <w:lang w:val="es-ES_tradnl" w:eastAsia="es-ES_tradnl"/>
        </w:rPr>
        <w:t>resolver</w:t>
      </w:r>
      <w:r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 lo conducente en los autos que integran el </w:t>
      </w:r>
      <w:r w:rsidR="006065CC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medio de impugnación identificado con el número de clave </w:t>
      </w:r>
      <w:r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>CG-SE-RR-</w:t>
      </w:r>
      <w:r w:rsidR="00146A54"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>0</w:t>
      </w:r>
      <w:r w:rsidR="007C176E"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>5</w:t>
      </w:r>
      <w:r w:rsidR="00EC67B1"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>/2017</w:t>
      </w:r>
      <w:r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, promovido por el </w:t>
      </w:r>
      <w:r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 xml:space="preserve">C. </w:t>
      </w:r>
      <w:r w:rsidR="007C176E"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 xml:space="preserve">Diego Leñero Leal, </w:t>
      </w:r>
      <w:r w:rsidR="00BB1FCA" w:rsidRPr="00B90A76">
        <w:rPr>
          <w:rFonts w:ascii="Arial" w:hAnsi="Arial" w:cs="Arial"/>
          <w:sz w:val="24"/>
          <w:szCs w:val="24"/>
        </w:rPr>
        <w:t xml:space="preserve">quien se ostenta como aspirante a Candidato Independiente al cargo de Presidente Municipal propietario ante el Consejo Municipal Electoral número 58 </w:t>
      </w:r>
      <w:r w:rsidR="001D051E">
        <w:rPr>
          <w:rFonts w:ascii="Arial" w:hAnsi="Arial" w:cs="Arial"/>
          <w:sz w:val="24"/>
          <w:szCs w:val="24"/>
        </w:rPr>
        <w:t>con sede en</w:t>
      </w:r>
      <w:r w:rsidR="00BB1FCA" w:rsidRPr="00B90A76">
        <w:rPr>
          <w:rFonts w:ascii="Arial" w:hAnsi="Arial" w:cs="Arial"/>
          <w:sz w:val="24"/>
          <w:szCs w:val="24"/>
        </w:rPr>
        <w:t xml:space="preserve"> Naucalpan, Estado de México, en contra de los </w:t>
      </w:r>
      <w:r w:rsidR="00397BF4">
        <w:rPr>
          <w:rFonts w:ascii="Arial" w:hAnsi="Arial" w:cs="Arial"/>
          <w:b/>
          <w:sz w:val="24"/>
          <w:szCs w:val="24"/>
        </w:rPr>
        <w:t>Acu</w:t>
      </w:r>
      <w:r w:rsidR="00D32482" w:rsidRPr="00B90A76">
        <w:rPr>
          <w:rFonts w:ascii="Arial" w:hAnsi="Arial" w:cs="Arial"/>
          <w:b/>
          <w:sz w:val="24"/>
          <w:szCs w:val="24"/>
        </w:rPr>
        <w:t>erdos</w:t>
      </w:r>
      <w:r w:rsidR="00B90A76" w:rsidRPr="00B90A76">
        <w:rPr>
          <w:rFonts w:ascii="Arial" w:hAnsi="Arial" w:cs="Arial"/>
          <w:b/>
          <w:sz w:val="24"/>
          <w:szCs w:val="24"/>
        </w:rPr>
        <w:t xml:space="preserve"> </w:t>
      </w:r>
      <w:r w:rsidR="00D32482" w:rsidRPr="00B90A76">
        <w:rPr>
          <w:rFonts w:ascii="Arial" w:hAnsi="Arial" w:cs="Arial"/>
          <w:b/>
          <w:sz w:val="24"/>
          <w:szCs w:val="24"/>
        </w:rPr>
        <w:t xml:space="preserve">números </w:t>
      </w:r>
      <w:r w:rsidR="00B90A76" w:rsidRPr="00B90A76">
        <w:rPr>
          <w:rFonts w:ascii="Arial" w:hAnsi="Arial" w:cs="Arial"/>
          <w:b/>
          <w:sz w:val="24"/>
          <w:szCs w:val="24"/>
        </w:rPr>
        <w:t xml:space="preserve">CI/02CME58/NAUCALPAN </w:t>
      </w:r>
      <w:r w:rsidR="00D32482" w:rsidRPr="00B90A76">
        <w:rPr>
          <w:rFonts w:ascii="Arial" w:hAnsi="Arial" w:cs="Arial"/>
          <w:b/>
          <w:sz w:val="24"/>
          <w:szCs w:val="24"/>
        </w:rPr>
        <w:t xml:space="preserve">y </w:t>
      </w:r>
      <w:r w:rsidR="00B90A76" w:rsidRPr="00B90A76">
        <w:rPr>
          <w:rFonts w:ascii="Arial" w:hAnsi="Arial" w:cs="Arial"/>
          <w:b/>
          <w:sz w:val="24"/>
          <w:szCs w:val="24"/>
        </w:rPr>
        <w:t xml:space="preserve">CI/03CME58/NAUCALPAN, </w:t>
      </w:r>
      <w:r w:rsidR="00322D27" w:rsidRPr="00B90A76">
        <w:rPr>
          <w:rFonts w:ascii="Arial" w:hAnsi="Arial" w:cs="Arial"/>
          <w:b/>
          <w:sz w:val="24"/>
          <w:szCs w:val="24"/>
        </w:rPr>
        <w:t>ambos de fecha veintitrés de diciembre del año dos mil diecisiete, por medio de los cuales se apr</w:t>
      </w:r>
      <w:r w:rsidR="00322D27">
        <w:rPr>
          <w:rFonts w:ascii="Arial" w:hAnsi="Arial" w:cs="Arial"/>
          <w:b/>
          <w:sz w:val="24"/>
          <w:szCs w:val="24"/>
        </w:rPr>
        <w:t>o</w:t>
      </w:r>
      <w:r w:rsidR="00322D27" w:rsidRPr="00B90A76">
        <w:rPr>
          <w:rFonts w:ascii="Arial" w:hAnsi="Arial" w:cs="Arial"/>
          <w:b/>
          <w:sz w:val="24"/>
          <w:szCs w:val="24"/>
        </w:rPr>
        <w:t>bó otorgar las constancias de aspirante a candidatos independientes para ser postulados como presidentes municipales de Naucalpan de Juárez</w:t>
      </w:r>
      <w:r w:rsidR="00B90A76" w:rsidRPr="00B90A76">
        <w:rPr>
          <w:rFonts w:ascii="Arial" w:hAnsi="Arial" w:cs="Arial"/>
          <w:b/>
          <w:sz w:val="24"/>
          <w:szCs w:val="24"/>
        </w:rPr>
        <w:t xml:space="preserve">, </w:t>
      </w:r>
      <w:r w:rsidR="00322D27" w:rsidRPr="00B90A76">
        <w:rPr>
          <w:rFonts w:ascii="Arial" w:hAnsi="Arial" w:cs="Arial"/>
          <w:b/>
          <w:sz w:val="24"/>
          <w:szCs w:val="24"/>
        </w:rPr>
        <w:t xml:space="preserve">en el Estado de México a los </w:t>
      </w:r>
      <w:r w:rsidR="00B90A76" w:rsidRPr="00B90A76">
        <w:rPr>
          <w:rFonts w:ascii="Arial" w:hAnsi="Arial" w:cs="Arial"/>
          <w:b/>
          <w:sz w:val="24"/>
          <w:szCs w:val="24"/>
        </w:rPr>
        <w:t>CC. F</w:t>
      </w:r>
      <w:r w:rsidR="00322D27" w:rsidRPr="00B90A76">
        <w:rPr>
          <w:rFonts w:ascii="Arial" w:hAnsi="Arial" w:cs="Arial"/>
          <w:b/>
          <w:sz w:val="24"/>
          <w:szCs w:val="24"/>
        </w:rPr>
        <w:t>élix Martínez Mateo y Víctor Manuel Martínez Puente</w:t>
      </w:r>
      <w:r w:rsidR="00B90A76" w:rsidRPr="00B90A76">
        <w:rPr>
          <w:rFonts w:ascii="Arial" w:hAnsi="Arial" w:cs="Arial"/>
          <w:b/>
          <w:sz w:val="24"/>
          <w:szCs w:val="24"/>
        </w:rPr>
        <w:t xml:space="preserve">, </w:t>
      </w:r>
      <w:r w:rsidR="00322D27" w:rsidRPr="00B90A76">
        <w:rPr>
          <w:rFonts w:ascii="Arial" w:hAnsi="Arial" w:cs="Arial"/>
          <w:b/>
          <w:sz w:val="24"/>
          <w:szCs w:val="24"/>
        </w:rPr>
        <w:t>respectivamente</w:t>
      </w:r>
      <w:r w:rsidR="008F173A" w:rsidRPr="00B90A76">
        <w:rPr>
          <w:rFonts w:ascii="Arial" w:eastAsia="Calibri" w:hAnsi="Arial" w:cs="Arial"/>
          <w:sz w:val="24"/>
          <w:szCs w:val="24"/>
        </w:rPr>
        <w:t xml:space="preserve">, </w:t>
      </w:r>
      <w:r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>estando debidamente integrado este Consejo General del Instituto Electoral del Estado de México, y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val="es-ES_tradnl" w:eastAsia="es-ES_tradnl"/>
        </w:rPr>
      </w:pPr>
    </w:p>
    <w:p w:rsidR="008F173A" w:rsidRPr="00B90A76" w:rsidRDefault="008F173A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R E S U L T A N D O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_tradnl" w:eastAsia="es-ES_tradnl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1.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>En fecha</w:t>
      </w:r>
      <w:r w:rsidRPr="00B90A76">
        <w:rPr>
          <w:rFonts w:ascii="Arial" w:hAnsi="Arial" w:cs="Arial"/>
          <w:sz w:val="24"/>
          <w:szCs w:val="24"/>
        </w:rPr>
        <w:t xml:space="preserve"> seis de septiembre de dos mil diecisiete, el Consejo General del Instituto Electoral del Estado de México, celebró Sesión Solemne por la que dio inicio el Proceso Electoral 2017- 2018, para las Elecciones Ordinarias de Diputados a la LX Legislatura Local, para el ejercicio constitucional comprendido del 5 de septiembre de 2018 al 4 de septiembre de 2021 y miembros de los ayuntamientos, para el periodo constitucional comprendido del 1 de enero de 2019 al 31 de diciembre de 2021.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_tradnl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2.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En fecha diecinueve de octubre del año dos mil diecisiete, el Consejo General de este Instituto, mediante Acuerdo IEEM/CG/181/2017, expidió el “Reglamento para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lastRenderedPageBreak/>
        <w:t xml:space="preserve">el Proceso de Selección de quienes aspiren a </w:t>
      </w:r>
      <w:r w:rsidR="00146A54" w:rsidRPr="00B90A76">
        <w:rPr>
          <w:rFonts w:ascii="Arial" w:eastAsia="Times New Roman" w:hAnsi="Arial" w:cs="Arial"/>
          <w:sz w:val="24"/>
          <w:szCs w:val="24"/>
          <w:lang w:eastAsia="es-ES_tradnl"/>
        </w:rPr>
        <w:t>l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>a Candidatura Independiente ante el Instituto Electoral del Estado de México”.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_tradnl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3.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 En la fecha </w:t>
      </w:r>
      <w:r w:rsidR="00F409FD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referida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en el párrafo anterior, el Consejo General del Instituto Electoral del Estado, </w:t>
      </w:r>
      <w:r w:rsidR="00F409FD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a través del Acuerdo IEEM/CG/183/2017, </w:t>
      </w:r>
      <w:r w:rsidRPr="00B90A76">
        <w:rPr>
          <w:rFonts w:ascii="Arial" w:hAnsi="Arial" w:cs="Arial"/>
          <w:sz w:val="24"/>
          <w:szCs w:val="24"/>
        </w:rPr>
        <w:t>aprobó y expidió la Convocatoria dirigida a los ciudadanos interesados en postularse como candidatos independientes, señalando los cargos de elección popular a los que podían aspirar, los requisitos que debían cumplir, la documentación comprobatoria requerida, los plazos para recabar el apoyo ciudadano correspondiente, los topes de gastos que pueden erogar y los formatos requeridos para ello.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hAnsi="Arial" w:cs="Arial"/>
          <w:b/>
          <w:sz w:val="24"/>
          <w:szCs w:val="24"/>
        </w:rPr>
        <w:t xml:space="preserve">4. </w:t>
      </w:r>
      <w:r w:rsidRPr="00B90A76">
        <w:rPr>
          <w:rFonts w:ascii="Arial" w:hAnsi="Arial" w:cs="Arial"/>
          <w:sz w:val="24"/>
          <w:szCs w:val="24"/>
        </w:rPr>
        <w:t>Posteriormente, el veinte de octubre del año dos mil diecisiete, empezó a correr el término para que los ciudadanos presentaran su escrito de manifestación de intención y concluyó el veintitrés de diciembre del mismo año.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hAnsi="Arial" w:cs="Arial"/>
          <w:b/>
          <w:sz w:val="24"/>
          <w:szCs w:val="24"/>
        </w:rPr>
        <w:t xml:space="preserve">5. </w:t>
      </w:r>
      <w:r w:rsidRPr="00B90A76">
        <w:rPr>
          <w:rFonts w:ascii="Arial" w:hAnsi="Arial" w:cs="Arial"/>
          <w:sz w:val="24"/>
          <w:szCs w:val="24"/>
        </w:rPr>
        <w:t xml:space="preserve">En fecha </w:t>
      </w:r>
      <w:r w:rsidR="00F409FD" w:rsidRPr="00B90A76">
        <w:rPr>
          <w:rFonts w:ascii="Arial" w:hAnsi="Arial" w:cs="Arial"/>
          <w:sz w:val="24"/>
          <w:szCs w:val="24"/>
        </w:rPr>
        <w:t>diecisiete de diciembre del año dos mil diecisiete</w:t>
      </w:r>
      <w:r w:rsidRPr="00B90A76">
        <w:rPr>
          <w:rFonts w:ascii="Arial" w:hAnsi="Arial" w:cs="Arial"/>
          <w:sz w:val="24"/>
          <w:szCs w:val="24"/>
        </w:rPr>
        <w:t>, el C.</w:t>
      </w:r>
      <w:r w:rsidR="00F409FD" w:rsidRPr="00B90A76">
        <w:rPr>
          <w:rFonts w:ascii="Arial" w:hAnsi="Arial" w:cs="Arial"/>
          <w:sz w:val="24"/>
          <w:szCs w:val="24"/>
        </w:rPr>
        <w:t xml:space="preserve"> </w:t>
      </w:r>
      <w:r w:rsidR="00F80D50" w:rsidRPr="00B90A76">
        <w:rPr>
          <w:rFonts w:ascii="Arial" w:hAnsi="Arial" w:cs="Arial"/>
          <w:sz w:val="24"/>
          <w:szCs w:val="24"/>
        </w:rPr>
        <w:t>Diego Leñero Leal</w:t>
      </w:r>
      <w:r w:rsidR="00F409FD" w:rsidRPr="00B90A76">
        <w:rPr>
          <w:rFonts w:ascii="Arial" w:hAnsi="Arial" w:cs="Arial"/>
          <w:sz w:val="24"/>
          <w:szCs w:val="24"/>
        </w:rPr>
        <w:t xml:space="preserve">, presentó ante </w:t>
      </w:r>
      <w:r w:rsidRPr="00B90A76">
        <w:rPr>
          <w:rFonts w:ascii="Arial" w:hAnsi="Arial" w:cs="Arial"/>
          <w:sz w:val="24"/>
          <w:szCs w:val="24"/>
        </w:rPr>
        <w:t>la Junta</w:t>
      </w:r>
      <w:r w:rsidR="00F409FD" w:rsidRPr="00B90A76">
        <w:rPr>
          <w:rFonts w:ascii="Arial" w:hAnsi="Arial" w:cs="Arial"/>
          <w:sz w:val="24"/>
          <w:szCs w:val="24"/>
        </w:rPr>
        <w:t xml:space="preserve"> Municipal </w:t>
      </w:r>
      <w:r w:rsidR="001D051E">
        <w:rPr>
          <w:rFonts w:ascii="Arial" w:hAnsi="Arial" w:cs="Arial"/>
          <w:sz w:val="24"/>
          <w:szCs w:val="24"/>
        </w:rPr>
        <w:t xml:space="preserve">Electoral </w:t>
      </w:r>
      <w:r w:rsidR="00AF7FE4" w:rsidRPr="00B90A76">
        <w:rPr>
          <w:rFonts w:ascii="Arial" w:hAnsi="Arial" w:cs="Arial"/>
          <w:sz w:val="24"/>
          <w:szCs w:val="24"/>
        </w:rPr>
        <w:t>número 5</w:t>
      </w:r>
      <w:r w:rsidR="00F80D50" w:rsidRPr="00B90A76">
        <w:rPr>
          <w:rFonts w:ascii="Arial" w:hAnsi="Arial" w:cs="Arial"/>
          <w:sz w:val="24"/>
          <w:szCs w:val="24"/>
        </w:rPr>
        <w:t>8</w:t>
      </w:r>
      <w:r w:rsidR="00AF7FE4" w:rsidRPr="00B90A76">
        <w:rPr>
          <w:rFonts w:ascii="Arial" w:hAnsi="Arial" w:cs="Arial"/>
          <w:sz w:val="24"/>
          <w:szCs w:val="24"/>
        </w:rPr>
        <w:t xml:space="preserve">, con </w:t>
      </w:r>
      <w:r w:rsidR="001D051E">
        <w:rPr>
          <w:rFonts w:ascii="Arial" w:hAnsi="Arial" w:cs="Arial"/>
          <w:sz w:val="24"/>
          <w:szCs w:val="24"/>
        </w:rPr>
        <w:t>sede</w:t>
      </w:r>
      <w:r w:rsidR="00AF7FE4" w:rsidRPr="00B90A76">
        <w:rPr>
          <w:rFonts w:ascii="Arial" w:hAnsi="Arial" w:cs="Arial"/>
          <w:sz w:val="24"/>
          <w:szCs w:val="24"/>
        </w:rPr>
        <w:t xml:space="preserve"> en </w:t>
      </w:r>
      <w:r w:rsidR="00F80D50" w:rsidRPr="00B90A76">
        <w:rPr>
          <w:rFonts w:ascii="Arial" w:hAnsi="Arial" w:cs="Arial"/>
          <w:sz w:val="24"/>
          <w:szCs w:val="24"/>
        </w:rPr>
        <w:t>Naucalpan</w:t>
      </w:r>
      <w:r w:rsidR="00AF7FE4" w:rsidRPr="00B90A76">
        <w:rPr>
          <w:rFonts w:ascii="Arial" w:hAnsi="Arial" w:cs="Arial"/>
          <w:sz w:val="24"/>
          <w:szCs w:val="24"/>
        </w:rPr>
        <w:t>, México</w:t>
      </w:r>
      <w:r w:rsidRPr="00B90A76">
        <w:rPr>
          <w:rFonts w:ascii="Arial" w:hAnsi="Arial" w:cs="Arial"/>
          <w:sz w:val="24"/>
          <w:szCs w:val="24"/>
        </w:rPr>
        <w:t>, escrito de manifestación de intención para postularse como candidato independiente al cargo de</w:t>
      </w:r>
      <w:r w:rsidR="00AF7FE4" w:rsidRPr="00B90A76">
        <w:rPr>
          <w:rFonts w:ascii="Arial" w:hAnsi="Arial" w:cs="Arial"/>
          <w:sz w:val="24"/>
          <w:szCs w:val="24"/>
        </w:rPr>
        <w:t xml:space="preserve"> Presidente Municipal.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16CF" w:rsidRPr="00B90A76" w:rsidRDefault="00D946FB" w:rsidP="00AF7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hAnsi="Arial" w:cs="Arial"/>
          <w:b/>
          <w:sz w:val="24"/>
          <w:szCs w:val="24"/>
        </w:rPr>
        <w:t xml:space="preserve">6. </w:t>
      </w:r>
      <w:r w:rsidR="00AF7FE4" w:rsidRPr="00B90A76">
        <w:rPr>
          <w:rFonts w:ascii="Arial" w:hAnsi="Arial" w:cs="Arial"/>
          <w:sz w:val="24"/>
          <w:szCs w:val="24"/>
        </w:rPr>
        <w:t xml:space="preserve">Del análisis realizado </w:t>
      </w:r>
      <w:r w:rsidR="003168E8" w:rsidRPr="00B90A76">
        <w:rPr>
          <w:rFonts w:ascii="Arial" w:hAnsi="Arial" w:cs="Arial"/>
          <w:sz w:val="24"/>
          <w:szCs w:val="24"/>
        </w:rPr>
        <w:t>a la solicitud mencionada en el resultando que antecede</w:t>
      </w:r>
      <w:r w:rsidR="00AF7FE4" w:rsidRPr="00B90A76">
        <w:rPr>
          <w:rFonts w:ascii="Arial" w:hAnsi="Arial" w:cs="Arial"/>
          <w:sz w:val="24"/>
          <w:szCs w:val="24"/>
        </w:rPr>
        <w:t>, m</w:t>
      </w:r>
      <w:r w:rsidRPr="00B90A76">
        <w:rPr>
          <w:rFonts w:ascii="Arial" w:hAnsi="Arial" w:cs="Arial"/>
          <w:sz w:val="24"/>
          <w:szCs w:val="24"/>
        </w:rPr>
        <w:t xml:space="preserve">ediante oficio número </w:t>
      </w:r>
      <w:r w:rsidR="00AF7FE4" w:rsidRPr="00B90A76">
        <w:rPr>
          <w:rFonts w:ascii="Arial" w:hAnsi="Arial" w:cs="Arial"/>
          <w:sz w:val="24"/>
          <w:szCs w:val="24"/>
        </w:rPr>
        <w:t>IEEM/</w:t>
      </w:r>
      <w:r w:rsidR="00FD16CF" w:rsidRPr="00B90A76">
        <w:rPr>
          <w:rFonts w:ascii="Arial" w:hAnsi="Arial" w:cs="Arial"/>
          <w:sz w:val="24"/>
          <w:szCs w:val="24"/>
        </w:rPr>
        <w:t>CME</w:t>
      </w:r>
      <w:r w:rsidR="005E7D52">
        <w:rPr>
          <w:rFonts w:ascii="Arial" w:hAnsi="Arial" w:cs="Arial"/>
          <w:sz w:val="24"/>
          <w:szCs w:val="24"/>
        </w:rPr>
        <w:t>58</w:t>
      </w:r>
      <w:r w:rsidR="00FD16CF" w:rsidRPr="00B90A76">
        <w:rPr>
          <w:rFonts w:ascii="Arial" w:hAnsi="Arial" w:cs="Arial"/>
          <w:sz w:val="24"/>
          <w:szCs w:val="24"/>
        </w:rPr>
        <w:t>/</w:t>
      </w:r>
      <w:r w:rsidR="00F129D2">
        <w:rPr>
          <w:rFonts w:ascii="Arial" w:hAnsi="Arial" w:cs="Arial"/>
          <w:sz w:val="24"/>
          <w:szCs w:val="24"/>
        </w:rPr>
        <w:t>10</w:t>
      </w:r>
      <w:r w:rsidR="00FD16CF" w:rsidRPr="00B90A76">
        <w:rPr>
          <w:rFonts w:ascii="Arial" w:hAnsi="Arial" w:cs="Arial"/>
          <w:sz w:val="24"/>
          <w:szCs w:val="24"/>
        </w:rPr>
        <w:t>/</w:t>
      </w:r>
      <w:r w:rsidR="00AF7FE4" w:rsidRPr="00B90A76">
        <w:rPr>
          <w:rFonts w:ascii="Arial" w:hAnsi="Arial" w:cs="Arial"/>
          <w:sz w:val="24"/>
          <w:szCs w:val="24"/>
        </w:rPr>
        <w:t xml:space="preserve">2017, </w:t>
      </w:r>
      <w:r w:rsidR="00FD16CF" w:rsidRPr="00B90A76">
        <w:rPr>
          <w:rFonts w:ascii="Arial" w:hAnsi="Arial" w:cs="Arial"/>
          <w:sz w:val="24"/>
          <w:szCs w:val="24"/>
        </w:rPr>
        <w:t>suscrito por el</w:t>
      </w:r>
      <w:r w:rsidR="005D4BC7" w:rsidRPr="00B90A76">
        <w:rPr>
          <w:rFonts w:ascii="Arial" w:hAnsi="Arial" w:cs="Arial"/>
          <w:sz w:val="24"/>
          <w:szCs w:val="24"/>
        </w:rPr>
        <w:t xml:space="preserve"> Lic</w:t>
      </w:r>
      <w:r w:rsidR="00FD16CF" w:rsidRPr="00B90A76">
        <w:rPr>
          <w:rFonts w:ascii="Arial" w:hAnsi="Arial" w:cs="Arial"/>
          <w:sz w:val="24"/>
          <w:szCs w:val="24"/>
        </w:rPr>
        <w:t xml:space="preserve">. </w:t>
      </w:r>
      <w:r w:rsidR="005D4BC7" w:rsidRPr="00B90A76">
        <w:rPr>
          <w:rFonts w:ascii="Arial" w:hAnsi="Arial" w:cs="Arial"/>
          <w:sz w:val="24"/>
          <w:szCs w:val="24"/>
        </w:rPr>
        <w:t>Marco Antonio Olvera Saucedo</w:t>
      </w:r>
      <w:r w:rsidR="00FD16CF" w:rsidRPr="00B90A76">
        <w:rPr>
          <w:rFonts w:ascii="Arial" w:hAnsi="Arial" w:cs="Arial"/>
          <w:sz w:val="24"/>
          <w:szCs w:val="24"/>
        </w:rPr>
        <w:t xml:space="preserve"> Presidente del Consejo Municipal </w:t>
      </w:r>
      <w:r w:rsidR="001D051E">
        <w:rPr>
          <w:rFonts w:ascii="Arial" w:hAnsi="Arial" w:cs="Arial"/>
          <w:sz w:val="24"/>
          <w:szCs w:val="24"/>
        </w:rPr>
        <w:t xml:space="preserve">Electoral </w:t>
      </w:r>
      <w:r w:rsidR="00FD16CF" w:rsidRPr="00B90A76">
        <w:rPr>
          <w:rFonts w:ascii="Arial" w:hAnsi="Arial" w:cs="Arial"/>
          <w:sz w:val="24"/>
          <w:szCs w:val="24"/>
        </w:rPr>
        <w:t>número 5</w:t>
      </w:r>
      <w:r w:rsidR="005D4BC7" w:rsidRPr="00B90A76">
        <w:rPr>
          <w:rFonts w:ascii="Arial" w:hAnsi="Arial" w:cs="Arial"/>
          <w:sz w:val="24"/>
          <w:szCs w:val="24"/>
        </w:rPr>
        <w:t>8</w:t>
      </w:r>
      <w:r w:rsidR="00FD16CF" w:rsidRPr="00B90A76">
        <w:rPr>
          <w:rFonts w:ascii="Arial" w:hAnsi="Arial" w:cs="Arial"/>
          <w:sz w:val="24"/>
          <w:szCs w:val="24"/>
        </w:rPr>
        <w:t xml:space="preserve">, con </w:t>
      </w:r>
      <w:r w:rsidR="001D051E">
        <w:rPr>
          <w:rFonts w:ascii="Arial" w:hAnsi="Arial" w:cs="Arial"/>
          <w:sz w:val="24"/>
          <w:szCs w:val="24"/>
        </w:rPr>
        <w:t>sede</w:t>
      </w:r>
      <w:r w:rsidR="00FD16CF" w:rsidRPr="00B90A76">
        <w:rPr>
          <w:rFonts w:ascii="Arial" w:hAnsi="Arial" w:cs="Arial"/>
          <w:sz w:val="24"/>
          <w:szCs w:val="24"/>
        </w:rPr>
        <w:t xml:space="preserve"> en </w:t>
      </w:r>
      <w:r w:rsidR="005D4BC7" w:rsidRPr="00B90A76">
        <w:rPr>
          <w:rFonts w:ascii="Arial" w:hAnsi="Arial" w:cs="Arial"/>
          <w:sz w:val="24"/>
          <w:szCs w:val="24"/>
        </w:rPr>
        <w:t>Naucalpan</w:t>
      </w:r>
      <w:r w:rsidR="00FD16CF" w:rsidRPr="00B90A76">
        <w:rPr>
          <w:rFonts w:ascii="Arial" w:hAnsi="Arial" w:cs="Arial"/>
          <w:sz w:val="24"/>
          <w:szCs w:val="24"/>
        </w:rPr>
        <w:t xml:space="preserve">, México, </w:t>
      </w:r>
      <w:r w:rsidR="00AF7FE4" w:rsidRPr="00B90A76">
        <w:rPr>
          <w:rFonts w:ascii="Arial" w:hAnsi="Arial" w:cs="Arial"/>
          <w:sz w:val="24"/>
          <w:szCs w:val="24"/>
        </w:rPr>
        <w:t xml:space="preserve">en fecha </w:t>
      </w:r>
      <w:r w:rsidR="00E53453" w:rsidRPr="00B90A76">
        <w:rPr>
          <w:rFonts w:ascii="Arial" w:hAnsi="Arial" w:cs="Arial"/>
          <w:sz w:val="24"/>
          <w:szCs w:val="24"/>
        </w:rPr>
        <w:t>diecinueve</w:t>
      </w:r>
      <w:r w:rsidR="00AF7FE4" w:rsidRPr="00B90A76">
        <w:rPr>
          <w:rFonts w:ascii="Arial" w:hAnsi="Arial" w:cs="Arial"/>
          <w:sz w:val="24"/>
          <w:szCs w:val="24"/>
        </w:rPr>
        <w:t xml:space="preserve"> de diciembre </w:t>
      </w:r>
      <w:r w:rsidRPr="00B90A76">
        <w:rPr>
          <w:rFonts w:ascii="Arial" w:hAnsi="Arial" w:cs="Arial"/>
          <w:sz w:val="24"/>
          <w:szCs w:val="24"/>
        </w:rPr>
        <w:t xml:space="preserve">de dos mil diecisiete, </w:t>
      </w:r>
      <w:r w:rsidR="00AF7FE4" w:rsidRPr="00B90A76">
        <w:rPr>
          <w:rFonts w:ascii="Arial" w:hAnsi="Arial" w:cs="Arial"/>
          <w:sz w:val="24"/>
          <w:szCs w:val="24"/>
        </w:rPr>
        <w:t xml:space="preserve">se le requirió al C. </w:t>
      </w:r>
      <w:r w:rsidR="00E53453" w:rsidRPr="00B90A76">
        <w:rPr>
          <w:rFonts w:ascii="Arial" w:hAnsi="Arial" w:cs="Arial"/>
          <w:sz w:val="24"/>
          <w:szCs w:val="24"/>
        </w:rPr>
        <w:t>Diego Leñero Leal</w:t>
      </w:r>
      <w:r w:rsidR="00AF7FE4" w:rsidRPr="00B90A76">
        <w:rPr>
          <w:rFonts w:ascii="Arial" w:hAnsi="Arial" w:cs="Arial"/>
          <w:sz w:val="24"/>
          <w:szCs w:val="24"/>
        </w:rPr>
        <w:t>, en términos del artículo 13 del Reglamento para el Proceso de Selección de quienes aspiren a una Candidatura Independiente ante el Instituto Electoral del Estado de México</w:t>
      </w:r>
      <w:r w:rsidRPr="00B90A76">
        <w:rPr>
          <w:rFonts w:ascii="Arial" w:hAnsi="Arial" w:cs="Arial"/>
          <w:sz w:val="24"/>
          <w:szCs w:val="24"/>
        </w:rPr>
        <w:t>,</w:t>
      </w:r>
      <w:r w:rsidR="00AF7FE4" w:rsidRPr="00B90A76">
        <w:rPr>
          <w:rFonts w:ascii="Arial" w:hAnsi="Arial" w:cs="Arial"/>
          <w:sz w:val="24"/>
          <w:szCs w:val="24"/>
        </w:rPr>
        <w:t xml:space="preserve"> para que en un plazo de cuarenta y ocho</w:t>
      </w:r>
      <w:r w:rsidR="00FD16CF" w:rsidRPr="00B90A76">
        <w:rPr>
          <w:rFonts w:ascii="Arial" w:hAnsi="Arial" w:cs="Arial"/>
          <w:sz w:val="24"/>
          <w:szCs w:val="24"/>
        </w:rPr>
        <w:t xml:space="preserve"> horas</w:t>
      </w:r>
      <w:r w:rsidRPr="00B90A76">
        <w:rPr>
          <w:rFonts w:ascii="Arial" w:hAnsi="Arial" w:cs="Arial"/>
          <w:sz w:val="24"/>
          <w:szCs w:val="24"/>
        </w:rPr>
        <w:t xml:space="preserve">, subsanara </w:t>
      </w:r>
      <w:r w:rsidR="003168E8" w:rsidRPr="00B90A76">
        <w:rPr>
          <w:rFonts w:ascii="Arial" w:hAnsi="Arial" w:cs="Arial"/>
          <w:sz w:val="24"/>
          <w:szCs w:val="24"/>
        </w:rPr>
        <w:t xml:space="preserve">las omisiones detectadas. 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hAnsi="Arial" w:cs="Arial"/>
          <w:b/>
          <w:sz w:val="24"/>
          <w:szCs w:val="24"/>
        </w:rPr>
        <w:t>7.</w:t>
      </w:r>
      <w:r w:rsidR="003168E8" w:rsidRPr="00B90A76">
        <w:rPr>
          <w:rFonts w:ascii="Arial" w:hAnsi="Arial" w:cs="Arial"/>
          <w:b/>
          <w:sz w:val="24"/>
          <w:szCs w:val="24"/>
        </w:rPr>
        <w:t xml:space="preserve"> </w:t>
      </w:r>
      <w:r w:rsidR="00E53453" w:rsidRPr="00B90A76">
        <w:rPr>
          <w:rFonts w:ascii="Arial" w:hAnsi="Arial" w:cs="Arial"/>
          <w:sz w:val="24"/>
          <w:szCs w:val="24"/>
        </w:rPr>
        <w:t xml:space="preserve">En </w:t>
      </w:r>
      <w:r w:rsidR="00284510" w:rsidRPr="00B90A76">
        <w:rPr>
          <w:rFonts w:ascii="Arial" w:hAnsi="Arial" w:cs="Arial"/>
          <w:sz w:val="24"/>
          <w:szCs w:val="24"/>
        </w:rPr>
        <w:t>fecha veint</w:t>
      </w:r>
      <w:r w:rsidR="00E53453" w:rsidRPr="00B90A76">
        <w:rPr>
          <w:rFonts w:ascii="Arial" w:hAnsi="Arial" w:cs="Arial"/>
          <w:sz w:val="24"/>
          <w:szCs w:val="24"/>
        </w:rPr>
        <w:t>e</w:t>
      </w:r>
      <w:r w:rsidR="00284510" w:rsidRPr="00B90A76">
        <w:rPr>
          <w:rFonts w:ascii="Arial" w:hAnsi="Arial" w:cs="Arial"/>
          <w:sz w:val="24"/>
          <w:szCs w:val="24"/>
        </w:rPr>
        <w:t xml:space="preserve"> de diciembre del año dos mil diecisiete,</w:t>
      </w:r>
      <w:r w:rsidR="00FD16CF" w:rsidRPr="00B90A76">
        <w:rPr>
          <w:rFonts w:ascii="Arial" w:hAnsi="Arial" w:cs="Arial"/>
          <w:sz w:val="24"/>
          <w:szCs w:val="24"/>
        </w:rPr>
        <w:t xml:space="preserve"> el C. </w:t>
      </w:r>
      <w:r w:rsidR="00A570BC" w:rsidRPr="00B90A76">
        <w:rPr>
          <w:rFonts w:ascii="Arial" w:hAnsi="Arial" w:cs="Arial"/>
          <w:sz w:val="24"/>
          <w:szCs w:val="24"/>
        </w:rPr>
        <w:t>Diego Leñero Leal</w:t>
      </w:r>
      <w:r w:rsidR="00FD16CF" w:rsidRPr="00B90A76">
        <w:rPr>
          <w:rFonts w:ascii="Arial" w:hAnsi="Arial" w:cs="Arial"/>
          <w:sz w:val="24"/>
          <w:szCs w:val="24"/>
        </w:rPr>
        <w:t>,</w:t>
      </w:r>
      <w:r w:rsidR="00A570BC" w:rsidRPr="00B90A76">
        <w:rPr>
          <w:rFonts w:ascii="Arial" w:hAnsi="Arial" w:cs="Arial"/>
          <w:sz w:val="24"/>
          <w:szCs w:val="24"/>
        </w:rPr>
        <w:t xml:space="preserve"> presentó escrito con el c</w:t>
      </w:r>
      <w:r w:rsidR="00FD16CF" w:rsidRPr="00B90A76">
        <w:rPr>
          <w:rFonts w:ascii="Arial" w:hAnsi="Arial" w:cs="Arial"/>
          <w:sz w:val="24"/>
          <w:szCs w:val="24"/>
        </w:rPr>
        <w:t xml:space="preserve">ual pretendió </w:t>
      </w:r>
      <w:r w:rsidR="00284510" w:rsidRPr="00B90A76">
        <w:rPr>
          <w:rFonts w:ascii="Arial" w:hAnsi="Arial" w:cs="Arial"/>
          <w:sz w:val="24"/>
          <w:szCs w:val="24"/>
        </w:rPr>
        <w:t>desahogar y subsanar las omisiones que le fueron notificadas</w:t>
      </w:r>
      <w:r w:rsidR="00A570BC" w:rsidRPr="00B90A76">
        <w:rPr>
          <w:rFonts w:ascii="Arial" w:hAnsi="Arial" w:cs="Arial"/>
          <w:sz w:val="24"/>
          <w:szCs w:val="24"/>
        </w:rPr>
        <w:t>, anexando la documentación que consideró pertinente</w:t>
      </w:r>
      <w:r w:rsidRPr="00B90A76">
        <w:rPr>
          <w:rFonts w:ascii="Arial" w:hAnsi="Arial" w:cs="Arial"/>
          <w:sz w:val="24"/>
          <w:szCs w:val="24"/>
        </w:rPr>
        <w:t>.</w:t>
      </w:r>
    </w:p>
    <w:p w:rsidR="00D946FB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DE2" w:rsidRPr="00B90A76" w:rsidRDefault="00D946FB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hAnsi="Arial" w:cs="Arial"/>
          <w:b/>
          <w:sz w:val="24"/>
          <w:szCs w:val="24"/>
        </w:rPr>
        <w:t xml:space="preserve">8. </w:t>
      </w:r>
      <w:r w:rsidRPr="00B90A76">
        <w:rPr>
          <w:rFonts w:ascii="Arial" w:hAnsi="Arial" w:cs="Arial"/>
          <w:sz w:val="24"/>
          <w:szCs w:val="24"/>
        </w:rPr>
        <w:t>Una vez analizado el escrito de manifestación de intención, así como sus anexos,</w:t>
      </w:r>
      <w:r w:rsidR="00284510" w:rsidRPr="00B90A76">
        <w:rPr>
          <w:rFonts w:ascii="Arial" w:hAnsi="Arial" w:cs="Arial"/>
          <w:sz w:val="24"/>
          <w:szCs w:val="24"/>
        </w:rPr>
        <w:t xml:space="preserve"> mediante Acuerdo número </w:t>
      </w:r>
      <w:r w:rsidR="00A570BC" w:rsidRPr="00B90A76">
        <w:rPr>
          <w:rFonts w:ascii="Arial" w:hAnsi="Arial" w:cs="Arial"/>
          <w:sz w:val="24"/>
          <w:szCs w:val="24"/>
        </w:rPr>
        <w:t>CI/01CME58</w:t>
      </w:r>
      <w:r w:rsidR="00284510" w:rsidRPr="00B90A76">
        <w:rPr>
          <w:rFonts w:ascii="Arial" w:hAnsi="Arial" w:cs="Arial"/>
          <w:sz w:val="24"/>
          <w:szCs w:val="24"/>
        </w:rPr>
        <w:t>/</w:t>
      </w:r>
      <w:r w:rsidR="00A570BC" w:rsidRPr="00B90A76">
        <w:rPr>
          <w:rFonts w:ascii="Arial" w:hAnsi="Arial" w:cs="Arial"/>
          <w:sz w:val="24"/>
          <w:szCs w:val="24"/>
        </w:rPr>
        <w:t>NAUCALPAN</w:t>
      </w:r>
      <w:r w:rsidR="00284510" w:rsidRPr="00B90A76">
        <w:rPr>
          <w:rFonts w:ascii="Arial" w:hAnsi="Arial" w:cs="Arial"/>
          <w:sz w:val="24"/>
          <w:szCs w:val="24"/>
        </w:rPr>
        <w:t>, el Consejo</w:t>
      </w:r>
      <w:r w:rsidR="001D051E">
        <w:rPr>
          <w:rFonts w:ascii="Arial" w:hAnsi="Arial" w:cs="Arial"/>
          <w:sz w:val="24"/>
          <w:szCs w:val="24"/>
        </w:rPr>
        <w:t xml:space="preserve"> Municipal</w:t>
      </w:r>
      <w:r w:rsidR="00284510" w:rsidRPr="00B90A76">
        <w:rPr>
          <w:rFonts w:ascii="Arial" w:hAnsi="Arial" w:cs="Arial"/>
          <w:sz w:val="24"/>
          <w:szCs w:val="24"/>
        </w:rPr>
        <w:t xml:space="preserve"> </w:t>
      </w:r>
      <w:r w:rsidR="001D051E">
        <w:rPr>
          <w:rFonts w:ascii="Arial" w:hAnsi="Arial" w:cs="Arial"/>
          <w:sz w:val="24"/>
          <w:szCs w:val="24"/>
        </w:rPr>
        <w:t>Electoral</w:t>
      </w:r>
      <w:r w:rsidR="00284510" w:rsidRPr="00B90A76">
        <w:rPr>
          <w:rFonts w:ascii="Arial" w:hAnsi="Arial" w:cs="Arial"/>
          <w:sz w:val="24"/>
          <w:szCs w:val="24"/>
        </w:rPr>
        <w:t xml:space="preserve"> responsable declaró procedente el escrito de manifestación de intención</w:t>
      </w:r>
      <w:r w:rsidR="00C15FA7" w:rsidRPr="00B90A76">
        <w:rPr>
          <w:rFonts w:ascii="Arial" w:hAnsi="Arial" w:cs="Arial"/>
          <w:sz w:val="24"/>
          <w:szCs w:val="24"/>
        </w:rPr>
        <w:t xml:space="preserve"> presentado </w:t>
      </w:r>
      <w:r w:rsidR="00146A54" w:rsidRPr="00B90A76">
        <w:rPr>
          <w:rFonts w:ascii="Arial" w:hAnsi="Arial" w:cs="Arial"/>
          <w:sz w:val="24"/>
          <w:szCs w:val="24"/>
        </w:rPr>
        <w:t xml:space="preserve">por </w:t>
      </w:r>
      <w:r w:rsidR="00C15FA7" w:rsidRPr="00B90A76">
        <w:rPr>
          <w:rFonts w:ascii="Arial" w:hAnsi="Arial" w:cs="Arial"/>
          <w:sz w:val="24"/>
          <w:szCs w:val="24"/>
        </w:rPr>
        <w:t xml:space="preserve">el C. </w:t>
      </w:r>
      <w:r w:rsidR="00A570BC" w:rsidRPr="00B90A76">
        <w:rPr>
          <w:rFonts w:ascii="Arial" w:hAnsi="Arial" w:cs="Arial"/>
          <w:sz w:val="24"/>
          <w:szCs w:val="24"/>
        </w:rPr>
        <w:t>Diego Leñero Leal</w:t>
      </w:r>
      <w:r w:rsidR="00C15FA7" w:rsidRPr="00B90A76">
        <w:rPr>
          <w:rFonts w:ascii="Arial" w:hAnsi="Arial" w:cs="Arial"/>
          <w:sz w:val="24"/>
          <w:szCs w:val="24"/>
        </w:rPr>
        <w:t>,</w:t>
      </w:r>
      <w:r w:rsidR="00284510" w:rsidRPr="00B90A76">
        <w:rPr>
          <w:rFonts w:ascii="Arial" w:hAnsi="Arial" w:cs="Arial"/>
          <w:sz w:val="24"/>
          <w:szCs w:val="24"/>
        </w:rPr>
        <w:t xml:space="preserve"> en los t</w:t>
      </w:r>
      <w:r w:rsidR="00ED2DE2" w:rsidRPr="00B90A76">
        <w:rPr>
          <w:rFonts w:ascii="Arial" w:hAnsi="Arial" w:cs="Arial"/>
          <w:sz w:val="24"/>
          <w:szCs w:val="24"/>
        </w:rPr>
        <w:t xml:space="preserve">érminos </w:t>
      </w:r>
      <w:r w:rsidR="00C15FA7" w:rsidRPr="00B90A76">
        <w:rPr>
          <w:rFonts w:ascii="Arial" w:hAnsi="Arial" w:cs="Arial"/>
          <w:sz w:val="24"/>
          <w:szCs w:val="24"/>
        </w:rPr>
        <w:t>siguientes</w:t>
      </w:r>
      <w:r w:rsidR="00284510" w:rsidRPr="00B90A76">
        <w:rPr>
          <w:rFonts w:ascii="Arial" w:hAnsi="Arial" w:cs="Arial"/>
          <w:sz w:val="24"/>
          <w:szCs w:val="24"/>
        </w:rPr>
        <w:t>:</w:t>
      </w:r>
    </w:p>
    <w:p w:rsidR="00ED2DE2" w:rsidRPr="00B90A76" w:rsidRDefault="00ED2DE2" w:rsidP="00D94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DE2" w:rsidRPr="00B90A76" w:rsidRDefault="00ED2DE2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sz w:val="20"/>
          <w:szCs w:val="20"/>
        </w:rPr>
        <w:t>“</w:t>
      </w:r>
      <w:r w:rsidRPr="00B90A76">
        <w:rPr>
          <w:rFonts w:ascii="Arial" w:hAnsi="Arial" w:cs="Arial"/>
          <w:b/>
          <w:sz w:val="20"/>
          <w:szCs w:val="20"/>
        </w:rPr>
        <w:t>PRIMERO.-</w:t>
      </w:r>
      <w:r w:rsidRPr="00B90A76">
        <w:rPr>
          <w:rFonts w:ascii="Arial" w:hAnsi="Arial" w:cs="Arial"/>
          <w:sz w:val="20"/>
          <w:szCs w:val="20"/>
        </w:rPr>
        <w:t xml:space="preserve"> Se declara procedente el escrito de la manifestación de intención del </w:t>
      </w:r>
      <w:r w:rsidRPr="00B90A76">
        <w:rPr>
          <w:rFonts w:ascii="Arial" w:hAnsi="Arial" w:cs="Arial"/>
          <w:b/>
          <w:sz w:val="20"/>
          <w:szCs w:val="20"/>
        </w:rPr>
        <w:t xml:space="preserve">C. </w:t>
      </w:r>
      <w:r w:rsidR="00A570BC" w:rsidRPr="00B90A76">
        <w:rPr>
          <w:rFonts w:ascii="Arial" w:hAnsi="Arial" w:cs="Arial"/>
          <w:b/>
          <w:sz w:val="20"/>
          <w:szCs w:val="20"/>
        </w:rPr>
        <w:t>DIEGO LEÑERO LEAL</w:t>
      </w:r>
      <w:r w:rsidRPr="00B90A76">
        <w:rPr>
          <w:rFonts w:ascii="Arial" w:hAnsi="Arial" w:cs="Arial"/>
          <w:b/>
          <w:sz w:val="20"/>
          <w:szCs w:val="20"/>
        </w:rPr>
        <w:t xml:space="preserve"> </w:t>
      </w:r>
      <w:r w:rsidRPr="00B90A76">
        <w:rPr>
          <w:rFonts w:ascii="Arial" w:hAnsi="Arial" w:cs="Arial"/>
          <w:sz w:val="20"/>
          <w:szCs w:val="20"/>
        </w:rPr>
        <w:t>para postular su candidatura independiente para el cargo de Presidente Municipal ante este Consejo Municipal número 5</w:t>
      </w:r>
      <w:r w:rsidR="00A570BC" w:rsidRPr="00B90A76">
        <w:rPr>
          <w:rFonts w:ascii="Arial" w:hAnsi="Arial" w:cs="Arial"/>
          <w:sz w:val="20"/>
          <w:szCs w:val="20"/>
        </w:rPr>
        <w:t>8</w:t>
      </w:r>
      <w:r w:rsidRPr="00B90A76">
        <w:rPr>
          <w:rFonts w:ascii="Arial" w:hAnsi="Arial" w:cs="Arial"/>
          <w:sz w:val="20"/>
          <w:szCs w:val="20"/>
        </w:rPr>
        <w:t xml:space="preserve">, con </w:t>
      </w:r>
      <w:r w:rsidR="00A570BC" w:rsidRPr="00B90A76">
        <w:rPr>
          <w:rFonts w:ascii="Arial" w:hAnsi="Arial" w:cs="Arial"/>
          <w:sz w:val="20"/>
          <w:szCs w:val="20"/>
        </w:rPr>
        <w:t>Naucalpan de Juárez</w:t>
      </w:r>
      <w:r w:rsidRPr="00B90A76">
        <w:rPr>
          <w:rFonts w:ascii="Arial" w:hAnsi="Arial" w:cs="Arial"/>
          <w:sz w:val="20"/>
          <w:szCs w:val="20"/>
        </w:rPr>
        <w:t>,</w:t>
      </w:r>
      <w:r w:rsidR="00E5507C" w:rsidRPr="00B90A76">
        <w:rPr>
          <w:rFonts w:ascii="Arial" w:hAnsi="Arial" w:cs="Arial"/>
          <w:sz w:val="20"/>
          <w:szCs w:val="20"/>
        </w:rPr>
        <w:t xml:space="preserve"> en el Estado de México y se le otorga la calidad de aspirante a candidato independiente en razón de lo expuesto en los considerandos del presente Acuerdo.</w:t>
      </w:r>
      <w:r w:rsidRPr="00B90A76">
        <w:rPr>
          <w:rFonts w:ascii="Arial" w:hAnsi="Arial" w:cs="Arial"/>
          <w:sz w:val="20"/>
          <w:szCs w:val="20"/>
        </w:rPr>
        <w:t xml:space="preserve"> </w:t>
      </w:r>
    </w:p>
    <w:p w:rsidR="00284510" w:rsidRPr="00B90A76" w:rsidRDefault="00284510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ED2DE2" w:rsidRPr="00B90A76" w:rsidRDefault="00ED2DE2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ED2DE2" w:rsidRPr="00B90A76" w:rsidRDefault="00ED2DE2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C15FA7" w:rsidRPr="00B90A76" w:rsidRDefault="00C15FA7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SEGUNDO.- </w:t>
      </w:r>
      <w:r w:rsidRPr="00B90A76">
        <w:rPr>
          <w:rFonts w:ascii="Arial" w:hAnsi="Arial" w:cs="Arial"/>
          <w:sz w:val="20"/>
          <w:szCs w:val="20"/>
        </w:rPr>
        <w:t>Notifíquese personalmente</w:t>
      </w:r>
      <w:r w:rsidRPr="00B90A76">
        <w:rPr>
          <w:rFonts w:ascii="Arial" w:hAnsi="Arial" w:cs="Arial"/>
          <w:b/>
          <w:sz w:val="20"/>
          <w:szCs w:val="20"/>
        </w:rPr>
        <w:t xml:space="preserve"> </w:t>
      </w:r>
      <w:r w:rsidRPr="00B90A76">
        <w:rPr>
          <w:rFonts w:ascii="Arial" w:hAnsi="Arial" w:cs="Arial"/>
          <w:sz w:val="20"/>
          <w:szCs w:val="20"/>
        </w:rPr>
        <w:t xml:space="preserve">al </w:t>
      </w:r>
      <w:r w:rsidRPr="00B90A76">
        <w:rPr>
          <w:rFonts w:ascii="Arial" w:hAnsi="Arial" w:cs="Arial"/>
          <w:b/>
          <w:sz w:val="20"/>
          <w:szCs w:val="20"/>
        </w:rPr>
        <w:t xml:space="preserve">C. </w:t>
      </w:r>
      <w:r w:rsidR="00E5507C" w:rsidRPr="00B90A76">
        <w:rPr>
          <w:rFonts w:ascii="Arial" w:hAnsi="Arial" w:cs="Arial"/>
          <w:b/>
          <w:sz w:val="20"/>
          <w:szCs w:val="20"/>
        </w:rPr>
        <w:t xml:space="preserve">DIEGO LEÑERO LEAL, </w:t>
      </w:r>
      <w:r w:rsidR="00E5507C" w:rsidRPr="00B90A76">
        <w:rPr>
          <w:rFonts w:ascii="Arial" w:hAnsi="Arial" w:cs="Arial"/>
          <w:sz w:val="20"/>
          <w:szCs w:val="20"/>
        </w:rPr>
        <w:t>o bien, a través de su representante legal, el presente Acuerdo.</w:t>
      </w:r>
    </w:p>
    <w:p w:rsidR="00E5507C" w:rsidRPr="00B90A76" w:rsidRDefault="00E5507C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E5507C" w:rsidRPr="00B90A76" w:rsidRDefault="00E5507C" w:rsidP="00C15FA7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TERCERO.- </w:t>
      </w:r>
      <w:r w:rsidRPr="00B90A76">
        <w:rPr>
          <w:rFonts w:ascii="Arial" w:hAnsi="Arial" w:cs="Arial"/>
          <w:sz w:val="20"/>
          <w:szCs w:val="20"/>
        </w:rPr>
        <w:t xml:space="preserve">Expídase a </w:t>
      </w:r>
      <w:proofErr w:type="spellStart"/>
      <w:r w:rsidRPr="00B90A76">
        <w:rPr>
          <w:rFonts w:ascii="Arial" w:hAnsi="Arial" w:cs="Arial"/>
          <w:sz w:val="20"/>
          <w:szCs w:val="20"/>
        </w:rPr>
        <w:t>el</w:t>
      </w:r>
      <w:proofErr w:type="spellEnd"/>
      <w:r w:rsidRPr="00B90A76">
        <w:rPr>
          <w:rFonts w:ascii="Arial" w:hAnsi="Arial" w:cs="Arial"/>
          <w:sz w:val="20"/>
          <w:szCs w:val="20"/>
        </w:rPr>
        <w:t xml:space="preserve"> </w:t>
      </w:r>
      <w:r w:rsidRPr="00B90A76">
        <w:rPr>
          <w:rFonts w:ascii="Arial" w:hAnsi="Arial" w:cs="Arial"/>
          <w:b/>
          <w:sz w:val="20"/>
          <w:szCs w:val="20"/>
        </w:rPr>
        <w:t>C. DIEGO LEÑERO LEAL</w:t>
      </w:r>
      <w:r w:rsidRPr="00B90A76">
        <w:rPr>
          <w:rFonts w:ascii="Arial" w:hAnsi="Arial" w:cs="Arial"/>
          <w:sz w:val="20"/>
          <w:szCs w:val="20"/>
        </w:rPr>
        <w:t xml:space="preserve"> la constancia que lo acredita como aspirante a candidato independiente  para el cargo de Presidente Municipal para el ejercicio comprendido de 1 de Enero de 2019 al 31 de diciembre de 2021.  </w:t>
      </w:r>
    </w:p>
    <w:p w:rsidR="00AC4B7D" w:rsidRPr="00B90A76" w:rsidRDefault="00AC4B7D" w:rsidP="00C15FA7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</w:p>
    <w:p w:rsidR="00AC4B7D" w:rsidRPr="00B90A76" w:rsidRDefault="00AC4B7D" w:rsidP="00C15FA7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>…”</w:t>
      </w:r>
    </w:p>
    <w:p w:rsidR="00C15FA7" w:rsidRPr="00B90A76" w:rsidRDefault="00C15FA7" w:rsidP="00D946FB">
      <w:pPr>
        <w:spacing w:after="0" w:line="240" w:lineRule="auto"/>
        <w:jc w:val="both"/>
        <w:rPr>
          <w:rFonts w:ascii="Arial" w:hAnsi="Arial" w:cs="Arial"/>
          <w:b/>
        </w:rPr>
      </w:pPr>
    </w:p>
    <w:p w:rsidR="00E5507C" w:rsidRPr="00B90A76" w:rsidRDefault="00E5507C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9.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>Asimismo, mediante</w:t>
      </w:r>
      <w:r w:rsidRPr="00B90A76">
        <w:rPr>
          <w:rFonts w:ascii="Arial" w:hAnsi="Arial" w:cs="Arial"/>
          <w:sz w:val="24"/>
          <w:szCs w:val="24"/>
        </w:rPr>
        <w:t xml:space="preserve"> Acuerdo número CI/02CME58/NAUCALPAN, el Consejo Municipal </w:t>
      </w:r>
      <w:r w:rsidR="001D051E">
        <w:rPr>
          <w:rFonts w:ascii="Arial" w:hAnsi="Arial" w:cs="Arial"/>
          <w:sz w:val="24"/>
          <w:szCs w:val="24"/>
        </w:rPr>
        <w:t xml:space="preserve">Electoral </w:t>
      </w:r>
      <w:r w:rsidRPr="00B90A76">
        <w:rPr>
          <w:rFonts w:ascii="Arial" w:hAnsi="Arial" w:cs="Arial"/>
          <w:sz w:val="24"/>
          <w:szCs w:val="24"/>
        </w:rPr>
        <w:t xml:space="preserve">responsable declaró procedente el escrito de manifestación de intención presentado por el C. </w:t>
      </w:r>
      <w:r w:rsidR="000578D6" w:rsidRPr="00B90A76">
        <w:rPr>
          <w:rFonts w:ascii="Arial" w:hAnsi="Arial" w:cs="Arial"/>
          <w:sz w:val="24"/>
          <w:szCs w:val="24"/>
        </w:rPr>
        <w:t>Félix</w:t>
      </w:r>
      <w:r w:rsidRPr="00B90A76">
        <w:rPr>
          <w:rFonts w:ascii="Arial" w:hAnsi="Arial" w:cs="Arial"/>
          <w:sz w:val="24"/>
          <w:szCs w:val="24"/>
        </w:rPr>
        <w:t xml:space="preserve"> Martínez Mateo, en los términos siguientes:</w:t>
      </w:r>
    </w:p>
    <w:p w:rsidR="00E5507C" w:rsidRPr="00B90A76" w:rsidRDefault="00E5507C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sz w:val="20"/>
          <w:szCs w:val="20"/>
        </w:rPr>
        <w:t>“</w:t>
      </w:r>
      <w:r w:rsidRPr="00B90A76">
        <w:rPr>
          <w:rFonts w:ascii="Arial" w:hAnsi="Arial" w:cs="Arial"/>
          <w:b/>
          <w:sz w:val="20"/>
          <w:szCs w:val="20"/>
        </w:rPr>
        <w:t>PRIMERO.-</w:t>
      </w:r>
      <w:r w:rsidRPr="00B90A76">
        <w:rPr>
          <w:rFonts w:ascii="Arial" w:hAnsi="Arial" w:cs="Arial"/>
          <w:sz w:val="20"/>
          <w:szCs w:val="20"/>
        </w:rPr>
        <w:t xml:space="preserve"> Se declara procedente el escrito de la manifestación de intención del </w:t>
      </w:r>
      <w:r w:rsidRPr="00B90A76">
        <w:rPr>
          <w:rFonts w:ascii="Arial" w:hAnsi="Arial" w:cs="Arial"/>
          <w:b/>
          <w:sz w:val="20"/>
          <w:szCs w:val="20"/>
        </w:rPr>
        <w:t xml:space="preserve">C. FÉLIX MARTÍNEZ MATEO </w:t>
      </w:r>
      <w:r w:rsidRPr="00B90A76">
        <w:rPr>
          <w:rFonts w:ascii="Arial" w:hAnsi="Arial" w:cs="Arial"/>
          <w:sz w:val="20"/>
          <w:szCs w:val="20"/>
        </w:rPr>
        <w:t xml:space="preserve">para postular su candidatura independiente para el cargo de Presidente Municipal ante este Consejo Municipal número 58, con Naucalpan de Juárez, en el Estado de México y se le otorga la calidad de aspirante a candidato independiente en razón de lo expuesto en los considerandos del presente Acuerdo. 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SEGUNDO.- </w:t>
      </w:r>
      <w:r w:rsidRPr="00B90A76">
        <w:rPr>
          <w:rFonts w:ascii="Arial" w:hAnsi="Arial" w:cs="Arial"/>
          <w:sz w:val="20"/>
          <w:szCs w:val="20"/>
        </w:rPr>
        <w:t>Notifíquese personalmente</w:t>
      </w:r>
      <w:r w:rsidRPr="00B90A76">
        <w:rPr>
          <w:rFonts w:ascii="Arial" w:hAnsi="Arial" w:cs="Arial"/>
          <w:b/>
          <w:sz w:val="20"/>
          <w:szCs w:val="20"/>
        </w:rPr>
        <w:t xml:space="preserve"> </w:t>
      </w:r>
      <w:r w:rsidRPr="00B90A76">
        <w:rPr>
          <w:rFonts w:ascii="Arial" w:hAnsi="Arial" w:cs="Arial"/>
          <w:sz w:val="20"/>
          <w:szCs w:val="20"/>
        </w:rPr>
        <w:t xml:space="preserve">al </w:t>
      </w:r>
      <w:r w:rsidRPr="00B90A76">
        <w:rPr>
          <w:rFonts w:ascii="Arial" w:hAnsi="Arial" w:cs="Arial"/>
          <w:b/>
          <w:sz w:val="20"/>
          <w:szCs w:val="20"/>
        </w:rPr>
        <w:t xml:space="preserve">C. FÉLIX MARTÍNEZ MATEO, </w:t>
      </w:r>
      <w:r w:rsidRPr="00B90A76">
        <w:rPr>
          <w:rFonts w:ascii="Arial" w:hAnsi="Arial" w:cs="Arial"/>
          <w:sz w:val="20"/>
          <w:szCs w:val="20"/>
        </w:rPr>
        <w:t>o bien, a través de su representante legal, el presente Acuerdo.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TERCERO.- </w:t>
      </w:r>
      <w:r w:rsidRPr="00B90A76">
        <w:rPr>
          <w:rFonts w:ascii="Arial" w:hAnsi="Arial" w:cs="Arial"/>
          <w:sz w:val="20"/>
          <w:szCs w:val="20"/>
        </w:rPr>
        <w:t xml:space="preserve">Expídase a </w:t>
      </w:r>
      <w:proofErr w:type="spellStart"/>
      <w:r w:rsidRPr="00B90A76">
        <w:rPr>
          <w:rFonts w:ascii="Arial" w:hAnsi="Arial" w:cs="Arial"/>
          <w:sz w:val="20"/>
          <w:szCs w:val="20"/>
        </w:rPr>
        <w:t>el</w:t>
      </w:r>
      <w:proofErr w:type="spellEnd"/>
      <w:r w:rsidRPr="00B90A76">
        <w:rPr>
          <w:rFonts w:ascii="Arial" w:hAnsi="Arial" w:cs="Arial"/>
          <w:sz w:val="20"/>
          <w:szCs w:val="20"/>
        </w:rPr>
        <w:t xml:space="preserve"> </w:t>
      </w:r>
      <w:r w:rsidRPr="00B90A76">
        <w:rPr>
          <w:rFonts w:ascii="Arial" w:hAnsi="Arial" w:cs="Arial"/>
          <w:b/>
          <w:sz w:val="20"/>
          <w:szCs w:val="20"/>
        </w:rPr>
        <w:t xml:space="preserve">C. FÉLIX MARTÍNEZ MATEO </w:t>
      </w:r>
      <w:r w:rsidRPr="00B90A76">
        <w:rPr>
          <w:rFonts w:ascii="Arial" w:hAnsi="Arial" w:cs="Arial"/>
          <w:sz w:val="20"/>
          <w:szCs w:val="20"/>
        </w:rPr>
        <w:t xml:space="preserve">la constancia que lo acredita como aspirante a candidato independiente  para el cargo de Presidente Municipal para el ejercicio comprendido de 1 de Enero de 2019 al 31 de diciembre de 2021.  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>…”</w:t>
      </w:r>
    </w:p>
    <w:p w:rsidR="000578D6" w:rsidRPr="00B90A76" w:rsidRDefault="000578D6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0578D6" w:rsidRPr="00B90A76" w:rsidRDefault="000578D6" w:rsidP="00057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10. </w:t>
      </w:r>
      <w:r w:rsidRPr="00B90A76">
        <w:rPr>
          <w:rFonts w:ascii="Arial" w:eastAsia="Times New Roman" w:hAnsi="Arial" w:cs="Arial"/>
          <w:sz w:val="24"/>
          <w:szCs w:val="24"/>
          <w:lang w:eastAsia="es-ES_tradnl"/>
        </w:rPr>
        <w:t>Del mismo modo, a través del</w:t>
      </w:r>
      <w:r w:rsidRPr="00B90A76">
        <w:rPr>
          <w:rFonts w:ascii="Arial" w:hAnsi="Arial" w:cs="Arial"/>
          <w:sz w:val="24"/>
          <w:szCs w:val="24"/>
        </w:rPr>
        <w:t xml:space="preserve"> Acuerdo número CI/03CME58/NAUCALPAN, el Consejo Municipal</w:t>
      </w:r>
      <w:r w:rsidR="001D051E" w:rsidRPr="001D051E">
        <w:rPr>
          <w:rFonts w:ascii="Arial" w:hAnsi="Arial" w:cs="Arial"/>
          <w:sz w:val="24"/>
          <w:szCs w:val="24"/>
        </w:rPr>
        <w:t xml:space="preserve"> </w:t>
      </w:r>
      <w:r w:rsidR="001D051E">
        <w:rPr>
          <w:rFonts w:ascii="Arial" w:hAnsi="Arial" w:cs="Arial"/>
          <w:sz w:val="24"/>
          <w:szCs w:val="24"/>
        </w:rPr>
        <w:t>Electoral</w:t>
      </w:r>
      <w:r w:rsidRPr="00B90A76">
        <w:rPr>
          <w:rFonts w:ascii="Arial" w:hAnsi="Arial" w:cs="Arial"/>
          <w:sz w:val="24"/>
          <w:szCs w:val="24"/>
        </w:rPr>
        <w:t xml:space="preserve"> responsable declaró procedente el escrito de manifestación de intención presentado por el C. Víctor Manuel Martínez Puente, en los términos siguientes:</w:t>
      </w:r>
    </w:p>
    <w:p w:rsidR="00E5507C" w:rsidRPr="00B90A76" w:rsidRDefault="00E5507C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_tradnl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sz w:val="20"/>
          <w:szCs w:val="20"/>
        </w:rPr>
        <w:t>“</w:t>
      </w:r>
      <w:r w:rsidRPr="00B90A76">
        <w:rPr>
          <w:rFonts w:ascii="Arial" w:hAnsi="Arial" w:cs="Arial"/>
          <w:b/>
          <w:sz w:val="20"/>
          <w:szCs w:val="20"/>
        </w:rPr>
        <w:t>PRIMERO.-</w:t>
      </w:r>
      <w:r w:rsidRPr="00B90A76">
        <w:rPr>
          <w:rFonts w:ascii="Arial" w:hAnsi="Arial" w:cs="Arial"/>
          <w:sz w:val="20"/>
          <w:szCs w:val="20"/>
        </w:rPr>
        <w:t xml:space="preserve"> Se declara procedente el escrito de la manifestación de intención del </w:t>
      </w:r>
      <w:r w:rsidRPr="00B90A76">
        <w:rPr>
          <w:rFonts w:ascii="Arial" w:hAnsi="Arial" w:cs="Arial"/>
          <w:b/>
          <w:sz w:val="20"/>
          <w:szCs w:val="20"/>
        </w:rPr>
        <w:t xml:space="preserve">C. VÍCTOR MANUEL MARTÍNEZ PUENTE </w:t>
      </w:r>
      <w:r w:rsidRPr="00B90A76">
        <w:rPr>
          <w:rFonts w:ascii="Arial" w:hAnsi="Arial" w:cs="Arial"/>
          <w:sz w:val="20"/>
          <w:szCs w:val="20"/>
        </w:rPr>
        <w:t xml:space="preserve">para postular su candidatura independiente para el cargo de Presidente Municipal ante este Consejo Municipal número 58, con Naucalpan de Juárez, en el Estado de México y se le otorga la calidad de aspirante a candidato independiente en razón de lo expuesto en los considerandos del presente Acuerdo. 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SEGUNDO.- </w:t>
      </w:r>
      <w:r w:rsidRPr="00B90A76">
        <w:rPr>
          <w:rFonts w:ascii="Arial" w:hAnsi="Arial" w:cs="Arial"/>
          <w:sz w:val="20"/>
          <w:szCs w:val="20"/>
        </w:rPr>
        <w:t>Notifíquese personalmente</w:t>
      </w:r>
      <w:r w:rsidRPr="00B90A76">
        <w:rPr>
          <w:rFonts w:ascii="Arial" w:hAnsi="Arial" w:cs="Arial"/>
          <w:b/>
          <w:sz w:val="20"/>
          <w:szCs w:val="20"/>
        </w:rPr>
        <w:t xml:space="preserve"> </w:t>
      </w:r>
      <w:r w:rsidRPr="00B90A76">
        <w:rPr>
          <w:rFonts w:ascii="Arial" w:hAnsi="Arial" w:cs="Arial"/>
          <w:sz w:val="20"/>
          <w:szCs w:val="20"/>
        </w:rPr>
        <w:t xml:space="preserve">al </w:t>
      </w:r>
      <w:r w:rsidRPr="00B90A76">
        <w:rPr>
          <w:rFonts w:ascii="Arial" w:hAnsi="Arial" w:cs="Arial"/>
          <w:b/>
          <w:sz w:val="20"/>
          <w:szCs w:val="20"/>
        </w:rPr>
        <w:t xml:space="preserve">C. VÍCTOR MANUEL MARTÍNEZ PUENTE, </w:t>
      </w:r>
      <w:r w:rsidRPr="00B90A76">
        <w:rPr>
          <w:rFonts w:ascii="Arial" w:hAnsi="Arial" w:cs="Arial"/>
          <w:sz w:val="20"/>
          <w:szCs w:val="20"/>
        </w:rPr>
        <w:t>o bien, a través de su representante legal, el presente Acuerdo.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 xml:space="preserve">TERCERO.- </w:t>
      </w:r>
      <w:r w:rsidRPr="00B90A76">
        <w:rPr>
          <w:rFonts w:ascii="Arial" w:hAnsi="Arial" w:cs="Arial"/>
          <w:sz w:val="20"/>
          <w:szCs w:val="20"/>
        </w:rPr>
        <w:t xml:space="preserve">Expídase a </w:t>
      </w:r>
      <w:proofErr w:type="spellStart"/>
      <w:r w:rsidRPr="00B90A76">
        <w:rPr>
          <w:rFonts w:ascii="Arial" w:hAnsi="Arial" w:cs="Arial"/>
          <w:sz w:val="20"/>
          <w:szCs w:val="20"/>
        </w:rPr>
        <w:t>el</w:t>
      </w:r>
      <w:proofErr w:type="spellEnd"/>
      <w:r w:rsidRPr="00B90A76">
        <w:rPr>
          <w:rFonts w:ascii="Arial" w:hAnsi="Arial" w:cs="Arial"/>
          <w:sz w:val="20"/>
          <w:szCs w:val="20"/>
        </w:rPr>
        <w:t xml:space="preserve"> </w:t>
      </w:r>
      <w:r w:rsidRPr="00B90A76">
        <w:rPr>
          <w:rFonts w:ascii="Arial" w:hAnsi="Arial" w:cs="Arial"/>
          <w:b/>
          <w:sz w:val="20"/>
          <w:szCs w:val="20"/>
        </w:rPr>
        <w:t>C. VÍCTOR MANUEL MARTÍNEZ PUENTE</w:t>
      </w:r>
      <w:r w:rsidRPr="00B90A76">
        <w:rPr>
          <w:rFonts w:ascii="Arial" w:hAnsi="Arial" w:cs="Arial"/>
          <w:sz w:val="20"/>
          <w:szCs w:val="20"/>
        </w:rPr>
        <w:t xml:space="preserve"> la constancia que lo acredita como aspirante a candidato independiente  para el cargo de Presidente </w:t>
      </w:r>
      <w:r w:rsidRPr="00B90A76">
        <w:rPr>
          <w:rFonts w:ascii="Arial" w:hAnsi="Arial" w:cs="Arial"/>
          <w:sz w:val="20"/>
          <w:szCs w:val="20"/>
        </w:rPr>
        <w:lastRenderedPageBreak/>
        <w:t xml:space="preserve">Municipal para el ejercicio comprendido de 1 de Enero de 2019 al 31 de diciembre de 2021.  </w:t>
      </w: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</w:p>
    <w:p w:rsidR="000578D6" w:rsidRPr="00B90A76" w:rsidRDefault="000578D6" w:rsidP="000578D6">
      <w:pPr>
        <w:spacing w:after="0" w:line="240" w:lineRule="auto"/>
        <w:ind w:left="567" w:right="616"/>
        <w:jc w:val="both"/>
        <w:rPr>
          <w:rFonts w:ascii="Arial" w:hAnsi="Arial" w:cs="Arial"/>
          <w:b/>
          <w:sz w:val="20"/>
          <w:szCs w:val="20"/>
        </w:rPr>
      </w:pPr>
      <w:r w:rsidRPr="00B90A76">
        <w:rPr>
          <w:rFonts w:ascii="Arial" w:hAnsi="Arial" w:cs="Arial"/>
          <w:b/>
          <w:sz w:val="20"/>
          <w:szCs w:val="20"/>
        </w:rPr>
        <w:t>…”</w:t>
      </w:r>
    </w:p>
    <w:p w:rsidR="000578D6" w:rsidRPr="00B90A76" w:rsidRDefault="000578D6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_tradnl"/>
        </w:rPr>
      </w:pPr>
    </w:p>
    <w:p w:rsidR="00D946FB" w:rsidRPr="00B90A76" w:rsidRDefault="00051744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11</w:t>
      </w:r>
      <w:r w:rsidR="00D946FB"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.</w:t>
      </w:r>
      <w:r w:rsidR="00D946FB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Mediante escrito recibido en dicho órgano desconcentrado el</w:t>
      </w:r>
      <w:r w:rsidR="00C15FA7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veintisiete de diciembre del año dos mil diecisiete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</w:t>
      </w:r>
      <w:r w:rsidR="006F0CC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el</w:t>
      </w:r>
      <w:r w:rsidR="00C15FA7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C. </w:t>
      </w:r>
      <w:r w:rsidR="006F0CC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Diego Leñero Leal</w:t>
      </w:r>
      <w:r w:rsidR="00C15FA7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interpuso </w:t>
      </w:r>
      <w:r w:rsidR="005E49A5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Recurso de Revisión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en contra de</w:t>
      </w:r>
      <w:r w:rsidR="006F0CC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l</w:t>
      </w:r>
      <w:r w:rsidR="006F0CC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os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acuerdo</w:t>
      </w:r>
      <w:r w:rsidR="006F0CC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s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referido</w:t>
      </w:r>
      <w:r w:rsidR="006F0CCC" w:rsidRPr="00B90A76">
        <w:rPr>
          <w:rFonts w:ascii="Arial" w:hAnsi="Arial" w:cs="Arial"/>
          <w:sz w:val="24"/>
          <w:szCs w:val="24"/>
          <w:lang w:eastAsia="es-ES_tradnl"/>
        </w:rPr>
        <w:t xml:space="preserve">s en 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l</w:t>
      </w:r>
      <w:r w:rsidR="006F0CCC" w:rsidRPr="00B90A76">
        <w:rPr>
          <w:rFonts w:ascii="Arial" w:hAnsi="Arial" w:cs="Arial"/>
          <w:sz w:val="24"/>
          <w:szCs w:val="24"/>
          <w:lang w:eastAsia="es-ES_tradnl"/>
        </w:rPr>
        <w:t>os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 xml:space="preserve"> resulta</w:t>
      </w:r>
      <w:r w:rsidR="006F0CCC" w:rsidRPr="00B90A76">
        <w:rPr>
          <w:rFonts w:ascii="Arial" w:hAnsi="Arial" w:cs="Arial"/>
          <w:sz w:val="24"/>
          <w:szCs w:val="24"/>
          <w:lang w:eastAsia="es-ES_tradnl"/>
        </w:rPr>
        <w:t>n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do</w:t>
      </w:r>
      <w:r w:rsidR="006F0CCC" w:rsidRPr="00B90A76">
        <w:rPr>
          <w:rFonts w:ascii="Arial" w:hAnsi="Arial" w:cs="Arial"/>
          <w:sz w:val="24"/>
          <w:szCs w:val="24"/>
          <w:lang w:eastAsia="es-ES_tradnl"/>
        </w:rPr>
        <w:t>s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 xml:space="preserve"> 9 y 10 de la presente resolución</w:t>
      </w:r>
      <w:r w:rsidR="007A5324" w:rsidRPr="00B90A76">
        <w:rPr>
          <w:rFonts w:ascii="Arial" w:hAnsi="Arial" w:cs="Arial"/>
          <w:sz w:val="24"/>
          <w:szCs w:val="24"/>
          <w:lang w:eastAsia="es-ES_tradnl"/>
        </w:rPr>
        <w:t>,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 xml:space="preserve"> 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 xml:space="preserve">ambos 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aprobado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>s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 xml:space="preserve"> por el Consejo Municipal </w:t>
      </w:r>
      <w:r w:rsidR="001D051E">
        <w:rPr>
          <w:rFonts w:ascii="Arial" w:hAnsi="Arial" w:cs="Arial"/>
          <w:sz w:val="24"/>
          <w:szCs w:val="24"/>
        </w:rPr>
        <w:t xml:space="preserve">Electoral 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número 5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>8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 xml:space="preserve">, con </w:t>
      </w:r>
      <w:r w:rsidR="001D051E">
        <w:rPr>
          <w:rFonts w:ascii="Arial" w:hAnsi="Arial" w:cs="Arial"/>
          <w:sz w:val="24"/>
          <w:szCs w:val="24"/>
          <w:lang w:eastAsia="es-ES_tradnl"/>
        </w:rPr>
        <w:t>sede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 xml:space="preserve"> en 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>Naucalpan</w:t>
      </w:r>
      <w:r w:rsidR="00C15FA7" w:rsidRPr="00B90A76">
        <w:rPr>
          <w:rFonts w:ascii="Arial" w:hAnsi="Arial" w:cs="Arial"/>
          <w:sz w:val="24"/>
          <w:szCs w:val="24"/>
          <w:lang w:eastAsia="es-ES_tradnl"/>
        </w:rPr>
        <w:t>,</w:t>
      </w:r>
      <w:r w:rsidR="00130068" w:rsidRPr="00B90A76">
        <w:rPr>
          <w:rFonts w:ascii="Arial" w:hAnsi="Arial" w:cs="Arial"/>
          <w:sz w:val="24"/>
          <w:szCs w:val="24"/>
          <w:lang w:eastAsia="es-ES_tradnl"/>
        </w:rPr>
        <w:t xml:space="preserve"> Estado de</w:t>
      </w:r>
      <w:r w:rsidR="00BF35CB">
        <w:rPr>
          <w:rFonts w:ascii="Arial" w:hAnsi="Arial" w:cs="Arial"/>
          <w:sz w:val="24"/>
          <w:szCs w:val="24"/>
          <w:lang w:eastAsia="es-ES_tradnl"/>
        </w:rPr>
        <w:t xml:space="preserve"> México.</w:t>
      </w:r>
      <w:r w:rsidR="007A5324" w:rsidRPr="00B90A76">
        <w:rPr>
          <w:rFonts w:ascii="Arial" w:hAnsi="Arial" w:cs="Arial"/>
          <w:sz w:val="24"/>
          <w:szCs w:val="24"/>
          <w:lang w:eastAsia="es-ES_tradnl"/>
        </w:rPr>
        <w:t xml:space="preserve"> </w:t>
      </w:r>
    </w:p>
    <w:p w:rsidR="00D946FB" w:rsidRPr="00B90A76" w:rsidRDefault="00D946FB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D946FB" w:rsidRPr="00B90A76" w:rsidRDefault="00051744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12</w:t>
      </w:r>
      <w:r w:rsidR="00D946FB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 xml:space="preserve">.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Mediante oficio sin número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de fecha veintiocho de diciembre del año dos mil diecisiete,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el 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Presidente y Secretaria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del Consejo Municipal </w:t>
      </w:r>
      <w:r w:rsidR="001D051E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Electoral n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úmero 58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con </w:t>
      </w:r>
      <w:r w:rsidR="001D051E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sede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en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Naucalpan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Estado de México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hicieron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del conocimiento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del licenciado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Pedro Zamudio Godínez, Consejero Presidente del Consejo General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, de este Instituto Electoral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,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la interposición del medio de impugnación que se describe en el párrafo inmediato anterior.</w:t>
      </w:r>
    </w:p>
    <w:p w:rsidR="00D946FB" w:rsidRPr="00B90A76" w:rsidRDefault="00D946FB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</w:p>
    <w:p w:rsidR="00D946FB" w:rsidRPr="00B90A76" w:rsidRDefault="00051744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13</w:t>
      </w:r>
      <w:r w:rsidR="00D946FB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 xml:space="preserve">.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En fecha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veintiocho de diciembre del año dos mil diecisiete,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el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Presidente y</w:t>
      </w:r>
      <w:r w:rsidR="00322D27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la 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Secretaria del Consejo Municipal</w:t>
      </w:r>
      <w:r w:rsidR="001D051E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Electoral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número 5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8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, con </w:t>
      </w:r>
      <w:r w:rsidR="001D051E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sede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en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Naucalpan</w:t>
      </w:r>
      <w:r w:rsidR="005E49A5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, México, dieron publicidad al Recurso de Revisión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recibido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, certificando que el término de las setenta y dos horas para lo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s terceros interesados empezaba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a correr a las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catorce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horas con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veinte 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minutos del día veintiocho de diciembre del año dos mil diecisiete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y 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concluía a las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catorce horas con veinte minutos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del día treinta y uno de ese mismo mes y año,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lo anterior con fundamento en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l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os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artículo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s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417 y 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422 párrafo II</w:t>
      </w:r>
      <w:r w:rsidR="004D5A93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,</w:t>
      </w:r>
      <w:r w:rsidR="00D946FB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del Código Electoral del Estado de México.</w:t>
      </w:r>
      <w:r w:rsidR="007A5324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Asimismo, se asentó que durante el periodo de publicidad no se recibieron escritos de terceros interesados.</w:t>
      </w:r>
    </w:p>
    <w:p w:rsidR="00D946FB" w:rsidRPr="00B90A76" w:rsidRDefault="00D946FB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</w:p>
    <w:p w:rsidR="00D946FB" w:rsidRPr="00B90A76" w:rsidRDefault="00051744" w:rsidP="00B94C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14</w:t>
      </w:r>
      <w:r w:rsidR="00D946FB"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. </w:t>
      </w:r>
      <w:r w:rsidR="00D946FB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Mediante </w:t>
      </w:r>
      <w:r w:rsidR="00D946FB" w:rsidRPr="00B90A76">
        <w:rPr>
          <w:rFonts w:ascii="Arial" w:hAnsi="Arial" w:cs="Arial"/>
          <w:sz w:val="24"/>
          <w:szCs w:val="24"/>
        </w:rPr>
        <w:t xml:space="preserve">oficio número </w:t>
      </w:r>
      <w:r w:rsidR="007A5324" w:rsidRPr="00B90A76">
        <w:rPr>
          <w:rFonts w:ascii="Arial" w:hAnsi="Arial" w:cs="Arial"/>
          <w:sz w:val="24"/>
          <w:szCs w:val="24"/>
        </w:rPr>
        <w:t>IEEM/CME5</w:t>
      </w:r>
      <w:r w:rsidR="004D5A93" w:rsidRPr="00B90A76">
        <w:rPr>
          <w:rFonts w:ascii="Arial" w:hAnsi="Arial" w:cs="Arial"/>
          <w:sz w:val="24"/>
          <w:szCs w:val="24"/>
        </w:rPr>
        <w:t>8</w:t>
      </w:r>
      <w:r w:rsidR="007A5324" w:rsidRPr="00B90A76">
        <w:rPr>
          <w:rFonts w:ascii="Arial" w:hAnsi="Arial" w:cs="Arial"/>
          <w:sz w:val="24"/>
          <w:szCs w:val="24"/>
        </w:rPr>
        <w:t>/023/2017</w:t>
      </w:r>
      <w:r w:rsidR="00D946FB" w:rsidRPr="00B90A76">
        <w:rPr>
          <w:rFonts w:ascii="Arial" w:hAnsi="Arial" w:cs="Arial"/>
          <w:b/>
          <w:sz w:val="24"/>
          <w:szCs w:val="24"/>
        </w:rPr>
        <w:t xml:space="preserve">, </w:t>
      </w:r>
      <w:r w:rsidR="00D946FB" w:rsidRPr="00B90A76">
        <w:rPr>
          <w:rFonts w:ascii="Arial" w:hAnsi="Arial" w:cs="Arial"/>
          <w:sz w:val="24"/>
          <w:szCs w:val="24"/>
        </w:rPr>
        <w:t>de fecha</w:t>
      </w:r>
      <w:r w:rsidR="007A5324" w:rsidRPr="00B90A76">
        <w:rPr>
          <w:rFonts w:ascii="Arial" w:hAnsi="Arial" w:cs="Arial"/>
          <w:sz w:val="24"/>
          <w:szCs w:val="24"/>
        </w:rPr>
        <w:t xml:space="preserve"> treinta y uno de diciembre del año en dos mil diecisiete,</w:t>
      </w:r>
      <w:r w:rsidR="00B94CE7" w:rsidRPr="00B90A76">
        <w:rPr>
          <w:rFonts w:ascii="Arial" w:hAnsi="Arial" w:cs="Arial"/>
          <w:sz w:val="24"/>
          <w:szCs w:val="24"/>
        </w:rPr>
        <w:t xml:space="preserve"> </w:t>
      </w:r>
      <w:r w:rsidR="007A5324" w:rsidRPr="00B90A76">
        <w:rPr>
          <w:rFonts w:ascii="Arial" w:hAnsi="Arial" w:cs="Arial"/>
          <w:sz w:val="24"/>
          <w:szCs w:val="24"/>
        </w:rPr>
        <w:t>suscrito por el Presidente y la Secretaría del Conse</w:t>
      </w:r>
      <w:r w:rsidR="004D5A93" w:rsidRPr="00B90A76">
        <w:rPr>
          <w:rFonts w:ascii="Arial" w:hAnsi="Arial" w:cs="Arial"/>
          <w:sz w:val="24"/>
          <w:szCs w:val="24"/>
        </w:rPr>
        <w:t>jo Municipal Electoral número 58</w:t>
      </w:r>
      <w:r w:rsidR="007A5324" w:rsidRPr="00B90A76">
        <w:rPr>
          <w:rFonts w:ascii="Arial" w:hAnsi="Arial" w:cs="Arial"/>
          <w:sz w:val="24"/>
          <w:szCs w:val="24"/>
        </w:rPr>
        <w:t xml:space="preserve">, con </w:t>
      </w:r>
      <w:r w:rsidR="001D051E">
        <w:rPr>
          <w:rFonts w:ascii="Arial" w:hAnsi="Arial" w:cs="Arial"/>
          <w:sz w:val="24"/>
          <w:szCs w:val="24"/>
        </w:rPr>
        <w:t>sede</w:t>
      </w:r>
      <w:r w:rsidR="007A5324" w:rsidRPr="00B90A76">
        <w:rPr>
          <w:rFonts w:ascii="Arial" w:hAnsi="Arial" w:cs="Arial"/>
          <w:sz w:val="24"/>
          <w:szCs w:val="24"/>
        </w:rPr>
        <w:t xml:space="preserve"> en </w:t>
      </w:r>
      <w:r w:rsidR="004D5A93" w:rsidRPr="00B90A76">
        <w:rPr>
          <w:rFonts w:ascii="Arial" w:hAnsi="Arial" w:cs="Arial"/>
          <w:sz w:val="24"/>
          <w:szCs w:val="24"/>
        </w:rPr>
        <w:t>Naucalpan</w:t>
      </w:r>
      <w:r w:rsidR="007A5324" w:rsidRPr="00B90A76">
        <w:rPr>
          <w:rFonts w:ascii="Arial" w:hAnsi="Arial" w:cs="Arial"/>
          <w:sz w:val="24"/>
          <w:szCs w:val="24"/>
        </w:rPr>
        <w:t xml:space="preserve">, México, </w:t>
      </w:r>
      <w:r w:rsidR="00B94CE7" w:rsidRPr="00B90A76">
        <w:rPr>
          <w:rFonts w:ascii="Arial" w:hAnsi="Arial" w:cs="Arial"/>
          <w:sz w:val="24"/>
          <w:szCs w:val="24"/>
        </w:rPr>
        <w:t xml:space="preserve">remitieron </w:t>
      </w:r>
      <w:r w:rsidR="00D946FB" w:rsidRPr="00B90A76">
        <w:rPr>
          <w:rFonts w:ascii="Arial" w:hAnsi="Arial" w:cs="Arial"/>
          <w:sz w:val="24"/>
          <w:szCs w:val="24"/>
        </w:rPr>
        <w:t>a éste órgano central el original del expediente</w:t>
      </w:r>
      <w:r w:rsidR="00B94CE7" w:rsidRPr="00B90A76">
        <w:rPr>
          <w:rFonts w:ascii="Arial" w:hAnsi="Arial" w:cs="Arial"/>
          <w:sz w:val="24"/>
          <w:szCs w:val="24"/>
        </w:rPr>
        <w:t xml:space="preserve"> de </w:t>
      </w:r>
      <w:r w:rsidR="005E49A5" w:rsidRPr="00B90A76">
        <w:rPr>
          <w:rFonts w:ascii="Arial" w:hAnsi="Arial" w:cs="Arial"/>
          <w:sz w:val="24"/>
          <w:szCs w:val="24"/>
        </w:rPr>
        <w:t>Recurso de Revisión</w:t>
      </w:r>
      <w:r w:rsidR="00B94CE7" w:rsidRPr="00B90A76">
        <w:rPr>
          <w:rFonts w:ascii="Arial" w:hAnsi="Arial" w:cs="Arial"/>
          <w:sz w:val="24"/>
          <w:szCs w:val="24"/>
        </w:rPr>
        <w:t xml:space="preserve"> identificado con la clave RR/</w:t>
      </w:r>
      <w:r w:rsidR="004D5A93" w:rsidRPr="00B90A76">
        <w:rPr>
          <w:rFonts w:ascii="Arial" w:hAnsi="Arial" w:cs="Arial"/>
          <w:sz w:val="24"/>
          <w:szCs w:val="24"/>
        </w:rPr>
        <w:t>0</w:t>
      </w:r>
      <w:r w:rsidR="00B94CE7" w:rsidRPr="00B90A76">
        <w:rPr>
          <w:rFonts w:ascii="Arial" w:hAnsi="Arial" w:cs="Arial"/>
          <w:sz w:val="24"/>
          <w:szCs w:val="24"/>
        </w:rPr>
        <w:t>01/</w:t>
      </w:r>
      <w:r w:rsidR="004D5A93" w:rsidRPr="00B90A76">
        <w:rPr>
          <w:rFonts w:ascii="Arial" w:hAnsi="Arial" w:cs="Arial"/>
          <w:sz w:val="24"/>
          <w:szCs w:val="24"/>
        </w:rPr>
        <w:t>CME58/</w:t>
      </w:r>
      <w:r w:rsidR="00B94CE7" w:rsidRPr="00B90A76">
        <w:rPr>
          <w:rFonts w:ascii="Arial" w:hAnsi="Arial" w:cs="Arial"/>
          <w:sz w:val="24"/>
          <w:szCs w:val="24"/>
        </w:rPr>
        <w:t xml:space="preserve">2017, interpuesto por </w:t>
      </w:r>
      <w:r w:rsidR="004D5A93" w:rsidRPr="00B90A76">
        <w:rPr>
          <w:rFonts w:ascii="Arial" w:hAnsi="Arial" w:cs="Arial"/>
          <w:sz w:val="24"/>
          <w:szCs w:val="24"/>
        </w:rPr>
        <w:t>el C</w:t>
      </w:r>
      <w:r w:rsidR="00B94CE7" w:rsidRPr="00B90A76">
        <w:rPr>
          <w:rFonts w:ascii="Arial" w:hAnsi="Arial" w:cs="Arial"/>
          <w:sz w:val="24"/>
          <w:szCs w:val="24"/>
        </w:rPr>
        <w:t xml:space="preserve">. </w:t>
      </w:r>
      <w:r w:rsidR="004D5A93" w:rsidRPr="00B90A76">
        <w:rPr>
          <w:rFonts w:ascii="Arial" w:hAnsi="Arial" w:cs="Arial"/>
          <w:sz w:val="24"/>
          <w:szCs w:val="24"/>
        </w:rPr>
        <w:t xml:space="preserve">Diego Leñero Leal </w:t>
      </w:r>
      <w:r w:rsidR="00D946FB" w:rsidRPr="00B90A76">
        <w:rPr>
          <w:rFonts w:ascii="Arial" w:hAnsi="Arial" w:cs="Arial"/>
          <w:sz w:val="24"/>
          <w:szCs w:val="24"/>
        </w:rPr>
        <w:t xml:space="preserve">ante el citado </w:t>
      </w:r>
      <w:r w:rsidR="00B94CE7" w:rsidRPr="00B90A76">
        <w:rPr>
          <w:rFonts w:ascii="Arial" w:hAnsi="Arial" w:cs="Arial"/>
          <w:sz w:val="24"/>
          <w:szCs w:val="24"/>
        </w:rPr>
        <w:t xml:space="preserve">órgano </w:t>
      </w:r>
      <w:r w:rsidR="00146A54" w:rsidRPr="00B90A76">
        <w:rPr>
          <w:rFonts w:ascii="Arial" w:hAnsi="Arial" w:cs="Arial"/>
          <w:sz w:val="24"/>
          <w:szCs w:val="24"/>
        </w:rPr>
        <w:t>desconcentrado</w:t>
      </w:r>
      <w:r w:rsidR="00B94CE7" w:rsidRPr="00B90A76">
        <w:rPr>
          <w:rFonts w:ascii="Arial" w:hAnsi="Arial" w:cs="Arial"/>
          <w:sz w:val="24"/>
          <w:szCs w:val="24"/>
        </w:rPr>
        <w:t>.</w:t>
      </w:r>
    </w:p>
    <w:p w:rsidR="00B94CE7" w:rsidRPr="00B90A76" w:rsidRDefault="00B94CE7" w:rsidP="00D946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es-ES_tradnl"/>
        </w:rPr>
      </w:pPr>
    </w:p>
    <w:p w:rsidR="00D946FB" w:rsidRPr="00146A54" w:rsidRDefault="00051744" w:rsidP="00146A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15</w:t>
      </w:r>
      <w:r w:rsidR="00D946FB"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 xml:space="preserve">. </w:t>
      </w:r>
      <w:r w:rsidR="00D946FB" w:rsidRPr="00B90A76">
        <w:rPr>
          <w:rFonts w:ascii="Arial" w:eastAsia="Times New Roman" w:hAnsi="Arial" w:cs="Arial"/>
          <w:sz w:val="24"/>
          <w:szCs w:val="24"/>
          <w:lang w:val="es-ES" w:eastAsia="es-ES_tradnl"/>
        </w:rPr>
        <w:t>Por acuerdo emitido el</w:t>
      </w:r>
      <w:r w:rsidR="00B94CE7" w:rsidRPr="00B90A76">
        <w:rPr>
          <w:rFonts w:ascii="Arial" w:eastAsia="Times New Roman" w:hAnsi="Arial" w:cs="Arial"/>
          <w:sz w:val="24"/>
          <w:szCs w:val="24"/>
          <w:lang w:val="es-ES" w:eastAsia="es-ES_tradnl"/>
        </w:rPr>
        <w:t xml:space="preserve"> tres de enero del año en curso, el Secretario del Consejo General, </w:t>
      </w:r>
      <w:r w:rsidR="00D946FB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ordenó la radicación del recurso </w:t>
      </w:r>
      <w:r w:rsidR="00B94CE7" w:rsidRPr="00B90A76">
        <w:rPr>
          <w:rFonts w:ascii="Arial" w:eastAsia="Times New Roman" w:hAnsi="Arial" w:cs="Arial"/>
          <w:sz w:val="24"/>
          <w:szCs w:val="24"/>
          <w:lang w:eastAsia="es-ES_tradnl"/>
        </w:rPr>
        <w:t>revisión multicitado</w:t>
      </w:r>
      <w:r w:rsidR="00D946FB" w:rsidRPr="00B90A76">
        <w:rPr>
          <w:rFonts w:ascii="Arial" w:eastAsia="Times New Roman" w:hAnsi="Arial" w:cs="Arial"/>
          <w:sz w:val="24"/>
          <w:szCs w:val="24"/>
          <w:lang w:eastAsia="es-ES_tradnl"/>
        </w:rPr>
        <w:t>, así como su registro en el libro que para tal efecto se lleva</w:t>
      </w:r>
      <w:r w:rsidR="00146A54" w:rsidRPr="00B90A76">
        <w:rPr>
          <w:rFonts w:ascii="Arial" w:eastAsia="Times New Roman" w:hAnsi="Arial" w:cs="Arial"/>
          <w:sz w:val="24"/>
          <w:szCs w:val="24"/>
          <w:lang w:eastAsia="es-ES_tradnl"/>
        </w:rPr>
        <w:t>,</w:t>
      </w:r>
      <w:r w:rsidR="00B94CE7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 otorgándole el número </w:t>
      </w:r>
      <w:r w:rsidR="00D946FB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CG-SE-RR-</w:t>
      </w:r>
      <w:r w:rsidR="00B94CE7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0</w:t>
      </w:r>
      <w:r w:rsidR="000056E7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5</w:t>
      </w:r>
      <w:r w:rsidR="00D946FB" w:rsidRPr="00B90A76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/2017</w:t>
      </w:r>
      <w:r w:rsidR="00B94CE7" w:rsidRPr="00B90A76">
        <w:rPr>
          <w:rFonts w:ascii="Arial" w:eastAsia="Times New Roman" w:hAnsi="Arial" w:cs="Arial"/>
          <w:sz w:val="24"/>
          <w:szCs w:val="24"/>
          <w:lang w:eastAsia="es-ES_tradnl"/>
        </w:rPr>
        <w:t>, especificando que previa admisión se realizaría el aná</w:t>
      </w:r>
      <w:r w:rsidR="000056E7" w:rsidRPr="00B90A76">
        <w:rPr>
          <w:rFonts w:ascii="Arial" w:eastAsia="Times New Roman" w:hAnsi="Arial" w:cs="Arial"/>
          <w:sz w:val="24"/>
          <w:szCs w:val="24"/>
          <w:lang w:eastAsia="es-ES_tradnl"/>
        </w:rPr>
        <w:t>lisis de procedencia del mismo.</w:t>
      </w:r>
    </w:p>
    <w:p w:rsidR="00D946FB" w:rsidRPr="00146A54" w:rsidRDefault="00D946FB" w:rsidP="00146A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B13024" w:rsidRPr="00146A54" w:rsidRDefault="00B13024" w:rsidP="00146A5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725CF3" w:rsidRDefault="00725CF3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lastRenderedPageBreak/>
        <w:t>C O N S I D E R A N D O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10651B" w:rsidRDefault="00374CB9" w:rsidP="00CC00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ÚNICO. </w:t>
      </w:r>
      <w:r w:rsidR="000A1CA8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Reencauzamiento</w:t>
      </w:r>
      <w:r w:rsidR="00CC00B7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. </w:t>
      </w:r>
      <w:r w:rsidR="00725CF3">
        <w:rPr>
          <w:rFonts w:ascii="Arial" w:eastAsia="Times New Roman" w:hAnsi="Arial" w:cs="Arial"/>
          <w:bCs/>
          <w:sz w:val="24"/>
          <w:szCs w:val="24"/>
          <w:lang w:eastAsia="es-ES_tradnl"/>
        </w:rPr>
        <w:t>Este Ó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rgano </w:t>
      </w:r>
      <w:r w:rsidR="00725CF3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uperior de </w:t>
      </w:r>
      <w:r w:rsidR="00725CF3">
        <w:rPr>
          <w:rFonts w:ascii="Arial" w:eastAsia="Times New Roman" w:hAnsi="Arial" w:cs="Arial"/>
          <w:bCs/>
          <w:sz w:val="24"/>
          <w:szCs w:val="24"/>
          <w:lang w:eastAsia="es-ES_tradnl"/>
        </w:rPr>
        <w:t>D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irección considera que </w:t>
      </w:r>
      <w:r w:rsidR="00CC00B7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conformidad con </w:t>
      </w:r>
      <w:r w:rsidR="0010651B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los artículos </w:t>
      </w:r>
      <w:r w:rsidR="0010651B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406, fracción IV, 409 y 410 párrafo segundo del Código Electoral</w:t>
      </w:r>
      <w:r w:rsidR="00725CF3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del Estado de México</w:t>
      </w:r>
      <w:r w:rsidR="0010651B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,</w:t>
      </w:r>
      <w:r w:rsidR="00990E75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el presente medio de impugnación se debe reencauzar como Juicio para la Protección de los Derechos Político-Electorales del Ciudadano</w:t>
      </w:r>
      <w:r w:rsidR="00327E77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Local</w:t>
      </w:r>
      <w:r w:rsidR="00990E75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, </w:t>
      </w:r>
      <w:r w:rsidR="0010651B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mismo que por razón de competencia le corresponde resolver </w:t>
      </w:r>
      <w:r w:rsidR="00990E75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al Tribunal Electoral del Estado de México, por las razones siguientes:</w:t>
      </w:r>
    </w:p>
    <w:p w:rsidR="0010651B" w:rsidRDefault="0010651B" w:rsidP="00CC00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374CB9" w:rsidRDefault="00CC00B7" w:rsidP="00DE5E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Del escrito que contiene el medio de impugnación presentado por el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C. </w:t>
      </w:r>
      <w:r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>Diego Leñero Leal,</w:t>
      </w:r>
      <w:r w:rsidRPr="00B90A76">
        <w:rPr>
          <w:rFonts w:ascii="Arial" w:eastAsia="Calibri" w:hAnsi="Arial" w:cs="Arial"/>
          <w:b/>
          <w:sz w:val="24"/>
          <w:szCs w:val="24"/>
          <w:lang w:val="es-ES_tradnl" w:eastAsia="es-ES_tradnl"/>
        </w:rPr>
        <w:t xml:space="preserve"> </w:t>
      </w:r>
      <w:r w:rsidR="002E4317">
        <w:rPr>
          <w:rFonts w:ascii="Arial" w:hAnsi="Arial" w:cs="Arial"/>
          <w:sz w:val="24"/>
          <w:szCs w:val="24"/>
        </w:rPr>
        <w:t xml:space="preserve">quien se ostenta </w:t>
      </w:r>
      <w:r w:rsidR="00374CB9">
        <w:rPr>
          <w:rFonts w:ascii="Arial" w:hAnsi="Arial" w:cs="Arial"/>
          <w:sz w:val="24"/>
          <w:szCs w:val="24"/>
        </w:rPr>
        <w:t xml:space="preserve">como </w:t>
      </w:r>
      <w:r w:rsidR="002E4317">
        <w:rPr>
          <w:rFonts w:ascii="Arial" w:hAnsi="Arial" w:cs="Arial"/>
          <w:sz w:val="24"/>
          <w:szCs w:val="24"/>
        </w:rPr>
        <w:t xml:space="preserve">aspirante </w:t>
      </w:r>
      <w:r w:rsidRPr="00B90A76">
        <w:rPr>
          <w:rFonts w:ascii="Arial" w:hAnsi="Arial" w:cs="Arial"/>
          <w:sz w:val="24"/>
          <w:szCs w:val="24"/>
        </w:rPr>
        <w:t xml:space="preserve">a Candidato Independiente al cargo de Presidente Municipal propietario ante el Consejo Municipal Electoral número 58 </w:t>
      </w:r>
      <w:r>
        <w:rPr>
          <w:rFonts w:ascii="Arial" w:hAnsi="Arial" w:cs="Arial"/>
          <w:sz w:val="24"/>
          <w:szCs w:val="24"/>
        </w:rPr>
        <w:t>con en sede en</w:t>
      </w:r>
      <w:r w:rsidRPr="00B90A76">
        <w:rPr>
          <w:rFonts w:ascii="Arial" w:hAnsi="Arial" w:cs="Arial"/>
          <w:sz w:val="24"/>
          <w:szCs w:val="24"/>
        </w:rPr>
        <w:t xml:space="preserve"> Naucalpan, Estado de México, </w:t>
      </w:r>
      <w:r w:rsidR="00374CB9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se infiere que lo hace con el propósito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controvertir los Acuerdos </w:t>
      </w:r>
      <w:r w:rsidRPr="00B90A76">
        <w:rPr>
          <w:rFonts w:ascii="Arial" w:eastAsia="Calibri" w:hAnsi="Arial" w:cs="Arial"/>
          <w:sz w:val="24"/>
          <w:szCs w:val="24"/>
        </w:rPr>
        <w:t>números CI/02CME58/NAUCALPAN y CI/0</w:t>
      </w:r>
      <w:r>
        <w:rPr>
          <w:rFonts w:ascii="Arial" w:eastAsia="Calibri" w:hAnsi="Arial" w:cs="Arial"/>
          <w:sz w:val="24"/>
          <w:szCs w:val="24"/>
        </w:rPr>
        <w:t>3</w:t>
      </w:r>
      <w:r w:rsidRPr="00B90A76">
        <w:rPr>
          <w:rFonts w:ascii="Arial" w:eastAsia="Calibri" w:hAnsi="Arial" w:cs="Arial"/>
          <w:sz w:val="24"/>
          <w:szCs w:val="24"/>
        </w:rPr>
        <w:t xml:space="preserve">CME58/NAUCALPAN, </w:t>
      </w:r>
      <w:r w:rsidR="00374CB9">
        <w:rPr>
          <w:rFonts w:ascii="Arial" w:eastAsia="Calibri" w:hAnsi="Arial" w:cs="Arial"/>
          <w:sz w:val="24"/>
          <w:szCs w:val="24"/>
        </w:rPr>
        <w:t xml:space="preserve">aprobados por el Consejo Municipal número 58, con sede en Naucalpan, México, en fecha veintitrés de diciembre del año en curso, mediante los cuales se </w:t>
      </w:r>
      <w:r w:rsidRPr="00B90A76">
        <w:rPr>
          <w:rFonts w:ascii="Arial" w:eastAsia="Calibri" w:hAnsi="Arial" w:cs="Arial"/>
          <w:sz w:val="24"/>
          <w:szCs w:val="24"/>
        </w:rPr>
        <w:t xml:space="preserve">otorga la calidad de aspirantes a candidatos independientes a los CC. Félix Martínez Mateo y Víctor Manuel </w:t>
      </w:r>
      <w:r w:rsidR="00374CB9">
        <w:rPr>
          <w:rFonts w:ascii="Arial" w:eastAsia="Calibri" w:hAnsi="Arial" w:cs="Arial"/>
          <w:sz w:val="24"/>
          <w:szCs w:val="24"/>
        </w:rPr>
        <w:t>Martínez Puente, respectivamente.</w:t>
      </w:r>
    </w:p>
    <w:p w:rsidR="00374CB9" w:rsidRDefault="00374CB9" w:rsidP="00DE5E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26414" w:rsidRDefault="002E4317" w:rsidP="002E4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De los argumentos vertidos por el actor, </w:t>
      </w:r>
      <w:r w:rsidR="00DE5E4C">
        <w:rPr>
          <w:rFonts w:ascii="Arial" w:eastAsia="Calibri" w:hAnsi="Arial" w:cs="Arial"/>
          <w:sz w:val="24"/>
          <w:szCs w:val="24"/>
        </w:rPr>
        <w:t>se advierte</w:t>
      </w:r>
      <w:r w:rsidR="00374CB9">
        <w:rPr>
          <w:rFonts w:ascii="Arial" w:eastAsia="Calibri" w:hAnsi="Arial" w:cs="Arial"/>
          <w:sz w:val="24"/>
          <w:szCs w:val="24"/>
        </w:rPr>
        <w:t xml:space="preserve"> que</w:t>
      </w:r>
      <w:r>
        <w:rPr>
          <w:rFonts w:ascii="Arial" w:eastAsia="Calibri" w:hAnsi="Arial" w:cs="Arial"/>
          <w:sz w:val="24"/>
          <w:szCs w:val="24"/>
        </w:rPr>
        <w:t xml:space="preserve"> los puntos de disenso están encaminados a </w:t>
      </w:r>
      <w:r w:rsidR="00374CB9">
        <w:rPr>
          <w:rFonts w:ascii="Arial" w:eastAsia="Calibri" w:hAnsi="Arial" w:cs="Arial"/>
          <w:sz w:val="24"/>
          <w:szCs w:val="24"/>
        </w:rPr>
        <w:t>combatir</w:t>
      </w:r>
      <w:r>
        <w:rPr>
          <w:rFonts w:ascii="Arial" w:eastAsia="Calibri" w:hAnsi="Arial" w:cs="Arial"/>
          <w:sz w:val="24"/>
          <w:szCs w:val="24"/>
        </w:rPr>
        <w:t xml:space="preserve"> el registro de diversos ciudadanos que obtuvieron su calidad de aspirante a candidato independiente, aduciendo una posible conculcación a su derecho político-electoral de ser votado, ya que, en su criterio, el órgano desconcentrado recibió de forma extemporánea los escritos de manifestaci</w:t>
      </w:r>
      <w:r w:rsidR="00327E77">
        <w:rPr>
          <w:rFonts w:ascii="Arial" w:eastAsia="Calibri" w:hAnsi="Arial" w:cs="Arial"/>
          <w:sz w:val="24"/>
          <w:szCs w:val="24"/>
        </w:rPr>
        <w:t>ón de intención de los CC. Félix</w:t>
      </w:r>
      <w:r>
        <w:rPr>
          <w:rFonts w:ascii="Arial" w:eastAsia="Calibri" w:hAnsi="Arial" w:cs="Arial"/>
          <w:sz w:val="24"/>
          <w:szCs w:val="24"/>
        </w:rPr>
        <w:t xml:space="preserve"> Martínez Mateo y Víctor Manuel Martínez Puente, respectivamente, afirmando que la actuación del órgano responsable genera una falta de certeza, legalidad y máxima publicidad, solicitando que se declar</w:t>
      </w:r>
      <w:r w:rsidR="00126414">
        <w:rPr>
          <w:rFonts w:ascii="Arial" w:eastAsia="Calibri" w:hAnsi="Arial" w:cs="Arial"/>
          <w:sz w:val="24"/>
          <w:szCs w:val="24"/>
        </w:rPr>
        <w:t xml:space="preserve">en nulos los acuerdos referidos; lo anterior se observa a foja 10 del escrito </w:t>
      </w:r>
      <w:proofErr w:type="spellStart"/>
      <w:r w:rsidR="00126414">
        <w:rPr>
          <w:rFonts w:ascii="Arial" w:eastAsia="Calibri" w:hAnsi="Arial" w:cs="Arial"/>
          <w:sz w:val="24"/>
          <w:szCs w:val="24"/>
        </w:rPr>
        <w:t>recursal</w:t>
      </w:r>
      <w:proofErr w:type="spellEnd"/>
      <w:r w:rsidR="00126414">
        <w:rPr>
          <w:rFonts w:ascii="Arial" w:eastAsia="Calibri" w:hAnsi="Arial" w:cs="Arial"/>
          <w:sz w:val="24"/>
          <w:szCs w:val="24"/>
        </w:rPr>
        <w:t xml:space="preserve"> que en la parte que interesa dice:</w:t>
      </w:r>
    </w:p>
    <w:p w:rsidR="00126414" w:rsidRDefault="00126414" w:rsidP="002E4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26414" w:rsidRPr="00126414" w:rsidRDefault="00126414" w:rsidP="00126414">
      <w:pPr>
        <w:autoSpaceDE w:val="0"/>
        <w:autoSpaceDN w:val="0"/>
        <w:adjustRightInd w:val="0"/>
        <w:spacing w:after="0" w:line="240" w:lineRule="auto"/>
        <w:ind w:left="567" w:right="616"/>
        <w:jc w:val="both"/>
        <w:rPr>
          <w:rFonts w:ascii="Arial" w:eastAsia="Calibri" w:hAnsi="Arial" w:cs="Arial"/>
          <w:sz w:val="20"/>
          <w:szCs w:val="20"/>
        </w:rPr>
      </w:pPr>
      <w:r w:rsidRPr="00126414">
        <w:rPr>
          <w:rFonts w:ascii="Arial" w:eastAsia="Calibri" w:hAnsi="Arial" w:cs="Arial"/>
          <w:sz w:val="20"/>
          <w:szCs w:val="20"/>
        </w:rPr>
        <w:t xml:space="preserve">“… Tal y como se desprende de los acuerdos que ahora se combaten respectivamente, con lo que la responsable violo mediante un acto de ilegalidad lo establecido en el artículo 6 del “Reglamento para el Proceso de Selección de quienes Aspirante a una Candidatura Independiente ante el Instituto Electoral del Estado de México”, así como lo establecido en la actividad número 16 del Calendario para el Proceso Electoral 2017-2018, transgrediendo en mi perjuicio el derecho a ser votado, con lo que se advierte la deficiente motivación y fundamentación que debe imperar en los actos emitidos por la responsable.” </w:t>
      </w:r>
    </w:p>
    <w:p w:rsidR="00126414" w:rsidRDefault="00126414" w:rsidP="002E4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13024" w:rsidRPr="00B90A76" w:rsidRDefault="00374CB9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Bajo estas circunstancias, de conformidad con la legislación electoral </w:t>
      </w:r>
      <w:r w:rsidR="00293BBE">
        <w:rPr>
          <w:rFonts w:ascii="Arial" w:eastAsia="Times New Roman" w:hAnsi="Arial" w:cs="Arial"/>
          <w:bCs/>
          <w:sz w:val="24"/>
          <w:szCs w:val="24"/>
          <w:lang w:eastAsia="es-ES_tradnl"/>
        </w:rPr>
        <w:t>aplicable, cabe señalar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</w:t>
      </w:r>
      <w:r w:rsidR="006065CC">
        <w:rPr>
          <w:rFonts w:ascii="Arial" w:eastAsia="Times New Roman" w:hAnsi="Arial" w:cs="Arial"/>
          <w:bCs/>
          <w:sz w:val="24"/>
          <w:szCs w:val="24"/>
          <w:lang w:eastAsia="es-ES_tradnl"/>
        </w:rPr>
        <w:t>que</w:t>
      </w:r>
      <w:r w:rsidR="00293BBE">
        <w:rPr>
          <w:rFonts w:ascii="Arial" w:eastAsia="Times New Roman" w:hAnsi="Arial" w:cs="Arial"/>
          <w:bCs/>
          <w:sz w:val="24"/>
          <w:szCs w:val="24"/>
          <w:lang w:eastAsia="es-ES_tradnl"/>
        </w:rPr>
        <w:t>,</w:t>
      </w:r>
      <w:r w:rsidR="006065CC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</w:t>
      </w:r>
      <w:r w:rsidR="00990E75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el </w:t>
      </w:r>
      <w:r w:rsidR="005E49A5"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Juicio para la Protección de los Derechos Político-Electorales</w:t>
      </w:r>
      <w:r w:rsidR="00BE056D"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del Ciudadano L</w:t>
      </w:r>
      <w:r w:rsidR="00B13024"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ocal,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podrá ser interpuesto en cualquier momento, cuando el ciudadano, por sí mismo y en forma individual, o a través de sus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lastRenderedPageBreak/>
        <w:t xml:space="preserve">representantes legales, haga valer presuntas violaciones a sus derechos de votar y </w:t>
      </w:r>
      <w:r w:rsidR="00B13024"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ser votado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en las elecciones, de asociarse individual y libremente para tomar parte en forma pacífica en los asuntos políticos y de afiliarse libre e individualmente a los partidos políticos, siendo la autoridad competente para conocer y resolver dicho medio de defensa el Tribunal Electoral del Estado de México. </w:t>
      </w:r>
    </w:p>
    <w:p w:rsidR="00B13024" w:rsidRPr="00B90A76" w:rsidRDefault="00B13024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es-ES_tradnl"/>
        </w:rPr>
      </w:pPr>
    </w:p>
    <w:p w:rsidR="00293BBE" w:rsidRDefault="00293BBE" w:rsidP="00D3248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En ese tenor, se considera que, en 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la especie se actualizan los supuestos para la tramitación del juicio en comento,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toda vez que, 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el actor es un ciudadano que </w:t>
      </w:r>
      <w:r w:rsidR="0038627E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de forma individual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aduce una posible transgresión a su derecho político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electoral a </w:t>
      </w:r>
      <w:r w:rsidR="00976780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ser votado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toda vez que,</w:t>
      </w:r>
      <w:r w:rsidR="00D32482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podrían </w:t>
      </w:r>
      <w:r w:rsidR="00976780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ser conculcados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, al otorgar la calidad de aspirante a candidato independiente</w:t>
      </w:r>
      <w:r w:rsidR="00D32482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a diversos ciudadanos, circunstancia que</w:t>
      </w:r>
      <w:r w:rsidR="0010651B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en opinión del actor, falta</w:t>
      </w:r>
      <w:r w:rsidR="00D32482">
        <w:rPr>
          <w:rFonts w:ascii="Arial" w:eastAsia="Calibri" w:hAnsi="Arial" w:cs="Arial"/>
          <w:sz w:val="24"/>
          <w:szCs w:val="24"/>
        </w:rPr>
        <w:t xml:space="preserve"> a los principios de </w:t>
      </w:r>
      <w:r w:rsidR="00D32482" w:rsidRPr="00B90A76">
        <w:rPr>
          <w:rFonts w:ascii="Arial" w:eastAsia="Calibri" w:hAnsi="Arial" w:cs="Arial"/>
          <w:sz w:val="24"/>
          <w:szCs w:val="24"/>
        </w:rPr>
        <w:t xml:space="preserve">certeza, legalidad y máxima publicidad, </w:t>
      </w:r>
      <w:r w:rsidR="00D32482">
        <w:rPr>
          <w:rFonts w:ascii="Arial" w:eastAsia="Calibri" w:hAnsi="Arial" w:cs="Arial"/>
          <w:sz w:val="24"/>
          <w:szCs w:val="24"/>
        </w:rPr>
        <w:t xml:space="preserve">porque </w:t>
      </w:r>
      <w:r>
        <w:rPr>
          <w:rFonts w:ascii="Arial" w:eastAsia="Calibri" w:hAnsi="Arial" w:cs="Arial"/>
          <w:sz w:val="24"/>
          <w:szCs w:val="24"/>
        </w:rPr>
        <w:t>la presentación de los escritos de manifestaci</w:t>
      </w:r>
      <w:r w:rsidR="00327E77">
        <w:rPr>
          <w:rFonts w:ascii="Arial" w:eastAsia="Calibri" w:hAnsi="Arial" w:cs="Arial"/>
          <w:sz w:val="24"/>
          <w:szCs w:val="24"/>
        </w:rPr>
        <w:t>ón de intención de los CC. Félix</w:t>
      </w:r>
      <w:r>
        <w:rPr>
          <w:rFonts w:ascii="Arial" w:eastAsia="Calibri" w:hAnsi="Arial" w:cs="Arial"/>
          <w:sz w:val="24"/>
          <w:szCs w:val="24"/>
        </w:rPr>
        <w:t xml:space="preserve"> Martínez Mateo y Víctor Manuel Martínez Puente, respectivamente, </w:t>
      </w:r>
      <w:r w:rsidR="0038627E">
        <w:rPr>
          <w:rFonts w:ascii="Arial" w:eastAsia="Calibri" w:hAnsi="Arial" w:cs="Arial"/>
          <w:sz w:val="24"/>
          <w:szCs w:val="24"/>
        </w:rPr>
        <w:t>ante el órgano responsable es extemporánea.</w:t>
      </w:r>
    </w:p>
    <w:p w:rsidR="00D32482" w:rsidRDefault="00D32482" w:rsidP="00263B63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</w:p>
    <w:p w:rsidR="00323CCE" w:rsidRPr="00B90A76" w:rsidRDefault="00D32482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De igual forma cabe decir que este criterio </w:t>
      </w:r>
      <w:r w:rsidR="00323CCE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no implica la carencia de eficacia jurídica del escrito </w:t>
      </w:r>
      <w:proofErr w:type="spellStart"/>
      <w:r w:rsidR="00323CCE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recursal</w:t>
      </w:r>
      <w:proofErr w:type="spellEnd"/>
      <w:r w:rsidR="00323CCE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del actor, sino únicamente el reenvío de la misma para su sustanciación y resolución mediante la vía legal procedente, y por la autoridad facultada para esos efectos.</w:t>
      </w:r>
    </w:p>
    <w:p w:rsidR="00323CCE" w:rsidRPr="00B90A76" w:rsidRDefault="00323CCE" w:rsidP="00323CC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</w:p>
    <w:p w:rsidR="00323CCE" w:rsidRPr="00B90A76" w:rsidRDefault="00323CCE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Por tanto, con independencia de que el actor haya intentado una instancia que no es procedente ni apta para combatir el acto reclamado y lograr la satisfacción de sus pretensiones, ello no es motivo suficiente para desechar la demanda, pues la misma es susceptible de ser analizada por el órgano competente, a través de la vía que sí resulta idónea. </w:t>
      </w:r>
    </w:p>
    <w:p w:rsidR="00B13024" w:rsidRPr="00B90A76" w:rsidRDefault="00B13024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323CCE" w:rsidRPr="00B90A76" w:rsidRDefault="009A0324" w:rsidP="00263B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Sirve de apoyo las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jurisprudencia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1/97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y 12/2004 emitidas por la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Sala Superior del Tribunal Electoral del Poder Judicial de la Federación, cuyo rubro </w:t>
      </w:r>
      <w:bookmarkStart w:id="0" w:name="TEXTO_01/97"/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son:</w:t>
      </w:r>
    </w:p>
    <w:p w:rsidR="00323CCE" w:rsidRPr="00B90A76" w:rsidRDefault="00323CCE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323CCE" w:rsidRPr="00B90A76" w:rsidRDefault="00B13024" w:rsidP="00323CCE">
      <w:pPr>
        <w:autoSpaceDE w:val="0"/>
        <w:autoSpaceDN w:val="0"/>
        <w:adjustRightInd w:val="0"/>
        <w:spacing w:after="0" w:line="240" w:lineRule="auto"/>
        <w:ind w:left="567" w:right="616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  <w:r w:rsidRPr="00B90A76">
        <w:rPr>
          <w:rFonts w:ascii="Arial" w:hAnsi="Arial" w:cs="Arial"/>
          <w:b/>
          <w:bCs/>
          <w:sz w:val="20"/>
          <w:szCs w:val="20"/>
        </w:rPr>
        <w:t xml:space="preserve"> “</w:t>
      </w:r>
      <w:hyperlink r:id="rId8" w:anchor="01/97" w:history="1">
        <w:r w:rsidRPr="00B90A76">
          <w:rPr>
            <w:rStyle w:val="Hipervnculo"/>
            <w:rFonts w:ascii="Arial" w:eastAsia="Times New Roman" w:hAnsi="Arial" w:cs="Arial"/>
            <w:b/>
            <w:bCs/>
            <w:color w:val="auto"/>
            <w:sz w:val="20"/>
            <w:szCs w:val="20"/>
            <w:u w:val="none"/>
            <w:lang w:eastAsia="es-ES_tradnl"/>
          </w:rPr>
          <w:t>MEDIO DE IMPUGNACIÓN. EL ERROR EN LA ELECCIÓN O DESIGNACIÓN DE LA VÍA NO DETERMINA NECESARIAMENTE SU IMPROCEDENCIA</w:t>
        </w:r>
      </w:hyperlink>
      <w:bookmarkEnd w:id="0"/>
      <w:r w:rsidR="00962737" w:rsidRPr="00B90A76">
        <w:rPr>
          <w:rStyle w:val="Refdenotaalpie"/>
          <w:rFonts w:ascii="Arial" w:eastAsia="Times New Roman" w:hAnsi="Arial" w:cs="Arial"/>
          <w:b/>
          <w:bCs/>
          <w:sz w:val="20"/>
          <w:szCs w:val="20"/>
          <w:lang w:eastAsia="es-ES_tradnl"/>
        </w:rPr>
        <w:footnoteReference w:id="1"/>
      </w:r>
      <w:r w:rsidRPr="00B90A76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>”</w:t>
      </w:r>
      <w:r w:rsidR="00323CCE" w:rsidRPr="00B90A76">
        <w:rPr>
          <w:rFonts w:ascii="Arial" w:eastAsia="Times New Roman" w:hAnsi="Arial" w:cs="Arial"/>
          <w:bCs/>
          <w:sz w:val="20"/>
          <w:szCs w:val="20"/>
          <w:lang w:eastAsia="es-ES_tradnl"/>
        </w:rPr>
        <w:t>.</w:t>
      </w:r>
    </w:p>
    <w:p w:rsidR="00323CCE" w:rsidRPr="00B90A76" w:rsidRDefault="00323CCE" w:rsidP="00323CCE">
      <w:pPr>
        <w:autoSpaceDE w:val="0"/>
        <w:autoSpaceDN w:val="0"/>
        <w:adjustRightInd w:val="0"/>
        <w:spacing w:after="0" w:line="240" w:lineRule="auto"/>
        <w:ind w:left="567" w:right="616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</w:p>
    <w:p w:rsidR="00B13024" w:rsidRPr="00B90A76" w:rsidRDefault="009A0324" w:rsidP="00323CCE">
      <w:pPr>
        <w:autoSpaceDE w:val="0"/>
        <w:autoSpaceDN w:val="0"/>
        <w:adjustRightInd w:val="0"/>
        <w:spacing w:after="0" w:line="240" w:lineRule="auto"/>
        <w:ind w:left="567" w:right="616"/>
        <w:jc w:val="both"/>
        <w:rPr>
          <w:rFonts w:ascii="Arial" w:eastAsia="Times New Roman" w:hAnsi="Arial" w:cs="Arial"/>
          <w:bCs/>
          <w:sz w:val="20"/>
          <w:szCs w:val="20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0"/>
          <w:szCs w:val="20"/>
          <w:lang w:eastAsia="es-ES_tradnl"/>
        </w:rPr>
        <w:t>“</w:t>
      </w:r>
      <w:bookmarkStart w:id="1" w:name="TEXTO_12/2004"/>
      <w:r w:rsidR="00B13024" w:rsidRPr="00B90A76">
        <w:fldChar w:fldCharType="begin"/>
      </w:r>
      <w:r w:rsidR="00B13024" w:rsidRPr="00B90A76">
        <w:rPr>
          <w:rFonts w:ascii="Arial" w:hAnsi="Arial" w:cs="Arial"/>
          <w:b/>
          <w:sz w:val="20"/>
          <w:szCs w:val="20"/>
        </w:rPr>
        <w:instrText xml:space="preserve"> HYPERLINK "http://www.te.gob.mx/jurisprudenciaytesis/compilacion.htm" \l "12/2004" </w:instrText>
      </w:r>
      <w:r w:rsidR="00B13024" w:rsidRPr="00B90A76">
        <w:fldChar w:fldCharType="separate"/>
      </w:r>
      <w:r w:rsidR="00B13024" w:rsidRPr="00B90A76">
        <w:rPr>
          <w:rStyle w:val="Hipervnculo"/>
          <w:rFonts w:ascii="Arial" w:eastAsia="Times New Roman" w:hAnsi="Arial" w:cs="Arial"/>
          <w:b/>
          <w:bCs/>
          <w:color w:val="auto"/>
          <w:sz w:val="20"/>
          <w:szCs w:val="20"/>
          <w:u w:val="none"/>
          <w:lang w:eastAsia="es-ES_tradnl"/>
        </w:rPr>
        <w:t>MEDIO DE IMPUGNACIÓN LOCAL O FEDERAL. POSIBILIDAD DE REENCAUZARLO A TRAVÉS DE LA VÍA IDÓNEA</w:t>
      </w:r>
      <w:r w:rsidR="00263B63" w:rsidRPr="00B90A76">
        <w:rPr>
          <w:rStyle w:val="Refdenotaalpie"/>
          <w:rFonts w:ascii="Arial" w:eastAsia="Times New Roman" w:hAnsi="Arial" w:cs="Arial"/>
          <w:b/>
          <w:bCs/>
          <w:sz w:val="20"/>
          <w:szCs w:val="20"/>
          <w:lang w:eastAsia="es-ES_tradnl"/>
        </w:rPr>
        <w:footnoteReference w:id="2"/>
      </w:r>
      <w:r w:rsidR="00B13024" w:rsidRPr="00B90A76">
        <w:rPr>
          <w:rStyle w:val="Hipervnculo"/>
          <w:rFonts w:ascii="Arial" w:eastAsia="Times New Roman" w:hAnsi="Arial" w:cs="Arial"/>
          <w:b/>
          <w:bCs/>
          <w:color w:val="auto"/>
          <w:sz w:val="20"/>
          <w:szCs w:val="20"/>
          <w:u w:val="none"/>
          <w:lang w:eastAsia="es-ES_tradnl"/>
        </w:rPr>
        <w:t>”.</w:t>
      </w:r>
      <w:r w:rsidR="00B13024" w:rsidRPr="00B90A76">
        <w:rPr>
          <w:rStyle w:val="Hipervnculo"/>
          <w:rFonts w:ascii="Arial" w:eastAsia="Times New Roman" w:hAnsi="Arial" w:cs="Arial"/>
          <w:b/>
          <w:bCs/>
          <w:color w:val="auto"/>
          <w:sz w:val="20"/>
          <w:szCs w:val="20"/>
          <w:u w:val="none"/>
          <w:lang w:eastAsia="es-ES_tradnl"/>
        </w:rPr>
        <w:fldChar w:fldCharType="end"/>
      </w:r>
      <w:bookmarkEnd w:id="1"/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323CCE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D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e acuerdo con el primero de esos criterios, para que proceda el reencauzamiento de un medio de impugnación deben satisfacerse los requisitos siguientes: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B13024" w:rsidP="00B130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Que se encuentre plenamente identificado el acto o resolución que se impugna;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B13024" w:rsidP="00B130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Que aparezca claramente manifestada la voluntad del inconforme de oponerse y no aceptar ese acto o resolución;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B13024" w:rsidP="00B130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Que se encuentran satisfechos los requisitos de procedencia del medio de impugnación legalmente idóneo para invalidar el acto o resolución contra el que se oponga reparo, o para obtener la satisfacción de la pretensión; y</w:t>
      </w:r>
    </w:p>
    <w:p w:rsidR="00B13024" w:rsidRPr="00B90A76" w:rsidRDefault="00B13024" w:rsidP="00B13024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B13024" w:rsidP="00B130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Que no se prive de intervención legal a los terceros interesados.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AD17F6" w:rsidRPr="00B90A76" w:rsidRDefault="009A03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Los requisitos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anteriores se satisfacen plenamente,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ya que, como se estableció en párrafos anteriores, </w:t>
      </w:r>
      <w:r w:rsidR="00B90A7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los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acto</w:t>
      </w:r>
      <w:r w:rsidR="00B90A7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que se combate</w:t>
      </w:r>
      <w:r w:rsidR="00B90A7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n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,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on los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A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cuerdo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</w:t>
      </w:r>
      <w:r w:rsidR="00AD17F6" w:rsidRPr="00B90A76">
        <w:rPr>
          <w:rFonts w:ascii="Arial" w:eastAsia="Calibri" w:hAnsi="Arial" w:cs="Arial"/>
          <w:sz w:val="24"/>
          <w:szCs w:val="24"/>
        </w:rPr>
        <w:t>con los números CI/02CME58/NAUCALPAN y CI/0</w:t>
      </w:r>
      <w:r w:rsidR="007F1776">
        <w:rPr>
          <w:rFonts w:ascii="Arial" w:eastAsia="Calibri" w:hAnsi="Arial" w:cs="Arial"/>
          <w:sz w:val="24"/>
          <w:szCs w:val="24"/>
        </w:rPr>
        <w:t>3</w:t>
      </w:r>
      <w:r w:rsidR="00AD17F6" w:rsidRPr="00B90A76">
        <w:rPr>
          <w:rFonts w:ascii="Arial" w:eastAsia="Calibri" w:hAnsi="Arial" w:cs="Arial"/>
          <w:sz w:val="24"/>
          <w:szCs w:val="24"/>
        </w:rPr>
        <w:t>CME58/NAUCALPAN, mediante los cuales se otorga la calidad de aspirantes a candidatos independientes a los CC. Félix Martínez Mateo y Víctor Manuel Martínez Puente respectivamente</w:t>
      </w:r>
      <w:r w:rsidR="00AD17F6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, aprobados por el Consejo Municipal Ele</w:t>
      </w:r>
      <w:r w:rsidR="0074154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>ctoral número 58, con sede</w:t>
      </w:r>
      <w:r w:rsidR="00AD17F6" w:rsidRPr="00B90A76"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  <w:t xml:space="preserve"> en Naucalpan, México, el día veintitrés de diciembre de dos mil diecisiete.</w:t>
      </w:r>
    </w:p>
    <w:p w:rsidR="00AD17F6" w:rsidRPr="00B90A76" w:rsidRDefault="00AD17F6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ES_tradnl"/>
        </w:rPr>
      </w:pPr>
    </w:p>
    <w:p w:rsidR="00B13024" w:rsidRPr="00B90A76" w:rsidRDefault="009A03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igual forma, se advierte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la voluntad del recurrente de inconformarse contra es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os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acto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s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, ya que afirma que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la actuación del órgano responsable deviene 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con falta de certeza, legalidad y máxima publicidad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,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solicitando que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se </w:t>
      </w:r>
      <w:r w:rsidR="00AD17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declaren nulos los acuerdos referidos</w:t>
      </w:r>
      <w:r w:rsidR="002763A8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. </w:t>
      </w:r>
    </w:p>
    <w:p w:rsidR="002763A8" w:rsidRPr="00B90A76" w:rsidRDefault="002763A8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Default="002763A8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Asimismo, 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con el reencauzamiento del medio de defensa no se priva de intervención legal a los terceros interesados, pues el Consejo Municipal número </w:t>
      </w:r>
      <w:r w:rsidR="00CC3B42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5</w:t>
      </w:r>
      <w:r w:rsidR="00626262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8</w:t>
      </w:r>
      <w:r w:rsidR="00CC3B42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, con residencia en </w:t>
      </w:r>
      <w:r w:rsidR="00626262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Naucalpan</w:t>
      </w:r>
      <w:r w:rsidR="00CC3B42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, México,</w:t>
      </w:r>
      <w:r w:rsidR="00B13024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realizó el trámite previsto en el artículo 422 del Código de la materia, como se desprende de las constancias agregadas a los autos.</w:t>
      </w:r>
    </w:p>
    <w:p w:rsidR="00990E75" w:rsidRDefault="00990E75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990E75" w:rsidRDefault="00323CCE" w:rsidP="00323C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Por ello, se considera procedente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reencauzar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el presente medio de impugnación,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a efecto de que el Tribunal Electoral del Estado de México, conozca del mismo a través del </w:t>
      </w:r>
      <w:r w:rsidR="005E49A5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Juicio para la Protección de los Derechos Político-Electorales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del Ciudadano Local, y</w:t>
      </w:r>
      <w:r w:rsidR="00990E75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dicte la sentencia respectiva.</w:t>
      </w:r>
    </w:p>
    <w:p w:rsidR="00990E75" w:rsidRDefault="00990E75" w:rsidP="00323C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990E75" w:rsidRDefault="00990E75" w:rsidP="00323C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Cabe destacar que, el reencauzar a la vía idónea el medio de impugnación que nos ocupa, salvaguarda el derecho a la jurisdicción previsto en el artículo 17 de la Constitución Política de los Estados Unidos Mexicanos, en atención a que mediante esa vía se somete para su revisión a control judicial y se cumple con las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>finalidades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del sistema medios de impugnación que es la de garantizar que todos los actos y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resoluciones 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las autoridades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electorales 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se sujeten a los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principios 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lastRenderedPageBreak/>
        <w:t xml:space="preserve">constitucionalidad y legalidad, acorde a lo dispuesto en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los artículos 41, Base VI y 116 facción IV, 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de la </w:t>
      </w:r>
      <w:r w:rsidR="00022C3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Constitución Política de los Estados Unidos Mexicanos. </w:t>
      </w:r>
    </w:p>
    <w:p w:rsidR="00990E75" w:rsidRPr="00B90A76" w:rsidRDefault="00990E75" w:rsidP="00323C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323CCE" w:rsidRPr="00B90A76" w:rsidRDefault="00322D27" w:rsidP="00323C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es-ES_tradnl"/>
        </w:rPr>
      </w:pP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>Finalmente</w:t>
      </w:r>
      <w:r w:rsidR="00323CCE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, se ordena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>,</w:t>
      </w:r>
      <w:r w:rsidR="00323CCE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previa certificación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de los autos,</w:t>
      </w:r>
      <w:r w:rsidR="00323CCE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para que obre</w:t>
      </w:r>
      <w:r>
        <w:rPr>
          <w:rFonts w:ascii="Arial" w:eastAsia="Times New Roman" w:hAnsi="Arial" w:cs="Arial"/>
          <w:bCs/>
          <w:sz w:val="24"/>
          <w:szCs w:val="24"/>
          <w:lang w:eastAsia="es-ES_tradnl"/>
        </w:rPr>
        <w:t>n</w:t>
      </w:r>
      <w:r w:rsidR="00323CCE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en el archivo de este Instituto Electoral, remitir los originales que integran el expediente que se resuelve al Tribunal</w:t>
      </w:r>
      <w:r w:rsidR="002E7FF6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Electoral del Estado de México.</w:t>
      </w:r>
      <w:r w:rsidR="00323CCE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Por tanto, de todo lo expuesto y fundado se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_tradnl" w:eastAsia="es-ES_tradnl"/>
        </w:rPr>
      </w:pPr>
    </w:p>
    <w:p w:rsidR="00626262" w:rsidRPr="00B90A76" w:rsidRDefault="00626262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</w:p>
    <w:p w:rsidR="00B13024" w:rsidRPr="00B90A76" w:rsidRDefault="00022C36" w:rsidP="00B130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A C U E R D A</w:t>
      </w:r>
    </w:p>
    <w:p w:rsidR="00B13024" w:rsidRPr="00B90A76" w:rsidRDefault="00B13024" w:rsidP="00B13024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val="es-ES_tradnl" w:eastAsia="es-ES_tradnl"/>
        </w:rPr>
      </w:pPr>
    </w:p>
    <w:p w:rsidR="00B13024" w:rsidRPr="00B90A76" w:rsidRDefault="0010651B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PRIMERO</w:t>
      </w:r>
      <w:r w:rsidR="00CD5AFC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.</w:t>
      </w:r>
      <w:r w:rsidR="00B13024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Se </w:t>
      </w:r>
      <w:r w:rsidR="00B13024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REENCAUZA</w:t>
      </w:r>
      <w:r w:rsidR="00B13024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el escrito inicial </w:t>
      </w:r>
      <w:r w:rsidR="00962737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de demanda</w:t>
      </w:r>
      <w:r w:rsidR="00626262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presentada</w:t>
      </w:r>
      <w:r w:rsidR="00962737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</w:t>
      </w:r>
      <w:r w:rsidR="00B13024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por</w:t>
      </w:r>
      <w:r w:rsidR="00B13024"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 </w:t>
      </w:r>
      <w:r w:rsidR="00626262" w:rsidRPr="00B90A76">
        <w:rPr>
          <w:rFonts w:ascii="Arial" w:eastAsia="Calibri" w:hAnsi="Arial" w:cs="Arial"/>
          <w:sz w:val="24"/>
          <w:szCs w:val="24"/>
          <w:lang w:val="es-ES_tradnl" w:eastAsia="es-ES_tradnl"/>
        </w:rPr>
        <w:t xml:space="preserve">el </w:t>
      </w:r>
      <w:r w:rsidR="00323CCE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C</w:t>
      </w:r>
      <w:r w:rsidR="00B13024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.</w:t>
      </w:r>
      <w:r w:rsidR="00626262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 Diego Leñero Leal, </w:t>
      </w:r>
      <w:r w:rsidR="00BE056D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como </w:t>
      </w:r>
      <w:r w:rsidR="005E49A5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Juicio para la Protección de los Derechos Político</w:t>
      </w:r>
      <w:r w:rsidR="00327E77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 </w:t>
      </w:r>
      <w:r w:rsidR="005E49A5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Electorales</w:t>
      </w:r>
      <w:r w:rsidR="00CD5AFC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 </w:t>
      </w:r>
      <w:r w:rsidR="00327E77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del Ciudadano </w:t>
      </w:r>
      <w:r w:rsidR="00BE056D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L</w:t>
      </w:r>
      <w:r w:rsidR="00CD5AFC"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ocal</w:t>
      </w:r>
      <w:r w:rsidR="00B13024" w:rsidRPr="00B90A76">
        <w:rPr>
          <w:rFonts w:ascii="Arial" w:eastAsia="Times New Roman" w:hAnsi="Arial" w:cs="Arial"/>
          <w:sz w:val="24"/>
          <w:szCs w:val="24"/>
          <w:lang w:eastAsia="es-ES_tradnl"/>
        </w:rPr>
        <w:t xml:space="preserve">, en términos de lo razonado en el </w:t>
      </w:r>
      <w:r w:rsidR="0001564F">
        <w:rPr>
          <w:rFonts w:ascii="Arial" w:eastAsia="Times New Roman" w:hAnsi="Arial" w:cs="Arial"/>
          <w:sz w:val="24"/>
          <w:szCs w:val="24"/>
          <w:lang w:eastAsia="es-ES_tradnl"/>
        </w:rPr>
        <w:t xml:space="preserve">considerando </w:t>
      </w:r>
      <w:r w:rsidR="00205996" w:rsidRPr="00205996">
        <w:rPr>
          <w:rFonts w:ascii="Arial" w:eastAsia="Times New Roman" w:hAnsi="Arial" w:cs="Arial"/>
          <w:b/>
          <w:sz w:val="24"/>
          <w:szCs w:val="24"/>
          <w:lang w:eastAsia="es-ES_tradnl"/>
        </w:rPr>
        <w:t>ÚNICO</w:t>
      </w:r>
      <w:r w:rsidR="00B13024" w:rsidRPr="00B90A76">
        <w:rPr>
          <w:rFonts w:ascii="Arial" w:eastAsia="Times New Roman" w:hAnsi="Arial" w:cs="Arial"/>
          <w:sz w:val="24"/>
          <w:szCs w:val="24"/>
          <w:lang w:eastAsia="es-ES_tradnl"/>
        </w:rPr>
        <w:t>.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CD5AFC" w:rsidRPr="00B90A76" w:rsidRDefault="0010651B" w:rsidP="00CC3B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  <w:r>
        <w:rPr>
          <w:rFonts w:ascii="Arial" w:eastAsia="Times New Roman" w:hAnsi="Arial" w:cs="Arial"/>
          <w:b/>
          <w:sz w:val="24"/>
          <w:szCs w:val="24"/>
          <w:lang w:eastAsia="es-ES_tradnl"/>
        </w:rPr>
        <w:t>SEGUNDO</w:t>
      </w:r>
      <w:r w:rsidR="00CD5AFC" w:rsidRPr="00B90A76">
        <w:rPr>
          <w:rFonts w:ascii="Arial" w:eastAsia="Times New Roman" w:hAnsi="Arial" w:cs="Arial"/>
          <w:b/>
          <w:sz w:val="24"/>
          <w:szCs w:val="24"/>
          <w:lang w:eastAsia="es-ES_tradnl"/>
        </w:rPr>
        <w:t>.</w:t>
      </w:r>
      <w:r w:rsidR="00CD5AFC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 xml:space="preserve"> Remítase al Tribunal Electoral del Estado de México, las constancias originales que integran el expediente en que se actúa previa certificación de los mismos</w:t>
      </w:r>
      <w:r w:rsidR="00626262" w:rsidRPr="00B90A76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.</w:t>
      </w:r>
    </w:p>
    <w:p w:rsidR="00B13024" w:rsidRPr="00B90A76" w:rsidRDefault="00B13024" w:rsidP="00CC3B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_tradnl"/>
        </w:rPr>
      </w:pPr>
    </w:p>
    <w:p w:rsidR="00B13024" w:rsidRPr="00B90A76" w:rsidRDefault="00B13024" w:rsidP="00CC3B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>NOTIFÍQUESE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al actor y por oficio al órg</w:t>
      </w:r>
      <w:r w:rsidR="00CD5AFC"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ano desconcentrado responsable, en términos del artículo 428 del Código Electoral del Estado de México.</w:t>
      </w:r>
    </w:p>
    <w:p w:rsidR="00B13024" w:rsidRPr="00B90A76" w:rsidRDefault="00B13024" w:rsidP="00CC3B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val="es-ES_tradnl" w:eastAsia="es-ES_tradnl"/>
        </w:rPr>
      </w:pP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_tradnl"/>
        </w:rPr>
      </w:pPr>
      <w:r w:rsidRPr="00B90A76">
        <w:rPr>
          <w:rFonts w:ascii="Arial" w:eastAsia="Times New Roman" w:hAnsi="Arial" w:cs="Arial"/>
          <w:b/>
          <w:sz w:val="24"/>
          <w:szCs w:val="24"/>
          <w:lang w:val="es-ES_tradnl" w:eastAsia="es-ES_tradnl"/>
        </w:rPr>
        <w:t xml:space="preserve">ARCHÍVESE 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>en su oportunidad como asunto total y definitivamente concluido</w:t>
      </w:r>
      <w:r w:rsidRPr="00B90A76">
        <w:rPr>
          <w:rFonts w:ascii="Arial" w:eastAsia="Calibri" w:hAnsi="Arial" w:cs="Arial"/>
          <w:bCs/>
          <w:sz w:val="24"/>
          <w:szCs w:val="24"/>
          <w:lang w:eastAsia="es-ES_tradnl"/>
        </w:rPr>
        <w:t>.</w:t>
      </w:r>
      <w:r w:rsidRPr="00B90A76">
        <w:rPr>
          <w:rFonts w:ascii="Arial" w:eastAsia="Times New Roman" w:hAnsi="Arial" w:cs="Arial"/>
          <w:sz w:val="24"/>
          <w:szCs w:val="24"/>
          <w:lang w:val="es-ES_tradnl" w:eastAsia="es-ES_tradnl"/>
        </w:rPr>
        <w:t xml:space="preserve"> </w:t>
      </w:r>
    </w:p>
    <w:p w:rsidR="00B13024" w:rsidRPr="00B90A76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es-ES_tradnl"/>
        </w:rPr>
      </w:pPr>
    </w:p>
    <w:p w:rsidR="00B13024" w:rsidRDefault="00B13024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Así lo acordaron por unanimidad de votos, los integrantes</w:t>
      </w:r>
      <w:r w:rsidR="00CD5AFC"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del Consejo General del Instituto Electoral del Estado de México, presentes en sesión</w:t>
      </w:r>
      <w:r w:rsidR="0036164E">
        <w:rPr>
          <w:rFonts w:ascii="Arial" w:eastAsia="Times New Roman" w:hAnsi="Arial" w:cs="Arial"/>
          <w:bCs/>
          <w:sz w:val="24"/>
          <w:szCs w:val="24"/>
          <w:lang w:eastAsia="es-ES_tradnl"/>
        </w:rPr>
        <w:t xml:space="preserve"> ordinaria de fecha diecinueve de enero de dos mil dieciocho</w:t>
      </w:r>
      <w:r w:rsidRPr="00B90A76">
        <w:rPr>
          <w:rFonts w:ascii="Arial" w:eastAsia="Times New Roman" w:hAnsi="Arial" w:cs="Arial"/>
          <w:bCs/>
          <w:sz w:val="24"/>
          <w:szCs w:val="24"/>
          <w:lang w:eastAsia="es-ES_tradnl"/>
        </w:rPr>
        <w:t>, ante el Secretario del Consejo General, mismo que autoriza y da fe para debida constancia.</w:t>
      </w:r>
    </w:p>
    <w:p w:rsidR="00B90A76" w:rsidRDefault="00B90A76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90A76" w:rsidRDefault="00B90A76" w:rsidP="00B130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_tradnl"/>
        </w:rPr>
      </w:pPr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“TÚ HACES LA MEJOR ELECCIÓN”</w:t>
      </w:r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A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E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N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A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E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N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 xml:space="preserve"> </w:t>
      </w: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E</w:t>
      </w:r>
    </w:p>
    <w:p w:rsidR="00366DD4" w:rsidRDefault="00366DD4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bookmarkStart w:id="2" w:name="_GoBack"/>
      <w:bookmarkEnd w:id="2"/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EL CONSEJERO PRESIDENTE DEL CONSEJO GENERAL</w:t>
      </w:r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LIC. PEDRO ZAMUDIO GODÍNEZ</w:t>
      </w:r>
    </w:p>
    <w:p w:rsidR="0036164E" w:rsidRDefault="0036164E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</w:p>
    <w:p w:rsidR="0036164E" w:rsidRDefault="0036164E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</w:p>
    <w:p w:rsidR="00B90A76" w:rsidRPr="00B90A76" w:rsidRDefault="00B90A76" w:rsidP="00B90A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EL SECRETARIO DEL CONSEJO GENERAL</w:t>
      </w:r>
    </w:p>
    <w:p w:rsidR="00B90A76" w:rsidRDefault="00B90A76" w:rsidP="00B90A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24"/>
          <w:lang w:eastAsia="es-ES_tradnl"/>
        </w:rPr>
      </w:pPr>
      <w:r w:rsidRPr="00B90A76">
        <w:rPr>
          <w:rFonts w:ascii="Arial" w:eastAsia="Times New Roman" w:hAnsi="Arial" w:cs="Arial"/>
          <w:b/>
          <w:bCs/>
          <w:sz w:val="24"/>
          <w:szCs w:val="24"/>
          <w:lang w:eastAsia="es-ES_tradnl"/>
        </w:rPr>
        <w:t>M. EN A. P. FRANCISCO JAVIER LÓPEZ CORRAL</w:t>
      </w:r>
    </w:p>
    <w:p w:rsidR="00366DD4" w:rsidRDefault="00366DD4" w:rsidP="00B90A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6"/>
          <w:szCs w:val="24"/>
          <w:lang w:eastAsia="es-ES_tradnl"/>
        </w:rPr>
      </w:pPr>
    </w:p>
    <w:p w:rsidR="00B90A76" w:rsidRPr="00B90A76" w:rsidRDefault="00022C36" w:rsidP="00B90A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6"/>
          <w:szCs w:val="24"/>
          <w:lang w:eastAsia="es-ES_tradnl"/>
        </w:rPr>
      </w:pPr>
      <w:r>
        <w:rPr>
          <w:rFonts w:ascii="Arial" w:eastAsia="Times New Roman" w:hAnsi="Arial" w:cs="Arial"/>
          <w:bCs/>
          <w:sz w:val="16"/>
          <w:szCs w:val="24"/>
          <w:lang w:eastAsia="es-ES_tradnl"/>
        </w:rPr>
        <w:t>VMCT/</w:t>
      </w:r>
      <w:proofErr w:type="spellStart"/>
      <w:r>
        <w:rPr>
          <w:rFonts w:ascii="Arial" w:eastAsia="Times New Roman" w:hAnsi="Arial" w:cs="Arial"/>
          <w:bCs/>
          <w:sz w:val="16"/>
          <w:szCs w:val="24"/>
          <w:lang w:eastAsia="es-ES_tradnl"/>
        </w:rPr>
        <w:t>avm</w:t>
      </w:r>
      <w:proofErr w:type="spellEnd"/>
      <w:r>
        <w:rPr>
          <w:rFonts w:ascii="Arial" w:eastAsia="Times New Roman" w:hAnsi="Arial" w:cs="Arial"/>
          <w:bCs/>
          <w:sz w:val="16"/>
          <w:szCs w:val="24"/>
          <w:lang w:eastAsia="es-ES_tradnl"/>
        </w:rPr>
        <w:t>/</w:t>
      </w:r>
      <w:proofErr w:type="spellStart"/>
      <w:r>
        <w:rPr>
          <w:rFonts w:ascii="Arial" w:eastAsia="Times New Roman" w:hAnsi="Arial" w:cs="Arial"/>
          <w:bCs/>
          <w:sz w:val="16"/>
          <w:szCs w:val="24"/>
          <w:lang w:eastAsia="es-ES_tradnl"/>
        </w:rPr>
        <w:t>sgv</w:t>
      </w:r>
      <w:proofErr w:type="spellEnd"/>
    </w:p>
    <w:sectPr w:rsidR="00B90A76" w:rsidRPr="00B90A76" w:rsidSect="00CD5AFC">
      <w:headerReference w:type="default" r:id="rId9"/>
      <w:footerReference w:type="default" r:id="rId10"/>
      <w:pgSz w:w="12240" w:h="15840"/>
      <w:pgMar w:top="2268" w:right="1701" w:bottom="1418" w:left="1701" w:header="425" w:footer="14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F08" w:rsidRDefault="000F4F08" w:rsidP="00A45EA3">
      <w:pPr>
        <w:spacing w:after="0" w:line="240" w:lineRule="auto"/>
      </w:pPr>
      <w:r>
        <w:separator/>
      </w:r>
    </w:p>
  </w:endnote>
  <w:endnote w:type="continuationSeparator" w:id="0">
    <w:p w:rsidR="000F4F08" w:rsidRDefault="000F4F08" w:rsidP="00A45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204" w:rsidRPr="00793627" w:rsidRDefault="00310204" w:rsidP="00310204">
    <w:pPr>
      <w:pStyle w:val="Piedepgina"/>
      <w:framePr w:wrap="auto" w:vAnchor="text" w:hAnchor="margin" w:xAlign="right" w:y="1"/>
      <w:rPr>
        <w:rStyle w:val="Nmerodepgina"/>
        <w:rFonts w:ascii="Arial" w:hAnsi="Arial" w:cs="Arial"/>
        <w:sz w:val="18"/>
      </w:rPr>
    </w:pPr>
    <w:r w:rsidRPr="00793627">
      <w:rPr>
        <w:rStyle w:val="Nmerodepgina"/>
        <w:rFonts w:ascii="Arial" w:hAnsi="Arial" w:cs="Arial"/>
        <w:sz w:val="18"/>
      </w:rPr>
      <w:fldChar w:fldCharType="begin"/>
    </w:r>
    <w:r w:rsidRPr="00793627">
      <w:rPr>
        <w:rStyle w:val="Nmerodepgina"/>
        <w:rFonts w:ascii="Arial" w:hAnsi="Arial" w:cs="Arial"/>
        <w:sz w:val="18"/>
      </w:rPr>
      <w:instrText xml:space="preserve">PAGE  </w:instrText>
    </w:r>
    <w:r w:rsidRPr="00793627">
      <w:rPr>
        <w:rStyle w:val="Nmerodepgina"/>
        <w:rFonts w:ascii="Arial" w:hAnsi="Arial" w:cs="Arial"/>
        <w:sz w:val="18"/>
      </w:rPr>
      <w:fldChar w:fldCharType="separate"/>
    </w:r>
    <w:r w:rsidR="00366DD4">
      <w:rPr>
        <w:rStyle w:val="Nmerodepgina"/>
        <w:rFonts w:ascii="Arial" w:hAnsi="Arial" w:cs="Arial"/>
        <w:noProof/>
        <w:sz w:val="18"/>
      </w:rPr>
      <w:t>8</w:t>
    </w:r>
    <w:r w:rsidRPr="00793627">
      <w:rPr>
        <w:rStyle w:val="Nmerodepgina"/>
        <w:rFonts w:ascii="Arial" w:hAnsi="Arial" w:cs="Arial"/>
        <w:sz w:val="18"/>
      </w:rPr>
      <w:fldChar w:fldCharType="end"/>
    </w:r>
  </w:p>
  <w:p w:rsidR="00310204" w:rsidRDefault="00CD5AFC" w:rsidP="00310204">
    <w:pPr>
      <w:pStyle w:val="Piedepgina"/>
      <w:ind w:right="360"/>
      <w:rPr>
        <w:rFonts w:ascii="Arial" w:hAnsi="Arial" w:cs="Arial"/>
        <w:color w:val="808080"/>
        <w:sz w:val="18"/>
      </w:rPr>
    </w:pPr>
    <w:r>
      <w:rPr>
        <w:rFonts w:ascii="Arial" w:hAnsi="Arial" w:cs="Arial"/>
        <w:noProof/>
        <w:color w:val="808080"/>
        <w:sz w:val="18"/>
        <w:lang w:eastAsia="es-MX"/>
      </w:rPr>
      <w:drawing>
        <wp:anchor distT="0" distB="0" distL="114300" distR="114300" simplePos="0" relativeHeight="251660288" behindDoc="1" locked="0" layoutInCell="1" allowOverlap="1" wp14:anchorId="3E59BAD6" wp14:editId="13617E09">
          <wp:simplePos x="0" y="0"/>
          <wp:positionH relativeFrom="page">
            <wp:align>left</wp:align>
          </wp:positionH>
          <wp:positionV relativeFrom="paragraph">
            <wp:posOffset>190043</wp:posOffset>
          </wp:positionV>
          <wp:extent cx="7761427" cy="98107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334" cy="981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0204" w:rsidRPr="004D3F28" w:rsidRDefault="00CD5AFC" w:rsidP="00310204">
    <w:pPr>
      <w:pStyle w:val="Piedepgina"/>
      <w:ind w:right="360"/>
      <w:rPr>
        <w:rFonts w:ascii="Arial" w:hAnsi="Arial" w:cs="Arial"/>
        <w:color w:val="808080"/>
        <w:sz w:val="18"/>
      </w:rPr>
    </w:pPr>
    <w:r>
      <w:rPr>
        <w:rFonts w:ascii="Arial" w:hAnsi="Arial" w:cs="Arial"/>
        <w:noProof/>
        <w:color w:val="808080"/>
        <w:sz w:val="18"/>
        <w:lang w:eastAsia="es-MX"/>
      </w:rPr>
      <w:drawing>
        <wp:anchor distT="0" distB="0" distL="114300" distR="114300" simplePos="0" relativeHeight="251659264" behindDoc="1" locked="0" layoutInCell="1" allowOverlap="1" wp14:anchorId="68E978A1" wp14:editId="5FC5B265">
          <wp:simplePos x="0" y="0"/>
          <wp:positionH relativeFrom="column">
            <wp:posOffset>-62865</wp:posOffset>
          </wp:positionH>
          <wp:positionV relativeFrom="paragraph">
            <wp:posOffset>9212580</wp:posOffset>
          </wp:positionV>
          <wp:extent cx="7543800" cy="969645"/>
          <wp:effectExtent l="0" t="0" r="0" b="1905"/>
          <wp:wrapNone/>
          <wp:docPr id="3" name="Imagen 3" descr="ofic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fici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69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F08" w:rsidRDefault="000F4F08" w:rsidP="00A45EA3">
      <w:pPr>
        <w:spacing w:after="0" w:line="240" w:lineRule="auto"/>
      </w:pPr>
      <w:r>
        <w:separator/>
      </w:r>
    </w:p>
  </w:footnote>
  <w:footnote w:type="continuationSeparator" w:id="0">
    <w:p w:rsidR="000F4F08" w:rsidRDefault="000F4F08" w:rsidP="00A45EA3">
      <w:pPr>
        <w:spacing w:after="0" w:line="240" w:lineRule="auto"/>
      </w:pPr>
      <w:r>
        <w:continuationSeparator/>
      </w:r>
    </w:p>
  </w:footnote>
  <w:footnote w:id="1">
    <w:p w:rsidR="00962737" w:rsidRPr="00263B63" w:rsidRDefault="00962737" w:rsidP="00322D27">
      <w:pPr>
        <w:pStyle w:val="Textonotapie"/>
        <w:jc w:val="both"/>
        <w:rPr>
          <w:rFonts w:ascii="Arial" w:hAnsi="Arial" w:cs="Arial"/>
          <w:sz w:val="16"/>
          <w:szCs w:val="16"/>
        </w:rPr>
      </w:pPr>
      <w:r w:rsidRPr="00263B63">
        <w:rPr>
          <w:rStyle w:val="Refdenotaalpie"/>
          <w:rFonts w:ascii="Arial" w:hAnsi="Arial" w:cs="Arial"/>
          <w:sz w:val="16"/>
          <w:szCs w:val="16"/>
        </w:rPr>
        <w:footnoteRef/>
      </w:r>
      <w:r w:rsidR="00263B63" w:rsidRPr="00263B63">
        <w:rPr>
          <w:rFonts w:ascii="Arial" w:hAnsi="Arial" w:cs="Arial"/>
          <w:sz w:val="16"/>
          <w:szCs w:val="16"/>
        </w:rPr>
        <w:t>Visible en la página electrónica del TEPJF en la siguiente liga: http://sief.te.gob.mx/iuse/tesisjur.aspx?idtesis=1/97&amp;tpoBusqueda=S&amp;sWord=MEDIO,DE,IMPUGNACI%C3%93N,ERROR,EN,LA,ELECCI%C3%93N</w:t>
      </w:r>
    </w:p>
  </w:footnote>
  <w:footnote w:id="2">
    <w:p w:rsidR="00263B63" w:rsidRPr="00263B63" w:rsidRDefault="00263B63" w:rsidP="00322D27">
      <w:pPr>
        <w:pStyle w:val="Textonotapie"/>
        <w:jc w:val="both"/>
        <w:rPr>
          <w:rFonts w:ascii="Arial" w:hAnsi="Arial" w:cs="Arial"/>
          <w:sz w:val="16"/>
          <w:szCs w:val="16"/>
        </w:rPr>
      </w:pPr>
      <w:r w:rsidRPr="00263B63">
        <w:rPr>
          <w:rStyle w:val="Refdenotaalpie"/>
          <w:rFonts w:ascii="Arial" w:hAnsi="Arial" w:cs="Arial"/>
          <w:sz w:val="16"/>
          <w:szCs w:val="16"/>
        </w:rPr>
        <w:footnoteRef/>
      </w:r>
      <w:r w:rsidRPr="00263B63">
        <w:rPr>
          <w:rFonts w:ascii="Arial" w:hAnsi="Arial" w:cs="Arial"/>
          <w:sz w:val="16"/>
          <w:szCs w:val="16"/>
        </w:rPr>
        <w:t>Visible en la página electrónica del TEPJF en la siguiente liga: http://sief.te.gob.mx/iuse/tesisjur.aspx?idtesis=12/2004&amp;tpoBusqueda=S&amp;sWord=MEDIO,DE,IMPUGNACI%C3%93N,ERROR,EN,LA,ELECCI%C3%93N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204" w:rsidRDefault="00CD5AFC" w:rsidP="0031020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-270027</wp:posOffset>
          </wp:positionV>
          <wp:extent cx="7780655" cy="15144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1514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2BB"/>
    <w:multiLevelType w:val="hybridMultilevel"/>
    <w:tmpl w:val="E9BA495C"/>
    <w:lvl w:ilvl="0" w:tplc="E0A226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03056"/>
    <w:multiLevelType w:val="hybridMultilevel"/>
    <w:tmpl w:val="03B6C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F5E1D"/>
    <w:multiLevelType w:val="hybridMultilevel"/>
    <w:tmpl w:val="CDB07D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4366C"/>
    <w:multiLevelType w:val="hybridMultilevel"/>
    <w:tmpl w:val="3B70991A"/>
    <w:lvl w:ilvl="0" w:tplc="61C89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24"/>
    <w:rsid w:val="000056E7"/>
    <w:rsid w:val="00011285"/>
    <w:rsid w:val="0001564F"/>
    <w:rsid w:val="00022615"/>
    <w:rsid w:val="00022C36"/>
    <w:rsid w:val="00051744"/>
    <w:rsid w:val="0005629E"/>
    <w:rsid w:val="000578D6"/>
    <w:rsid w:val="000A1CA8"/>
    <w:rsid w:val="000A787D"/>
    <w:rsid w:val="000D705F"/>
    <w:rsid w:val="000F4F08"/>
    <w:rsid w:val="0010651B"/>
    <w:rsid w:val="00126414"/>
    <w:rsid w:val="00130068"/>
    <w:rsid w:val="00146A54"/>
    <w:rsid w:val="0017510B"/>
    <w:rsid w:val="001B31C2"/>
    <w:rsid w:val="001D051E"/>
    <w:rsid w:val="00205419"/>
    <w:rsid w:val="00205996"/>
    <w:rsid w:val="0026396F"/>
    <w:rsid w:val="00263B63"/>
    <w:rsid w:val="00274A5D"/>
    <w:rsid w:val="002763A8"/>
    <w:rsid w:val="00283E00"/>
    <w:rsid w:val="00284510"/>
    <w:rsid w:val="0028707A"/>
    <w:rsid w:val="00293BBE"/>
    <w:rsid w:val="002C14C5"/>
    <w:rsid w:val="002E4317"/>
    <w:rsid w:val="002E7FF6"/>
    <w:rsid w:val="002F1DA6"/>
    <w:rsid w:val="0030100A"/>
    <w:rsid w:val="00310204"/>
    <w:rsid w:val="003118E2"/>
    <w:rsid w:val="003168E8"/>
    <w:rsid w:val="00322D27"/>
    <w:rsid w:val="00323CCE"/>
    <w:rsid w:val="003258A9"/>
    <w:rsid w:val="00327E77"/>
    <w:rsid w:val="0036164E"/>
    <w:rsid w:val="00366DD4"/>
    <w:rsid w:val="00374CB9"/>
    <w:rsid w:val="0038627E"/>
    <w:rsid w:val="0039305B"/>
    <w:rsid w:val="00397BF4"/>
    <w:rsid w:val="003E23C2"/>
    <w:rsid w:val="003E6C38"/>
    <w:rsid w:val="00424677"/>
    <w:rsid w:val="004719AC"/>
    <w:rsid w:val="004C5061"/>
    <w:rsid w:val="004D5A93"/>
    <w:rsid w:val="00585324"/>
    <w:rsid w:val="005C25C9"/>
    <w:rsid w:val="005D4BC7"/>
    <w:rsid w:val="005E49A5"/>
    <w:rsid w:val="005E7D52"/>
    <w:rsid w:val="00605E59"/>
    <w:rsid w:val="006065CC"/>
    <w:rsid w:val="006077DA"/>
    <w:rsid w:val="00626262"/>
    <w:rsid w:val="006F0CCC"/>
    <w:rsid w:val="00725CF3"/>
    <w:rsid w:val="00741546"/>
    <w:rsid w:val="007A5324"/>
    <w:rsid w:val="007C176E"/>
    <w:rsid w:val="007E5200"/>
    <w:rsid w:val="007F1776"/>
    <w:rsid w:val="007F7767"/>
    <w:rsid w:val="00804535"/>
    <w:rsid w:val="00856705"/>
    <w:rsid w:val="008C66C8"/>
    <w:rsid w:val="008F173A"/>
    <w:rsid w:val="00910C38"/>
    <w:rsid w:val="00911CBE"/>
    <w:rsid w:val="00935C9B"/>
    <w:rsid w:val="00937FBB"/>
    <w:rsid w:val="00962737"/>
    <w:rsid w:val="00976780"/>
    <w:rsid w:val="00990E75"/>
    <w:rsid w:val="009A0324"/>
    <w:rsid w:val="009A1887"/>
    <w:rsid w:val="009F2D98"/>
    <w:rsid w:val="00A06295"/>
    <w:rsid w:val="00A45EA3"/>
    <w:rsid w:val="00A570BC"/>
    <w:rsid w:val="00AC4B7D"/>
    <w:rsid w:val="00AD17F6"/>
    <w:rsid w:val="00AF7FE4"/>
    <w:rsid w:val="00B006E5"/>
    <w:rsid w:val="00B13024"/>
    <w:rsid w:val="00B43518"/>
    <w:rsid w:val="00B90A76"/>
    <w:rsid w:val="00B94CE7"/>
    <w:rsid w:val="00BB1FCA"/>
    <w:rsid w:val="00BC4052"/>
    <w:rsid w:val="00BC4ACA"/>
    <w:rsid w:val="00BE056D"/>
    <w:rsid w:val="00BF35CB"/>
    <w:rsid w:val="00BF4E75"/>
    <w:rsid w:val="00C15FA7"/>
    <w:rsid w:val="00C557AE"/>
    <w:rsid w:val="00CC00B7"/>
    <w:rsid w:val="00CC3B42"/>
    <w:rsid w:val="00CD5AFC"/>
    <w:rsid w:val="00CF7F2C"/>
    <w:rsid w:val="00D32482"/>
    <w:rsid w:val="00D946FB"/>
    <w:rsid w:val="00DC7C9F"/>
    <w:rsid w:val="00DE5E4C"/>
    <w:rsid w:val="00E43CFA"/>
    <w:rsid w:val="00E53453"/>
    <w:rsid w:val="00E5507C"/>
    <w:rsid w:val="00E93A5D"/>
    <w:rsid w:val="00EB1A54"/>
    <w:rsid w:val="00EC67B1"/>
    <w:rsid w:val="00EC7ACB"/>
    <w:rsid w:val="00ED2DE2"/>
    <w:rsid w:val="00F129D2"/>
    <w:rsid w:val="00F21EFF"/>
    <w:rsid w:val="00F409FD"/>
    <w:rsid w:val="00F447F1"/>
    <w:rsid w:val="00F80D50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C0D9E"/>
  <w15:chartTrackingRefBased/>
  <w15:docId w15:val="{27113AA4-DB74-4906-9F97-6AA2FD5F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0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30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3024"/>
  </w:style>
  <w:style w:type="paragraph" w:styleId="Piedepgina">
    <w:name w:val="footer"/>
    <w:basedOn w:val="Normal"/>
    <w:link w:val="PiedepginaCar"/>
    <w:uiPriority w:val="99"/>
    <w:unhideWhenUsed/>
    <w:rsid w:val="00B130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3024"/>
  </w:style>
  <w:style w:type="character" w:styleId="Nmerodepgina">
    <w:name w:val="page number"/>
    <w:uiPriority w:val="99"/>
    <w:rsid w:val="00B13024"/>
    <w:rPr>
      <w:rFonts w:cs="Times New Roman"/>
    </w:rPr>
  </w:style>
  <w:style w:type="character" w:styleId="Hipervnculo">
    <w:name w:val="Hyperlink"/>
    <w:basedOn w:val="Fuentedeprrafopredeter"/>
    <w:uiPriority w:val="99"/>
    <w:unhideWhenUsed/>
    <w:rsid w:val="00B1302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130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C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45EA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45EA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45EA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5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AFC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397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.gob.mx/jurisprudenciaytesis/compilacion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B4DFBFB-DC84-4C32-B974-A44F8EEB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2860</Words>
  <Characters>15731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13</cp:revision>
  <cp:lastPrinted>2018-01-19T18:05:00Z</cp:lastPrinted>
  <dcterms:created xsi:type="dcterms:W3CDTF">2018-01-17T03:30:00Z</dcterms:created>
  <dcterms:modified xsi:type="dcterms:W3CDTF">2018-01-19T18:06:00Z</dcterms:modified>
</cp:coreProperties>
</file>