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32E3" w:rsidRPr="00DE32E3" w:rsidRDefault="00DE32E3" w:rsidP="00DE32E3">
      <w:pPr>
        <w:spacing w:after="0" w:line="360" w:lineRule="auto"/>
        <w:jc w:val="center"/>
        <w:rPr>
          <w:rFonts w:ascii="Arial" w:hAnsi="Arial" w:cs="Arial"/>
          <w:b/>
          <w:sz w:val="24"/>
        </w:rPr>
      </w:pPr>
      <w:r w:rsidRPr="00DE32E3">
        <w:rPr>
          <w:rFonts w:ascii="Arial" w:hAnsi="Arial" w:cs="Arial"/>
          <w:b/>
          <w:sz w:val="24"/>
        </w:rPr>
        <w:t>CÓDIGO DE PROCEDIMIENTOS PENALES PARA EL ESTADO DE MÉXICO</w:t>
      </w:r>
    </w:p>
    <w:p w:rsidR="00DE32E3" w:rsidRPr="00DE32E3" w:rsidRDefault="00DE32E3" w:rsidP="00DE32E3">
      <w:pPr>
        <w:spacing w:after="0" w:line="360" w:lineRule="auto"/>
        <w:jc w:val="center"/>
        <w:rPr>
          <w:rFonts w:ascii="Arial" w:hAnsi="Arial" w:cs="Arial"/>
          <w:b/>
        </w:rPr>
      </w:pPr>
    </w:p>
    <w:p w:rsidR="00DE32E3" w:rsidRPr="00DE32E3" w:rsidRDefault="00DE32E3" w:rsidP="00DE32E3">
      <w:pPr>
        <w:spacing w:after="0" w:line="360" w:lineRule="auto"/>
        <w:jc w:val="center"/>
        <w:rPr>
          <w:rFonts w:ascii="Arial" w:hAnsi="Arial" w:cs="Arial"/>
          <w:b/>
        </w:rPr>
      </w:pPr>
      <w:r w:rsidRPr="00DE32E3">
        <w:rPr>
          <w:rFonts w:ascii="Arial" w:hAnsi="Arial" w:cs="Arial"/>
          <w:b/>
        </w:rPr>
        <w:t>EXPOSICIÓN DE MOTIVOS</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ind w:firstLine="708"/>
        <w:jc w:val="both"/>
        <w:rPr>
          <w:rFonts w:ascii="Arial" w:hAnsi="Arial" w:cs="Arial"/>
        </w:rPr>
      </w:pPr>
      <w:r w:rsidRPr="00DE32E3">
        <w:rPr>
          <w:rFonts w:ascii="Arial" w:hAnsi="Arial" w:cs="Arial"/>
        </w:rPr>
        <w:t>El fenómeno delictivo en México se ha incrementado considerablemente en los últimos años, afectando negativamente la vida, el patrimonio y la tranquilidad de los ciudadanos. En apenas una década, la sociedad mexicana pasó de una criminalidad medianamente controlable, a una alta criminalidad incontrolable. Por si esto fuera poco, a la par del incremento de la delincuencia ordinaria, se ha prod</w:t>
      </w:r>
      <w:bookmarkStart w:id="0" w:name="_GoBack"/>
      <w:bookmarkEnd w:id="0"/>
      <w:r w:rsidRPr="00DE32E3">
        <w:rPr>
          <w:rFonts w:ascii="Arial" w:hAnsi="Arial" w:cs="Arial"/>
        </w:rPr>
        <w:t xml:space="preserve">ucido una consolidación de la delincuencia organizada, generadora de delitos de alto impacto social, como el narcotráfico, el secuestro, la trata de personas y el robo de vehículos. </w:t>
      </w:r>
    </w:p>
    <w:p w:rsidR="00DE32E3" w:rsidRDefault="00DE32E3" w:rsidP="00DE32E3">
      <w:pPr>
        <w:spacing w:after="0" w:line="360" w:lineRule="auto"/>
        <w:ind w:firstLine="708"/>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Para resolver esta situación de inseguridad ciudadana, se ha previsto en el artículo 12, fracción IV, de la Ley para la Reforma del Estado, la realización de una reforma del Poder Judicial, en la cual se ha ventilado la idea de introducir los juicios orales en materia penal.</w:t>
      </w:r>
    </w:p>
    <w:p w:rsidR="00DE32E3" w:rsidRDefault="00DE32E3" w:rsidP="00DE32E3">
      <w:pPr>
        <w:spacing w:after="0" w:line="360" w:lineRule="auto"/>
        <w:ind w:firstLine="708"/>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El tema de la justicia ha recibido poca atención hasta ahora, quizá debió a diversas </w:t>
      </w:r>
      <w:proofErr w:type="gramStart"/>
      <w:r w:rsidRPr="00DE32E3">
        <w:rPr>
          <w:rFonts w:ascii="Arial" w:hAnsi="Arial" w:cs="Arial"/>
        </w:rPr>
        <w:t>influencias</w:t>
      </w:r>
      <w:proofErr w:type="gramEnd"/>
      <w:r w:rsidRPr="00DE32E3">
        <w:rPr>
          <w:rFonts w:ascii="Arial" w:hAnsi="Arial" w:cs="Arial"/>
        </w:rPr>
        <w:t xml:space="preserve"> doctrinarias y la jerarquización del tema. Tanto las ciencias sociales como el derecho desecharon así asuntos de importancia, Como: el funcionamiento de la justicia, quienes la ejercen, cuál es el sentido de la norma, efectos que produce su vigencia, entre otros. Asuntos, que a fin de cuentas nos habilitan en el conocimiento acerca de qué Estado de derecho tiene o quiere nuestra sociedad.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Las aportaciones que actualmente están disponibles, provienen de diferentes tipos de fuente, entre los que se puede mencionar: </w:t>
      </w:r>
    </w:p>
    <w:p w:rsidR="00DE32E3" w:rsidRDefault="00DE32E3" w:rsidP="00DE32E3">
      <w:pPr>
        <w:spacing w:after="0" w:line="360" w:lineRule="auto"/>
        <w:jc w:val="both"/>
        <w:rPr>
          <w:rFonts w:ascii="Arial" w:hAnsi="Arial" w:cs="Arial"/>
        </w:rPr>
      </w:pPr>
    </w:p>
    <w:p w:rsidR="00DE32E3" w:rsidRPr="00DE32E3" w:rsidRDefault="00DE32E3" w:rsidP="00DE32E3">
      <w:pPr>
        <w:spacing w:after="0" w:line="360" w:lineRule="auto"/>
        <w:jc w:val="both"/>
        <w:rPr>
          <w:rFonts w:ascii="Arial" w:hAnsi="Arial" w:cs="Arial"/>
          <w:sz w:val="20"/>
        </w:rPr>
      </w:pPr>
      <w:r w:rsidRPr="00DE32E3">
        <w:rPr>
          <w:rFonts w:ascii="Arial" w:hAnsi="Arial" w:cs="Arial"/>
          <w:sz w:val="20"/>
        </w:rPr>
        <w:t xml:space="preserve">1.- Desde la ciencia política, al producirse una reconsideración del papel del derecho; y </w:t>
      </w:r>
    </w:p>
    <w:p w:rsidR="00DE32E3" w:rsidRPr="00DE32E3" w:rsidRDefault="00DE32E3" w:rsidP="00DE32E3">
      <w:pPr>
        <w:spacing w:after="0" w:line="360" w:lineRule="auto"/>
        <w:jc w:val="both"/>
        <w:rPr>
          <w:rFonts w:ascii="Arial" w:hAnsi="Arial" w:cs="Arial"/>
          <w:sz w:val="20"/>
        </w:rPr>
      </w:pPr>
      <w:r w:rsidRPr="00DE32E3">
        <w:rPr>
          <w:rFonts w:ascii="Arial" w:hAnsi="Arial" w:cs="Arial"/>
          <w:sz w:val="20"/>
        </w:rPr>
        <w:t>2.- La aparición de diversos intentos de reforma del sistema de justicia, alentados tanto por la democratización política como por las exigencias económicas del mercado.</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Desde la vertiente académica, la recuperación del tema debe reconocerse en diversos trabajos. Entre la ciencia política y el derecho, se produjo un aporte significativo mediante la exploración de la ausencia del derecho en los sectores menos protegidos. En primer lugar, se examinan los problemas de la violencia fuera de la ley, ejercida tanto por agentes estatales como por particulares que, pese al restablecimiento democrático, se benefician de la impunidad reservada a un apreciable número de violaciones de derechos humanos en particular, la tortura como práctica policial regular— y a delitos de los que son víctimas los más pobres.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Posteriormente debemos centrarnos en el tema de la discriminación y una tercera parte, centra su atención en cuestiones de reforma institucional, con especial énfasis sobre el acceso a la justicia. Es esta última, precisamente en la que se pensó en el momento de la realización del presente proyecto, claro, sin olvidar los dos temas previos.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Las posibilidades y límites de la reforma del sistema de justicia, deben considerar cumplir o alcanzar con dos objetivos esenciales, mayor eficiencia y eficacia, y mayor autonomía. </w:t>
      </w:r>
      <w:r w:rsidRPr="00DE32E3">
        <w:rPr>
          <w:rFonts w:ascii="Arial" w:hAnsi="Arial" w:cs="Arial"/>
        </w:rPr>
        <w:lastRenderedPageBreak/>
        <w:t xml:space="preserve">Las reformas han pasado por dos generaciones, la segunda de las cuales, opta por un enfoque sistémico, lo cual, es precisamente lo que queremos lograr en este proyecto, al crear un sistema oral penal acusatorio de manera integral que incluya la participación de la sociedad civil.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Desde el punto de vista metodológico, los autores sostienen que evaluar la calidad y efectividad de un sistema de justicia es muy difícil pero, no obstante, en lo que se refiere a la reforma de la justicia penal, concluyen que "quince años de reformas significativas no han producido todavía una mayor confianza en el sistema ni han reducido las tasas de delito o impunidad". Se advierte que el proceso de reforma es lento y que "no deben esperarse cambios mayores en el corto plazo".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Desde la experiencia ganada en los proyectos, los autores plantean que "la independencia judicial y ministerial debe ser considerada como requisito indispensable </w:t>
      </w:r>
      <w:proofErr w:type="gramStart"/>
      <w:r w:rsidRPr="00DE32E3">
        <w:rPr>
          <w:rFonts w:ascii="Arial" w:hAnsi="Arial" w:cs="Arial"/>
        </w:rPr>
        <w:t>como</w:t>
      </w:r>
      <w:proofErr w:type="gramEnd"/>
      <w:r w:rsidRPr="00DE32E3">
        <w:rPr>
          <w:rFonts w:ascii="Arial" w:hAnsi="Arial" w:cs="Arial"/>
        </w:rPr>
        <w:t xml:space="preserve"> condición para la aprobación de proyectos de reforma de la justicia. La mayoría de los proyectos no forman parte de una estrategia de largo plazo, por lo que deben ser hechos en base a mejores diagnósticos iniciales que consideren aspectos fundamentales como: </w:t>
      </w:r>
    </w:p>
    <w:p w:rsidR="00DE32E3" w:rsidRDefault="00DE32E3" w:rsidP="00DE32E3">
      <w:pPr>
        <w:spacing w:after="0" w:line="360" w:lineRule="auto"/>
        <w:jc w:val="both"/>
        <w:rPr>
          <w:rFonts w:ascii="Arial" w:hAnsi="Arial" w:cs="Arial"/>
        </w:rPr>
      </w:pPr>
    </w:p>
    <w:p w:rsidR="00DE32E3" w:rsidRPr="00DE32E3" w:rsidRDefault="00DE32E3" w:rsidP="00DE32E3">
      <w:pPr>
        <w:spacing w:after="0" w:line="360" w:lineRule="auto"/>
        <w:jc w:val="both"/>
        <w:rPr>
          <w:rFonts w:ascii="Arial" w:hAnsi="Arial" w:cs="Arial"/>
          <w:sz w:val="20"/>
        </w:rPr>
      </w:pPr>
      <w:r w:rsidRPr="00DE32E3">
        <w:rPr>
          <w:rFonts w:ascii="Arial" w:hAnsi="Arial" w:cs="Arial"/>
          <w:sz w:val="20"/>
        </w:rPr>
        <w:t xml:space="preserve">1.- Reconocer las estrategias de reforma encaminadas a la necesidad de producir un cambio cultural en los principales actores y el papel de la movilización de grupos de la sociedad civil; </w:t>
      </w:r>
    </w:p>
    <w:p w:rsidR="00DE32E3" w:rsidRPr="00DE32E3" w:rsidRDefault="00DE32E3" w:rsidP="00DE32E3">
      <w:pPr>
        <w:spacing w:after="0" w:line="360" w:lineRule="auto"/>
        <w:jc w:val="both"/>
        <w:rPr>
          <w:rFonts w:ascii="Arial" w:hAnsi="Arial" w:cs="Arial"/>
          <w:sz w:val="20"/>
        </w:rPr>
      </w:pPr>
      <w:r w:rsidRPr="00DE32E3">
        <w:rPr>
          <w:rFonts w:ascii="Arial" w:hAnsi="Arial" w:cs="Arial"/>
          <w:sz w:val="20"/>
        </w:rPr>
        <w:t xml:space="preserve">2.- La independencia judicial y ministerial; </w:t>
      </w:r>
    </w:p>
    <w:p w:rsidR="00DE32E3" w:rsidRPr="00DE32E3" w:rsidRDefault="00DE32E3" w:rsidP="00DE32E3">
      <w:pPr>
        <w:spacing w:after="0" w:line="360" w:lineRule="auto"/>
        <w:jc w:val="both"/>
        <w:rPr>
          <w:rFonts w:ascii="Arial" w:hAnsi="Arial" w:cs="Arial"/>
          <w:sz w:val="20"/>
        </w:rPr>
      </w:pPr>
      <w:r w:rsidRPr="00DE32E3">
        <w:rPr>
          <w:rFonts w:ascii="Arial" w:hAnsi="Arial" w:cs="Arial"/>
          <w:sz w:val="20"/>
        </w:rPr>
        <w:t xml:space="preserve">3.- Los recursos económicos disponibles; y </w:t>
      </w:r>
    </w:p>
    <w:p w:rsidR="00DE32E3" w:rsidRPr="00DE32E3" w:rsidRDefault="00DE32E3" w:rsidP="00DE32E3">
      <w:pPr>
        <w:spacing w:after="0" w:line="360" w:lineRule="auto"/>
        <w:jc w:val="both"/>
        <w:rPr>
          <w:rFonts w:ascii="Arial" w:hAnsi="Arial" w:cs="Arial"/>
          <w:sz w:val="20"/>
        </w:rPr>
      </w:pPr>
      <w:r w:rsidRPr="00DE32E3">
        <w:rPr>
          <w:rFonts w:ascii="Arial" w:hAnsi="Arial" w:cs="Arial"/>
          <w:sz w:val="20"/>
        </w:rPr>
        <w:t xml:space="preserve">4.- El mejoramiento de los procesos.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Las reformas tienen mejores posibilidades si cuentan con el respaldo de alianzas estratégicas entre varios grupos interesados que incluyan asociaciones de abogados, ONG'S, académicos, empresarios, jueces abiertos a las reformas, políticos y medios de comunicación.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Algunos autores han señalado, que en los últimos veinte años puede hablarse de olas reformistas de la justicia que registran como antecedentes el caso cubano en la década de 1960 y el peruano en-la de 1970. Sin embargo, México se mantuvo impermeable a ellas hasta época reciente. El cuestionamiento de la justicia y la introducción de su reforma en la agenda pública empezaron allegar al país, entrada la década de 1990, de la mano del proceso de transformación de la institucionalidad política.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De allí que, a la hora de encarar una diversidad de procesos de cambio que afectan a la justicia federal y a la que se imparte en cada una de las entidades federativas, se tenga relativamente poco material disponible que haya diagnosticado en profundidad los problemas y dificultades existentes.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Se cuenta, sin embargo, con un trabajo imprescindible, realizado en la década de 1970 y publicado en castellano algo tardíamente, que aborda el tema desde el lado de la conflictividad social para examinar cómo ésta es procesada por la administración de justicia. Las regulaciones jurídicas padecen de cierta inhabilidad para esclarecer y tratar el </w:t>
      </w:r>
      <w:r w:rsidRPr="00DE32E3">
        <w:rPr>
          <w:rFonts w:ascii="Arial" w:hAnsi="Arial" w:cs="Arial"/>
        </w:rPr>
        <w:lastRenderedPageBreak/>
        <w:t xml:space="preserve">fenómeno del conflicto, de modo que la conclusión del proceso judicial no constituye realmente el fin del diferendo sometido a la justicia.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Ante los juzgados concurren los sectores medios y altos, mientras que las capas más pobres — especialmente las rurales—echan mano a sus relaciones de intercambio para resolver diferencias mediante la conciliación: y cuando comparecían frente a demandas de sectores sociales más altos, generalmente pierden la causa.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Ofrecer un panorama cuantitativamente detallado y prolijo sobre la administración de justicia en las entidades federativas, implica hablar sobre el funcionamiento, administración y operatividad. Lo cual, implica un alto grado de heterogeneidad institucional, resistente a las generalizaciones: "El reconocimiento de la diversidad existente en la organización, el funcionamiento y los procesos de cambio de los Poderes Judiciales del país constituye la principal conclusión".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Las particularidades parecen haber sido profundizadas, pues, mediante las reformas introducidas en la última década, las cuales distan mucho de corresponder a un mismo modelo y, según los autores, harían vano cualquier ejercicio comparativo entre estados que pretenda ir más allá del cotejo de diseños formales. No obstante, las conclusiones en los procesos de cambio en materia judicial, necesariamente tienen características comunes: eficacia e independencia judicial y acceso a la justicia.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La Suprema Corte se ha trasladado desde una discreta y funcional protección de los derechos de los gobernados a través del juicio de amparo, a un papel protagónico en la vida política del país, caracterizado por la construcción de una agenda propia a raíz de las reformas constitucionales de 1995".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La pluralidad política actual del país, cuyos conflictos no encuentran cauce suficientemente adecuado en la institucionalidad política, tiende crecientemente a situar a la Suprema Corte en el papel de árbitro final para resolverlos, según muestran varias sentencias recientes. En medio de tal judicialización de la política, la Corte estaría ampliando sus atribuciones para consolidarse como tribunal constitucional, incrementando sus recursos financieros para mejorar su cobertura, y fortaleciendo su prestigio y credibilidad sociales.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El sistema judicial federal reformado recientemente incorpora una Suprema Corte con un papel público mayor que el tradicional y sugiere que la reforma en el nivel federal ha propiciado las transformaciones en los poderes judiciales locales: de hecho, casi todas las entidades federativas han introducido importantes cambios de nivel constitucional y legislativo en relación con la justicia. La tendencia, paralelamente producida en el país, a una derivación de los conflictos que antes se procesaban políticamente hacia el terreno judicial.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La instauración de juicios orales en el país, una de las propuestas de reforma penal que más polémica ha generado, es un hecho. Las principales fuerzas políticas se han puesto </w:t>
      </w:r>
      <w:r w:rsidRPr="00DE32E3">
        <w:rPr>
          <w:rFonts w:ascii="Arial" w:hAnsi="Arial" w:cs="Arial"/>
        </w:rPr>
        <w:lastRenderedPageBreak/>
        <w:t xml:space="preserve">de acuerdo en que este sistema, que cambiará el sistema de justicia penal que ha imperado en el país desde el siglo pasado.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Deben ser advertidos los riesgos que tendría que los legisladores no preveamos y programemos todos los puntos que se requerirán para transitar de un sistema al otro. Porque, una mala planeación o implementación de los juicios orales podría generar más daños que los que se pretende solucionar. En especial si en la reforma sólo se aprueban los juicios orales, sin hacer cambios en los Ministerios Públicos, ni en las policías, que es donde, actualmente, se concentran los principales problemas de corrupción e ineficiencia.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En sí, la propuesta de transitar de los juicios escritos, de un sistema inquisitivo a un sistema oral acusatorio ha propiciado opiniones encontradas de una legislatura a otra, entre los académicos e incluso entre los integrantes del Poder Judicial.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Pero, después de varios años, finalmente la iniciativa logró contar con el respaldo de quienes tienen en sus manos el poder de decisión en este caso: los legisladores de ambas cámaras del Congreso de la Unión. La implementación de los juicios orales ha sido impulsada desde hace casi una década por empresarios, Organismos No Gubernamentales y gobiernos extranjeros. De primera instancia, por ejemplo, se buscó impulsar que los juicios orales se instauraran a nivel federal, pero debido a que su propuesta no prosperó, decidieron comenzar el cambio por los estados. Fue así como lograron que se aprobaran reformas en estados como Nuevo León, Chihuahua, Estado de México y Oaxaca para poner en marcha los juicios orales, aunque cada entidad con su propio estilo.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Los juicios orales alcanzaron los consensos necesarios para volverse realidad y dejar atrás el sistema de justicia escrita que está vigente en el país desde el siglo pasado. A partir de entonces, el grupo de legisladores que se encarga de darle forma a la reforma y que está encabezado por los presidentes de las comisiones de Justicia del Senado y de la Cámara de Diputados, pasaron a la fase de decidir cómo se llevará a cabo la transición a este sistema, en el que se plantea que el cambio dure como máximo ocho años.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Y es ahí donde los especialistas piden que se concentre la atención, porque los errores o deficiencias que se cometan en esta fase pueden generar no sólo que la reforma fracase, sino que al hacerlo agrave los problemas de justicia que se pretenden solucionar con su instauración.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La discusión sobre los méritos y alcances de las reformas procesales, nos parece que debemos considerar la manera en la que las mismas, serán eventualmente </w:t>
      </w:r>
      <w:proofErr w:type="gramStart"/>
      <w:r w:rsidRPr="00DE32E3">
        <w:rPr>
          <w:rFonts w:ascii="Arial" w:hAnsi="Arial" w:cs="Arial"/>
        </w:rPr>
        <w:t>implementadas</w:t>
      </w:r>
      <w:proofErr w:type="gramEnd"/>
      <w:r w:rsidRPr="00DE32E3">
        <w:rPr>
          <w:rFonts w:ascii="Arial" w:hAnsi="Arial" w:cs="Arial"/>
        </w:rPr>
        <w:t xml:space="preserve"> y el impacto que se espera de ellas. El tema no es menor. Hasta el momento el tema de la implementación se centra en dos cuestiones. En primer lugar, se mencionan las dificultades para la puesta en funcionamiento del régimen constitucional para el tratamiento de menores infractores (reformas al Artículo 18 de la Constitución). La experiencia ha sido compleja y en muchos casos la ejecución de la reforma se encuentra inacabada. Las lecciones de este proceso indican que la reforma de un sistema de justicia </w:t>
      </w:r>
      <w:r w:rsidRPr="00DE32E3">
        <w:rPr>
          <w:rFonts w:ascii="Arial" w:hAnsi="Arial" w:cs="Arial"/>
        </w:rPr>
        <w:lastRenderedPageBreak/>
        <w:t xml:space="preserve">no solamente se alimenta de buenas intenciones, sino que también exige una cuidadosa planeación, </w:t>
      </w:r>
      <w:proofErr w:type="spellStart"/>
      <w:r w:rsidRPr="00DE32E3">
        <w:rPr>
          <w:rFonts w:ascii="Arial" w:hAnsi="Arial" w:cs="Arial"/>
        </w:rPr>
        <w:t>presupuestación</w:t>
      </w:r>
      <w:proofErr w:type="spellEnd"/>
      <w:r w:rsidRPr="00DE32E3">
        <w:rPr>
          <w:rFonts w:ascii="Arial" w:hAnsi="Arial" w:cs="Arial"/>
        </w:rPr>
        <w:t xml:space="preserve">, ejecución, seguimiento y evaluación.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En segundo lugar, las aproximaciones a la cuestión de la implementación de la reforma </w:t>
      </w:r>
      <w:proofErr w:type="gramStart"/>
      <w:r w:rsidRPr="00DE32E3">
        <w:rPr>
          <w:rFonts w:ascii="Arial" w:hAnsi="Arial" w:cs="Arial"/>
        </w:rPr>
        <w:t>procesal</w:t>
      </w:r>
      <w:proofErr w:type="gramEnd"/>
      <w:r w:rsidRPr="00DE32E3">
        <w:rPr>
          <w:rFonts w:ascii="Arial" w:hAnsi="Arial" w:cs="Arial"/>
        </w:rPr>
        <w:t xml:space="preserve"> penal en materia de oralidad se suelen centrar en los costos. Se habla de la necesidad de aumentar considerablemente los presupuestos de las instituciones que integran el sistema de impartición de justicia, pero no parece haber mayores referencias sobre la manera en la que los recursos serán destinados.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Por lo que parece necesario orientar la discusión hacia las necesidades concretas que se pueden generar con motivo de una reforma al sistema de justicia penal en el Estado de México. Para tal efecto, los cambios pueden enfocarse en cuatro grandes áreas, que son: </w:t>
      </w:r>
    </w:p>
    <w:p w:rsidR="00DE32E3" w:rsidRDefault="00DE32E3" w:rsidP="00DE32E3">
      <w:pPr>
        <w:spacing w:after="0" w:line="360" w:lineRule="auto"/>
        <w:jc w:val="both"/>
        <w:rPr>
          <w:rFonts w:ascii="Arial" w:hAnsi="Arial" w:cs="Arial"/>
        </w:rPr>
      </w:pPr>
    </w:p>
    <w:p w:rsidR="00DE32E3" w:rsidRPr="00686154" w:rsidRDefault="00DE32E3" w:rsidP="00DE32E3">
      <w:pPr>
        <w:pStyle w:val="Prrafodelista"/>
        <w:numPr>
          <w:ilvl w:val="0"/>
          <w:numId w:val="1"/>
        </w:numPr>
        <w:spacing w:after="0" w:line="360" w:lineRule="auto"/>
        <w:jc w:val="both"/>
        <w:rPr>
          <w:rFonts w:ascii="Arial" w:hAnsi="Arial" w:cs="Arial"/>
          <w:sz w:val="20"/>
        </w:rPr>
      </w:pPr>
      <w:r w:rsidRPr="00DE32E3">
        <w:rPr>
          <w:rFonts w:ascii="Arial" w:hAnsi="Arial" w:cs="Arial"/>
          <w:sz w:val="20"/>
        </w:rPr>
        <w:t>La organización de las instituciones que forman parte del sistema de justicia penal;</w:t>
      </w:r>
    </w:p>
    <w:p w:rsidR="00DE32E3" w:rsidRPr="00686154" w:rsidRDefault="00DE32E3" w:rsidP="00DE32E3">
      <w:pPr>
        <w:pStyle w:val="Prrafodelista"/>
        <w:numPr>
          <w:ilvl w:val="0"/>
          <w:numId w:val="1"/>
        </w:numPr>
        <w:spacing w:after="0" w:line="360" w:lineRule="auto"/>
        <w:jc w:val="both"/>
        <w:rPr>
          <w:rFonts w:ascii="Arial" w:hAnsi="Arial" w:cs="Arial"/>
          <w:sz w:val="20"/>
        </w:rPr>
      </w:pPr>
      <w:r w:rsidRPr="00DE32E3">
        <w:rPr>
          <w:rFonts w:ascii="Arial" w:hAnsi="Arial" w:cs="Arial"/>
          <w:sz w:val="20"/>
        </w:rPr>
        <w:t xml:space="preserve">Los actores del sistema; </w:t>
      </w:r>
    </w:p>
    <w:p w:rsidR="00DE32E3" w:rsidRPr="00686154" w:rsidRDefault="00DE32E3" w:rsidP="00686154">
      <w:pPr>
        <w:pStyle w:val="Prrafodelista"/>
        <w:numPr>
          <w:ilvl w:val="0"/>
          <w:numId w:val="1"/>
        </w:numPr>
        <w:spacing w:after="0" w:line="360" w:lineRule="auto"/>
        <w:jc w:val="both"/>
        <w:rPr>
          <w:rFonts w:ascii="Arial" w:hAnsi="Arial" w:cs="Arial"/>
          <w:sz w:val="20"/>
        </w:rPr>
      </w:pPr>
      <w:r w:rsidRPr="00DE32E3">
        <w:rPr>
          <w:rFonts w:ascii="Arial" w:hAnsi="Arial" w:cs="Arial"/>
          <w:sz w:val="20"/>
        </w:rPr>
        <w:t xml:space="preserve">La infraestructura física; y </w:t>
      </w:r>
    </w:p>
    <w:p w:rsidR="00DE32E3" w:rsidRPr="00DE32E3" w:rsidRDefault="00DE32E3" w:rsidP="00DE32E3">
      <w:pPr>
        <w:pStyle w:val="Prrafodelista"/>
        <w:numPr>
          <w:ilvl w:val="0"/>
          <w:numId w:val="1"/>
        </w:numPr>
        <w:spacing w:after="0" w:line="360" w:lineRule="auto"/>
        <w:jc w:val="both"/>
        <w:rPr>
          <w:rFonts w:ascii="Arial" w:hAnsi="Arial" w:cs="Arial"/>
          <w:sz w:val="20"/>
        </w:rPr>
      </w:pPr>
      <w:r w:rsidRPr="00DE32E3">
        <w:rPr>
          <w:rFonts w:ascii="Arial" w:hAnsi="Arial" w:cs="Arial"/>
          <w:sz w:val="20"/>
        </w:rPr>
        <w:t xml:space="preserve">Los sistemas tecnológicos.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El tema de la organización es quizá la parte toral de la reforma. Esto es especialmente relevante en procesos de reforma de largo alcance, como lo es el caso, ya que la presente iniciativa es precisamente lo que quiere crear.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El éxito de la reforma exige una verdadera transformación en la conducción y gestión de los órganos que integran el sistema. En los juzgados, por ejemplo, se trata de la introducción de un nuevo modelo de despacho judicial. En esta materia el reto consiste en la capacidad de transformación de cada institución. Por lo que respecta a las personas, las actividades de capacitación no sólo involucran al personal al servicio del Estado (ministerios públicos, jueces, defensores de oficio y peritos, entre otros) sino que también debe considerarse a los abogados particulares y a la ciudadanía en general en su carácter de potenciales usuarios del sistema.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El tema de la infraestructura física, si bien es importante, puede requerir menos atención. La planeación de la reforma debe identificar el modelo de unidad jurisdiccional a emplear.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En sistemas tecnológicos el cambio debe centrarse en establecer un sistema de información sobre el funcionamiento de poderes judiciales y procuradurías. La información es fundamental para conocer el estado de salud de la reforma. Esto es especialmente relevante cuando se trata de corregir, rectificar o innovar en algunas áreas.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En conclusión, una reforma al sistema de justicia penal exige recursos. Sin embargo, el nivel de exigencia no es infinito. En todo caso, lo que se requiere es un proceso de planeación que permita conocer con precisión las necesidades y programar los gastos que se deben realizar. La planeación no sólo asegura que existan recursos sino que también nos permite conocer con toda claridad su destino y las expectativas que debemos albergar con motivo de la reforma.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lastRenderedPageBreak/>
        <w:t xml:space="preserve">La sociedad mexiquense ha estado exigiendo resultados para terminar con la impunidad y </w:t>
      </w:r>
      <w:proofErr w:type="gramStart"/>
      <w:r w:rsidRPr="00DE32E3">
        <w:rPr>
          <w:rFonts w:ascii="Arial" w:hAnsi="Arial" w:cs="Arial"/>
        </w:rPr>
        <w:t>la</w:t>
      </w:r>
      <w:proofErr w:type="gramEnd"/>
      <w:r w:rsidRPr="00DE32E3">
        <w:rPr>
          <w:rFonts w:ascii="Arial" w:hAnsi="Arial" w:cs="Arial"/>
        </w:rPr>
        <w:t xml:space="preserve"> inseguridad que existe en el país y no le interesa tanto si los procesos penales son o no rápidos y efectivos, por lo que consideramos que el nuevo procedimiento oral que proponemos podría ser muy útil. Si se cuestiona nuestro actual procedimiento por diverso motivos, por qué tendríamos que aplicar el mismo para los delitos graves; pero no sería el mismo, sino un nuevo procedimiento parecido al establecido para los delitos no graves, pero con una etapa probatoria de dos o tres meses y con reglas distintas, eliminando los vicios de nuestro actual procedimiento, con el objeto de transformar el sistema de justicia penal del Estado de México.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La propuesta de los juicios orales ha generado posiciones encontradas en la opinión pública, que se pueden distinguir, esencialmente, entre los que consideran como imprescindible su incorporación para reformar el sistema procesal penal mexicano, y los que estiman que esta propuesta es una alternativa más del largo listado de opciones que </w:t>
      </w:r>
      <w:proofErr w:type="gramStart"/>
      <w:r w:rsidRPr="00DE32E3">
        <w:rPr>
          <w:rFonts w:ascii="Arial" w:hAnsi="Arial" w:cs="Arial"/>
        </w:rPr>
        <w:t>es</w:t>
      </w:r>
      <w:proofErr w:type="gramEnd"/>
      <w:r w:rsidRPr="00DE32E3">
        <w:rPr>
          <w:rFonts w:ascii="Arial" w:hAnsi="Arial" w:cs="Arial"/>
        </w:rPr>
        <w:t xml:space="preserve"> necesario analizar. Sin embargo, en la medida en que han incrementado los índices de criminalidad, han aumentado también las propuestas legislativas relativas a la oralidad, al considerarse esta medida como una acción de mejora del sistema de justicia penal dándole más transparencia.</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En virtud de la urgente necesidad que existe en el Estado de realizar una profunda reforma al sistema de justicia penal, para enfrentar con éxito el grave problema de la inseguridad pública. Ante los elevados índices delictivos que registra nuestra sociedad, la propuesta de revisar el funcionamiento de las instituciones de procuración e impartición de justicia no admite discusión.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La oralidad en el procedimiento penal que se prevé es básicamente en tres momentos procesales: </w:t>
      </w:r>
    </w:p>
    <w:p w:rsidR="00DE32E3" w:rsidRDefault="00DE32E3" w:rsidP="00DE32E3">
      <w:pPr>
        <w:spacing w:after="0" w:line="360" w:lineRule="auto"/>
        <w:jc w:val="both"/>
        <w:rPr>
          <w:rFonts w:ascii="Arial" w:hAnsi="Arial" w:cs="Arial"/>
        </w:rPr>
      </w:pPr>
    </w:p>
    <w:p w:rsidR="00686154" w:rsidRDefault="00DE32E3" w:rsidP="00DE32E3">
      <w:pPr>
        <w:pStyle w:val="Prrafodelista"/>
        <w:numPr>
          <w:ilvl w:val="0"/>
          <w:numId w:val="4"/>
        </w:numPr>
        <w:spacing w:after="0" w:line="360" w:lineRule="auto"/>
        <w:jc w:val="both"/>
        <w:rPr>
          <w:rFonts w:ascii="Arial" w:hAnsi="Arial" w:cs="Arial"/>
          <w:sz w:val="20"/>
        </w:rPr>
      </w:pPr>
      <w:r w:rsidRPr="00686154">
        <w:rPr>
          <w:rFonts w:ascii="Arial" w:hAnsi="Arial" w:cs="Arial"/>
          <w:sz w:val="20"/>
        </w:rPr>
        <w:t xml:space="preserve">la declaración preparatoria, que, de conformidad con el artículo 155 del referido cuerpo legal, puede ser rendida por el inculpado en forma oral o escrita: </w:t>
      </w:r>
    </w:p>
    <w:p w:rsidR="00686154" w:rsidRDefault="00DE32E3" w:rsidP="00DE32E3">
      <w:pPr>
        <w:pStyle w:val="Prrafodelista"/>
        <w:numPr>
          <w:ilvl w:val="0"/>
          <w:numId w:val="4"/>
        </w:numPr>
        <w:spacing w:after="0" w:line="360" w:lineRule="auto"/>
        <w:jc w:val="both"/>
        <w:rPr>
          <w:rFonts w:ascii="Arial" w:hAnsi="Arial" w:cs="Arial"/>
          <w:sz w:val="20"/>
        </w:rPr>
      </w:pPr>
      <w:r w:rsidRPr="00686154">
        <w:rPr>
          <w:rFonts w:ascii="Arial" w:hAnsi="Arial" w:cs="Arial"/>
          <w:sz w:val="20"/>
        </w:rPr>
        <w:t xml:space="preserve">el desahogo de las pruebas testimonial, confesional y careos, en términos de los artículos 207, 249 y 267 del citado ordenamiento; y </w:t>
      </w:r>
    </w:p>
    <w:p w:rsidR="00DE32E3" w:rsidRPr="00686154" w:rsidRDefault="00DE32E3" w:rsidP="00DE32E3">
      <w:pPr>
        <w:pStyle w:val="Prrafodelista"/>
        <w:numPr>
          <w:ilvl w:val="0"/>
          <w:numId w:val="4"/>
        </w:numPr>
        <w:spacing w:after="0" w:line="360" w:lineRule="auto"/>
        <w:jc w:val="both"/>
        <w:rPr>
          <w:rFonts w:ascii="Arial" w:hAnsi="Arial" w:cs="Arial"/>
          <w:sz w:val="20"/>
        </w:rPr>
      </w:pPr>
      <w:r w:rsidRPr="00686154">
        <w:rPr>
          <w:rFonts w:ascii="Arial" w:hAnsi="Arial" w:cs="Arial"/>
          <w:sz w:val="20"/>
        </w:rPr>
        <w:t xml:space="preserve">la audiencia de vista, que, de acuerdo con el artículo 87 de la referida ley adjetiva, señala que el defensor podrá hacer una defensa oral del acusado, sin perjuicio de lo alegado por escrito.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El problema del proceso penal mexicano no consiste en la ausencia de los principios de oralidad, inmediación, contradicción y publicidad, sino que su justificación reside en una falta de aplicación de la norma, que bien pudiera solucionarse mediante la instrumentación de diversos controles administrativos de vigilancia e inspección judicial, tendientes a verificar el cumplimiento de las formalidades esenciales del procedimiento penal.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Cabe comentar que la Suprema Corte de Justicia de la Nación se ha pronunciado sobre los derechos de los detenidos de contar con un debido proceso y una adecuada defensa, so pena de declarar nulas las actuaciones procesales que se hayan practicado sin </w:t>
      </w:r>
      <w:r w:rsidRPr="00DE32E3">
        <w:rPr>
          <w:rFonts w:ascii="Arial" w:hAnsi="Arial" w:cs="Arial"/>
        </w:rPr>
        <w:lastRenderedPageBreak/>
        <w:t xml:space="preserve">respetarse tales derechos. Ilustran lo anterior las siguientes jurisprudencias cuyo rubro y texto señalan: </w:t>
      </w:r>
    </w:p>
    <w:p w:rsidR="00DE32E3" w:rsidRDefault="00DE32E3" w:rsidP="00DE32E3">
      <w:pPr>
        <w:spacing w:after="0" w:line="360" w:lineRule="auto"/>
        <w:jc w:val="both"/>
        <w:rPr>
          <w:rFonts w:ascii="Arial" w:hAnsi="Arial" w:cs="Arial"/>
        </w:rPr>
      </w:pPr>
    </w:p>
    <w:p w:rsidR="00DE32E3" w:rsidRPr="00DE32E3" w:rsidRDefault="00DE32E3" w:rsidP="00DE32E3">
      <w:pPr>
        <w:pStyle w:val="Prrafodelista"/>
        <w:numPr>
          <w:ilvl w:val="0"/>
          <w:numId w:val="2"/>
        </w:numPr>
        <w:spacing w:after="0" w:line="360" w:lineRule="auto"/>
        <w:jc w:val="both"/>
        <w:rPr>
          <w:rFonts w:ascii="Arial" w:hAnsi="Arial" w:cs="Arial"/>
          <w:sz w:val="20"/>
        </w:rPr>
      </w:pPr>
      <w:r w:rsidRPr="00DE32E3">
        <w:rPr>
          <w:rFonts w:ascii="Arial" w:hAnsi="Arial" w:cs="Arial"/>
          <w:sz w:val="20"/>
        </w:rPr>
        <w:t xml:space="preserve">Formalidades esenciales del procedimiento. </w:t>
      </w:r>
    </w:p>
    <w:p w:rsidR="00DE32E3" w:rsidRPr="00DE32E3" w:rsidRDefault="00DE32E3" w:rsidP="00DE32E3">
      <w:pPr>
        <w:pStyle w:val="Prrafodelista"/>
        <w:numPr>
          <w:ilvl w:val="0"/>
          <w:numId w:val="2"/>
        </w:numPr>
        <w:spacing w:after="0" w:line="360" w:lineRule="auto"/>
        <w:jc w:val="both"/>
        <w:rPr>
          <w:rFonts w:ascii="Arial" w:hAnsi="Arial" w:cs="Arial"/>
          <w:sz w:val="20"/>
        </w:rPr>
      </w:pPr>
      <w:r w:rsidRPr="00DE32E3">
        <w:rPr>
          <w:rFonts w:ascii="Arial" w:hAnsi="Arial" w:cs="Arial"/>
          <w:sz w:val="20"/>
        </w:rPr>
        <w:t xml:space="preserve">Una adecuada y oportuna defensa previa al acto privativo </w:t>
      </w:r>
    </w:p>
    <w:p w:rsidR="00DE32E3" w:rsidRPr="00DE32E3" w:rsidRDefault="00DE32E3" w:rsidP="00DE32E3">
      <w:pPr>
        <w:pStyle w:val="Prrafodelista"/>
        <w:numPr>
          <w:ilvl w:val="0"/>
          <w:numId w:val="2"/>
        </w:numPr>
        <w:spacing w:after="0" w:line="360" w:lineRule="auto"/>
        <w:jc w:val="both"/>
        <w:rPr>
          <w:rFonts w:ascii="Arial" w:hAnsi="Arial" w:cs="Arial"/>
          <w:sz w:val="20"/>
        </w:rPr>
      </w:pPr>
      <w:r w:rsidRPr="00DE32E3">
        <w:rPr>
          <w:rFonts w:ascii="Arial" w:hAnsi="Arial" w:cs="Arial"/>
          <w:sz w:val="20"/>
        </w:rPr>
        <w:t>La garantía de audiencia establecida por el artículo 14 constitucional.</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Por lo que, si bien es cierto que nuestro sistema procesal penal padece de una gran cantidad de debilidades que dificultan la plena realización del debido proceso y la adecuada defensa de los procesados, también es verdad que no todas esas complicaciones son imputables a los jueces y al Poder Judicial. La fase crítica del sistema penal actualmente vigente no reside en la etapa de la instrucción, sino en la de averiguación previa, que es competencia de las autoridades que intervienen en la fase de averiguación previa.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Uno de los principales beneficios que ofrece la adopción de los juicios orales es la celeridad de los procesos penales. La implementación del proceso penal acusatorio, oral y público, permitirá la resolución de la mayoría de los conflictos penales en sede judicial, como garantía de seguridad jurídica y transparencia.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La oralidad no garantiza necesariamente rapidez en los juicios, ya que ni la oralidad busca celeridad, ni la celeridad se logra solamente con la oralidad. Más que brevedad, la oralidad pretende transparencia procesal. En ese sentido, la propuesta de solución que subyace al problema de la saturación o sobre carga de los procesos penales, no son los juicios orales, sino en todo caso los procedimientos sumarios que integran medios alternativos de solución.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Es indudable que el sistema de impartición de justicia penal requiere de una profunda transformación orientada hacia el fortalecimiento del modelo acusatorio, para mejorar la tutela del debido proceso y la adecuada defensa de los procesados y sentenciados; sin embargo, es necesario precisar que la aprobación de los juicios orales no es la solución para abatir el problema de la inseguridad pública en el Estado de México.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Para ello, se requiere una forma integral del sistema de justicia penal que aborde de manera sistemática los diversos subsistemas, es decir: </w:t>
      </w:r>
    </w:p>
    <w:p w:rsidR="00DE32E3" w:rsidRDefault="00DE32E3" w:rsidP="00DE32E3">
      <w:pPr>
        <w:spacing w:after="0" w:line="360" w:lineRule="auto"/>
        <w:jc w:val="both"/>
        <w:rPr>
          <w:rFonts w:ascii="Arial" w:hAnsi="Arial" w:cs="Arial"/>
        </w:rPr>
      </w:pPr>
    </w:p>
    <w:p w:rsidR="00DE32E3" w:rsidRDefault="00DE32E3" w:rsidP="00DE32E3">
      <w:pPr>
        <w:pStyle w:val="Prrafodelista"/>
        <w:numPr>
          <w:ilvl w:val="0"/>
          <w:numId w:val="3"/>
        </w:numPr>
        <w:spacing w:after="0" w:line="360" w:lineRule="auto"/>
        <w:jc w:val="both"/>
        <w:rPr>
          <w:rFonts w:ascii="Arial" w:hAnsi="Arial" w:cs="Arial"/>
          <w:sz w:val="20"/>
        </w:rPr>
      </w:pPr>
      <w:r w:rsidRPr="00DE32E3">
        <w:rPr>
          <w:rFonts w:ascii="Arial" w:hAnsi="Arial" w:cs="Arial"/>
          <w:sz w:val="20"/>
        </w:rPr>
        <w:t xml:space="preserve">subsistema de seguridad pública; </w:t>
      </w:r>
    </w:p>
    <w:p w:rsidR="00DE32E3" w:rsidRDefault="00DE32E3" w:rsidP="00DE32E3">
      <w:pPr>
        <w:pStyle w:val="Prrafodelista"/>
        <w:numPr>
          <w:ilvl w:val="0"/>
          <w:numId w:val="3"/>
        </w:numPr>
        <w:spacing w:after="0" w:line="360" w:lineRule="auto"/>
        <w:jc w:val="both"/>
        <w:rPr>
          <w:rFonts w:ascii="Arial" w:hAnsi="Arial" w:cs="Arial"/>
          <w:sz w:val="20"/>
        </w:rPr>
      </w:pPr>
      <w:r w:rsidRPr="00DE32E3">
        <w:rPr>
          <w:rFonts w:ascii="Arial" w:hAnsi="Arial" w:cs="Arial"/>
          <w:sz w:val="20"/>
        </w:rPr>
        <w:t xml:space="preserve">subsistema de averiguación previa o procuración de justicia; </w:t>
      </w:r>
    </w:p>
    <w:p w:rsidR="00DE32E3" w:rsidRDefault="00DE32E3" w:rsidP="00DE32E3">
      <w:pPr>
        <w:pStyle w:val="Prrafodelista"/>
        <w:numPr>
          <w:ilvl w:val="0"/>
          <w:numId w:val="3"/>
        </w:numPr>
        <w:spacing w:after="0" w:line="360" w:lineRule="auto"/>
        <w:jc w:val="both"/>
        <w:rPr>
          <w:rFonts w:ascii="Arial" w:hAnsi="Arial" w:cs="Arial"/>
          <w:sz w:val="20"/>
        </w:rPr>
      </w:pPr>
      <w:r w:rsidRPr="00DE32E3">
        <w:rPr>
          <w:rFonts w:ascii="Arial" w:hAnsi="Arial" w:cs="Arial"/>
          <w:sz w:val="20"/>
        </w:rPr>
        <w:t xml:space="preserve">subsistema de proceso penal o impartición de justicia, y </w:t>
      </w:r>
    </w:p>
    <w:p w:rsidR="00DE32E3" w:rsidRPr="00DE32E3" w:rsidRDefault="00DE32E3" w:rsidP="00DE32E3">
      <w:pPr>
        <w:pStyle w:val="Prrafodelista"/>
        <w:numPr>
          <w:ilvl w:val="0"/>
          <w:numId w:val="3"/>
        </w:numPr>
        <w:spacing w:after="0" w:line="360" w:lineRule="auto"/>
        <w:jc w:val="both"/>
        <w:rPr>
          <w:rFonts w:ascii="Arial" w:hAnsi="Arial" w:cs="Arial"/>
          <w:sz w:val="20"/>
        </w:rPr>
      </w:pPr>
      <w:r w:rsidRPr="00DE32E3">
        <w:rPr>
          <w:rFonts w:ascii="Arial" w:hAnsi="Arial" w:cs="Arial"/>
          <w:sz w:val="20"/>
        </w:rPr>
        <w:t xml:space="preserve">subsistema de ejecución de sanciones o readaptación social.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La propuesta para introducir los juicios orales en el proceso penal debe sustentarse en diagnósticos sobre su estado actual.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Los juicios orales no deben considerarse como un elemento imprescindible del sistema penal acusatorio, pues el sistema procesal puede ser acusatorio predominantemente </w:t>
      </w:r>
      <w:r w:rsidRPr="00DE32E3">
        <w:rPr>
          <w:rFonts w:ascii="Arial" w:hAnsi="Arial" w:cs="Arial"/>
        </w:rPr>
        <w:lastRenderedPageBreak/>
        <w:t xml:space="preserve">escrito, a través de cambios jurisprudenciales y reformas reglamentarias que garanticen de manera plena las garantías constitucionales del debido proceso y la adecuada defensa, aprovechando el marco constitucional y legal penal vigente.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Nuestra plataforma legislativa registrada ante el Instituto Electoral del Estado de México, con el fin cumplir con la norma, pero además, con el propósito de tener un documento que guiara nuestras tareas legislativas, señala respecto a la oralidad, lo siguiente: </w:t>
      </w:r>
    </w:p>
    <w:p w:rsidR="00DE32E3" w:rsidRDefault="00DE32E3" w:rsidP="00DE32E3">
      <w:pPr>
        <w:spacing w:after="0" w:line="360" w:lineRule="auto"/>
        <w:jc w:val="both"/>
        <w:rPr>
          <w:rFonts w:ascii="Arial" w:hAnsi="Arial" w:cs="Arial"/>
        </w:rPr>
      </w:pPr>
    </w:p>
    <w:p w:rsidR="00DE32E3" w:rsidRPr="00DE32E3" w:rsidRDefault="00DE32E3" w:rsidP="00DE32E3">
      <w:pPr>
        <w:spacing w:after="0" w:line="360" w:lineRule="auto"/>
        <w:ind w:left="1416"/>
        <w:jc w:val="both"/>
        <w:rPr>
          <w:rFonts w:ascii="Arial" w:hAnsi="Arial" w:cs="Arial"/>
          <w:sz w:val="20"/>
        </w:rPr>
      </w:pPr>
      <w:r w:rsidRPr="00DE32E3">
        <w:rPr>
          <w:rFonts w:ascii="Arial" w:hAnsi="Arial" w:cs="Arial"/>
          <w:sz w:val="20"/>
        </w:rPr>
        <w:t xml:space="preserve">"Es necesario realizar una revisión profunda del catálogo de delitos en el Estado de México ya sea para reclasificar los delitos graves de lo no graves, los delitos que se persiguen de oficio de los que requieren de querella ya que gran parte de la impunidad en nuestro país y en nuestro Estado es por falta de una cultura de la denuncias y la no existencia de la denuncia ciudadana anónima, así como la protección en este sentido de los testigos. </w:t>
      </w:r>
    </w:p>
    <w:p w:rsidR="00DE32E3" w:rsidRPr="00DE32E3" w:rsidRDefault="00DE32E3" w:rsidP="00DE32E3">
      <w:pPr>
        <w:spacing w:after="0" w:line="360" w:lineRule="auto"/>
        <w:ind w:left="1416"/>
        <w:jc w:val="both"/>
        <w:rPr>
          <w:rFonts w:ascii="Arial" w:hAnsi="Arial" w:cs="Arial"/>
          <w:sz w:val="20"/>
        </w:rPr>
      </w:pPr>
    </w:p>
    <w:p w:rsidR="00DE32E3" w:rsidRPr="00DE32E3" w:rsidRDefault="00DE32E3" w:rsidP="00DE32E3">
      <w:pPr>
        <w:spacing w:after="0" w:line="360" w:lineRule="auto"/>
        <w:ind w:left="1416"/>
        <w:jc w:val="both"/>
        <w:rPr>
          <w:rFonts w:ascii="Arial" w:hAnsi="Arial" w:cs="Arial"/>
          <w:sz w:val="20"/>
        </w:rPr>
      </w:pPr>
      <w:r w:rsidRPr="00DE32E3">
        <w:rPr>
          <w:rFonts w:ascii="Arial" w:hAnsi="Arial" w:cs="Arial"/>
          <w:sz w:val="20"/>
        </w:rPr>
        <w:t xml:space="preserve">Los procesos penales deben de ser perfeccionados de tal manera que sean cortos y económicos, Acción Nacional esta consiente de que la justicia debe de ser para todos ricos y pobre, poderosos o no y que cualquier persona es inocente hasta que se le demuestre lo contrario. </w:t>
      </w:r>
    </w:p>
    <w:p w:rsidR="00DE32E3" w:rsidRPr="00DE32E3" w:rsidRDefault="00DE32E3" w:rsidP="00DE32E3">
      <w:pPr>
        <w:spacing w:after="0" w:line="360" w:lineRule="auto"/>
        <w:ind w:left="1416"/>
        <w:jc w:val="both"/>
        <w:rPr>
          <w:rFonts w:ascii="Arial" w:hAnsi="Arial" w:cs="Arial"/>
          <w:sz w:val="20"/>
        </w:rPr>
      </w:pPr>
    </w:p>
    <w:p w:rsidR="00DE32E3" w:rsidRPr="00DE32E3" w:rsidRDefault="00DE32E3" w:rsidP="00DE32E3">
      <w:pPr>
        <w:spacing w:after="0" w:line="360" w:lineRule="auto"/>
        <w:ind w:left="1416"/>
        <w:jc w:val="both"/>
        <w:rPr>
          <w:rFonts w:ascii="Arial" w:hAnsi="Arial" w:cs="Arial"/>
          <w:sz w:val="20"/>
        </w:rPr>
      </w:pPr>
      <w:r w:rsidRPr="00DE32E3">
        <w:rPr>
          <w:rFonts w:ascii="Arial" w:hAnsi="Arial" w:cs="Arial"/>
          <w:sz w:val="20"/>
        </w:rPr>
        <w:t>La oralidad en los juicios penales una vez probada su eficacia y capacitado el personal deberá expandirse a los civiles, familiares y mercantiles.</w:t>
      </w:r>
    </w:p>
    <w:p w:rsidR="00DE32E3" w:rsidRPr="00DE32E3" w:rsidRDefault="00DE32E3" w:rsidP="00DE32E3">
      <w:pPr>
        <w:spacing w:after="0" w:line="360" w:lineRule="auto"/>
        <w:ind w:left="1416"/>
        <w:jc w:val="both"/>
        <w:rPr>
          <w:rFonts w:ascii="Arial" w:hAnsi="Arial" w:cs="Arial"/>
          <w:sz w:val="20"/>
        </w:rPr>
      </w:pPr>
    </w:p>
    <w:p w:rsidR="00DE32E3" w:rsidRPr="00DE32E3" w:rsidRDefault="00DE32E3" w:rsidP="00DE32E3">
      <w:pPr>
        <w:spacing w:after="0" w:line="360" w:lineRule="auto"/>
        <w:ind w:left="1416"/>
        <w:jc w:val="both"/>
        <w:rPr>
          <w:rFonts w:ascii="Arial" w:hAnsi="Arial" w:cs="Arial"/>
          <w:sz w:val="20"/>
        </w:rPr>
      </w:pPr>
      <w:r w:rsidRPr="00DE32E3">
        <w:rPr>
          <w:rFonts w:ascii="Arial" w:hAnsi="Arial" w:cs="Arial"/>
          <w:sz w:val="20"/>
        </w:rPr>
        <w:t xml:space="preserve">El sistema penitenciario debe de ser reformado para encontrar un alto porcentaje de rehabilitación, que nuestros centros penitenciarios no se conviertan en escuelas del delito, que se proteja de algún modo a las personas que por algún motivo caigan en las cárceles del estado y que no tengan recursos para pagar la fianza permutando esta por trabajo al servicio del estado. </w:t>
      </w:r>
    </w:p>
    <w:p w:rsidR="00DE32E3" w:rsidRPr="00DE32E3" w:rsidRDefault="00DE32E3" w:rsidP="00DE32E3">
      <w:pPr>
        <w:spacing w:after="0" w:line="360" w:lineRule="auto"/>
        <w:ind w:left="1416"/>
        <w:jc w:val="both"/>
        <w:rPr>
          <w:rFonts w:ascii="Arial" w:hAnsi="Arial" w:cs="Arial"/>
          <w:sz w:val="20"/>
        </w:rPr>
      </w:pPr>
    </w:p>
    <w:p w:rsidR="00DE32E3" w:rsidRPr="00DE32E3" w:rsidRDefault="00DE32E3" w:rsidP="00DE32E3">
      <w:pPr>
        <w:spacing w:after="0" w:line="360" w:lineRule="auto"/>
        <w:ind w:left="1416"/>
        <w:jc w:val="both"/>
        <w:rPr>
          <w:rFonts w:ascii="Arial" w:hAnsi="Arial" w:cs="Arial"/>
          <w:sz w:val="20"/>
        </w:rPr>
      </w:pPr>
      <w:r w:rsidRPr="00DE32E3">
        <w:rPr>
          <w:rFonts w:ascii="Arial" w:hAnsi="Arial" w:cs="Arial"/>
          <w:sz w:val="20"/>
        </w:rPr>
        <w:t xml:space="preserve">Pero de igual forma se castigue más severamente a los reincidentes de delitos para que no obtengan su libertad aunque su ilícito no sea considerado como grave".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En base a ello, el Grupo Parlamentario del Partido Acción Nacional en la "LVI” Legislatura del Estado de México, con el fin de completar los objetivos trazados desde la legislatura anterior, presenta la iniciativa de ley para crear el Código de Procedimientos Penales del Estado de México, para el establecimiento en el Estado de los juicios eminentemente orales. </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r w:rsidRPr="00DE32E3">
        <w:rPr>
          <w:rFonts w:ascii="Arial" w:hAnsi="Arial" w:cs="Arial"/>
        </w:rPr>
        <w:t xml:space="preserve">De esta manera, Acción Nacional, sin favoritismos, colores o preferencias personales, reivindica su compromiso con la ciudadanía del Estado de México, de seguir construyendo un orden legal justo, armónico y congruente con las necesidades actuales de nuestra Entidad. </w:t>
      </w:r>
    </w:p>
    <w:p w:rsidR="00DE32E3" w:rsidRDefault="00DE32E3" w:rsidP="00DE32E3">
      <w:pPr>
        <w:spacing w:after="0" w:line="360" w:lineRule="auto"/>
        <w:jc w:val="both"/>
        <w:rPr>
          <w:rFonts w:ascii="Arial" w:hAnsi="Arial" w:cs="Arial"/>
        </w:rPr>
      </w:pPr>
    </w:p>
    <w:p w:rsidR="003543D3" w:rsidRDefault="003543D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686154" w:rsidRPr="00686154" w:rsidRDefault="00686154" w:rsidP="00686154">
      <w:pPr>
        <w:spacing w:after="0" w:line="360" w:lineRule="auto"/>
        <w:jc w:val="center"/>
        <w:rPr>
          <w:rFonts w:ascii="Arial" w:hAnsi="Arial" w:cs="Arial"/>
          <w:b/>
          <w:sz w:val="24"/>
        </w:rPr>
      </w:pPr>
      <w:r w:rsidRPr="00686154">
        <w:rPr>
          <w:rFonts w:ascii="Arial" w:hAnsi="Arial" w:cs="Arial"/>
          <w:b/>
          <w:sz w:val="24"/>
        </w:rPr>
        <w:lastRenderedPageBreak/>
        <w:t>CAPÍTULO V</w:t>
      </w:r>
    </w:p>
    <w:p w:rsidR="00686154" w:rsidRPr="00686154" w:rsidRDefault="00686154" w:rsidP="00686154">
      <w:pPr>
        <w:spacing w:after="0" w:line="360" w:lineRule="auto"/>
        <w:jc w:val="center"/>
        <w:rPr>
          <w:rFonts w:ascii="Arial" w:hAnsi="Arial" w:cs="Arial"/>
          <w:b/>
          <w:sz w:val="24"/>
        </w:rPr>
      </w:pPr>
    </w:p>
    <w:p w:rsidR="00686154" w:rsidRPr="00686154" w:rsidRDefault="00686154" w:rsidP="00686154">
      <w:pPr>
        <w:spacing w:after="0" w:line="360" w:lineRule="auto"/>
        <w:jc w:val="center"/>
        <w:rPr>
          <w:rFonts w:ascii="Arial" w:hAnsi="Arial" w:cs="Arial"/>
          <w:b/>
          <w:sz w:val="24"/>
        </w:rPr>
      </w:pPr>
      <w:r w:rsidRPr="00686154">
        <w:rPr>
          <w:rFonts w:ascii="Arial" w:hAnsi="Arial" w:cs="Arial"/>
          <w:b/>
          <w:sz w:val="24"/>
        </w:rPr>
        <w:t>SUSPENSIÓN CONDICIONAL DEL PROCEDIMIENTO A PRUEBA PARA PERSONAS QUE PRESENTAN ABUSO Y DEPENDENCIA DE SUSTANCIAS PSICOACTIVAS</w:t>
      </w:r>
    </w:p>
    <w:p w:rsidR="00686154" w:rsidRDefault="00686154" w:rsidP="00DE32E3">
      <w:pPr>
        <w:spacing w:after="0" w:line="360" w:lineRule="auto"/>
        <w:jc w:val="both"/>
        <w:rPr>
          <w:rFonts w:ascii="Arial" w:hAnsi="Arial" w:cs="Arial"/>
        </w:rPr>
      </w:pPr>
    </w:p>
    <w:p w:rsidR="00686154" w:rsidRPr="00686154" w:rsidRDefault="00686154" w:rsidP="00DE32E3">
      <w:pPr>
        <w:spacing w:after="0" w:line="360" w:lineRule="auto"/>
        <w:jc w:val="both"/>
        <w:rPr>
          <w:rFonts w:ascii="Arial" w:hAnsi="Arial" w:cs="Arial"/>
          <w:b/>
          <w:sz w:val="24"/>
        </w:rPr>
      </w:pPr>
      <w:r w:rsidRPr="00686154">
        <w:rPr>
          <w:rFonts w:ascii="Arial" w:hAnsi="Arial" w:cs="Arial"/>
          <w:b/>
          <w:sz w:val="24"/>
        </w:rPr>
        <w:t>OBJETIVO</w:t>
      </w:r>
    </w:p>
    <w:p w:rsidR="00686154" w:rsidRDefault="00686154" w:rsidP="00DE32E3">
      <w:pPr>
        <w:spacing w:after="0" w:line="360" w:lineRule="auto"/>
        <w:jc w:val="both"/>
        <w:rPr>
          <w:rFonts w:ascii="Arial" w:hAnsi="Arial" w:cs="Arial"/>
        </w:rPr>
      </w:pPr>
    </w:p>
    <w:p w:rsidR="00686154" w:rsidRDefault="00686154" w:rsidP="00686154">
      <w:pPr>
        <w:spacing w:after="0" w:line="360" w:lineRule="auto"/>
        <w:ind w:firstLine="708"/>
        <w:jc w:val="both"/>
        <w:rPr>
          <w:rFonts w:ascii="Arial" w:hAnsi="Arial" w:cs="Arial"/>
        </w:rPr>
      </w:pPr>
      <w:r w:rsidRPr="00686154">
        <w:rPr>
          <w:rFonts w:ascii="Arial" w:hAnsi="Arial" w:cs="Arial"/>
          <w:b/>
        </w:rPr>
        <w:t>Artículo 403.1.</w:t>
      </w:r>
      <w:r w:rsidRPr="00686154">
        <w:rPr>
          <w:rFonts w:ascii="Arial" w:hAnsi="Arial" w:cs="Arial"/>
        </w:rPr>
        <w:t xml:space="preserve"> El presente capítulo tiene como objetivo regular la suspensión del proceso a prueba para personas que presentan abuso y dependencia de sustancias psicoactivas, el cual consiste en la aplicación de un programa de tratamiento de rehabilitación con supervisión judicial, a los imputados que hayan cometido conductas delictivas como consecuencia del consumo de bebidas alcohólicas, estupefacientes, substancias psicotrópicas y otras susceptibles de producir dependencia. Lo anterior con base en los criterios de la justicia terapéutica, con la finalidad de evitar la reincidencia delictiva, la recaída en el consumo de sustancias y así lograr la reinserción social de los participantes en este programa. </w:t>
      </w:r>
      <w:r>
        <w:rPr>
          <w:rFonts w:ascii="Arial" w:hAnsi="Arial" w:cs="Arial"/>
        </w:rPr>
        <w:t>Principios básicos del programa.</w:t>
      </w:r>
    </w:p>
    <w:p w:rsidR="00686154" w:rsidRDefault="00686154" w:rsidP="00686154">
      <w:pPr>
        <w:spacing w:after="0" w:line="360" w:lineRule="auto"/>
        <w:ind w:firstLine="708"/>
        <w:jc w:val="both"/>
        <w:rPr>
          <w:rFonts w:ascii="Arial" w:hAnsi="Arial" w:cs="Arial"/>
        </w:rPr>
      </w:pPr>
    </w:p>
    <w:p w:rsidR="00686154" w:rsidRDefault="00686154" w:rsidP="00686154">
      <w:pPr>
        <w:spacing w:after="0" w:line="360" w:lineRule="auto"/>
        <w:ind w:firstLine="708"/>
        <w:jc w:val="both"/>
        <w:rPr>
          <w:rFonts w:ascii="Arial" w:hAnsi="Arial" w:cs="Arial"/>
        </w:rPr>
      </w:pPr>
      <w:r w:rsidRPr="00686154">
        <w:rPr>
          <w:rFonts w:ascii="Arial" w:hAnsi="Arial" w:cs="Arial"/>
          <w:b/>
        </w:rPr>
        <w:t>Artículo 403.2.</w:t>
      </w:r>
      <w:r w:rsidRPr="00686154">
        <w:rPr>
          <w:rFonts w:ascii="Arial" w:hAnsi="Arial" w:cs="Arial"/>
        </w:rPr>
        <w:t xml:space="preserve"> Son principios y acciones básicas del programa de tratamiento de rehabilitación con supervisión judicial, los siguientes: </w:t>
      </w:r>
    </w:p>
    <w:p w:rsidR="00686154" w:rsidRPr="00686154" w:rsidRDefault="00686154" w:rsidP="00686154">
      <w:pPr>
        <w:pStyle w:val="Prrafodelista"/>
        <w:numPr>
          <w:ilvl w:val="0"/>
          <w:numId w:val="5"/>
        </w:numPr>
        <w:spacing w:after="0" w:line="360" w:lineRule="auto"/>
        <w:jc w:val="both"/>
        <w:rPr>
          <w:rFonts w:ascii="Arial" w:hAnsi="Arial" w:cs="Arial"/>
          <w:sz w:val="20"/>
        </w:rPr>
      </w:pPr>
      <w:r w:rsidRPr="00686154">
        <w:rPr>
          <w:rFonts w:ascii="Arial" w:hAnsi="Arial" w:cs="Arial"/>
          <w:sz w:val="20"/>
        </w:rPr>
        <w:t xml:space="preserve">Reconocer que el abuso y dependencia de sustancias psicoactivas es una enfermedad crónica y recurrente que afecta el comportamiento y las emociones de las personas, la cual se caracteriza por el consumo repetitivo de la sustancia a pesar de las consecuencias negativas y la aparición de estados físicos y psicológicos anormales al suspender el consumo; </w:t>
      </w:r>
    </w:p>
    <w:p w:rsidR="00686154" w:rsidRPr="00686154" w:rsidRDefault="00686154" w:rsidP="00686154">
      <w:pPr>
        <w:pStyle w:val="Prrafodelista"/>
        <w:numPr>
          <w:ilvl w:val="0"/>
          <w:numId w:val="5"/>
        </w:numPr>
        <w:spacing w:after="0" w:line="360" w:lineRule="auto"/>
        <w:jc w:val="both"/>
        <w:rPr>
          <w:rFonts w:ascii="Arial" w:hAnsi="Arial" w:cs="Arial"/>
          <w:sz w:val="20"/>
        </w:rPr>
      </w:pPr>
      <w:r w:rsidRPr="00686154">
        <w:rPr>
          <w:rFonts w:ascii="Arial" w:hAnsi="Arial" w:cs="Arial"/>
          <w:sz w:val="20"/>
        </w:rPr>
        <w:t>Implementar acciones sustentadas en la evidencia científica, el respeto de los derechos humanos y la garantía de la protección de los derechos procesales de los participantes, y de la víctima u ofendido;</w:t>
      </w:r>
    </w:p>
    <w:p w:rsidR="00686154" w:rsidRPr="00686154" w:rsidRDefault="00686154" w:rsidP="00686154">
      <w:pPr>
        <w:pStyle w:val="Prrafodelista"/>
        <w:numPr>
          <w:ilvl w:val="0"/>
          <w:numId w:val="5"/>
        </w:numPr>
        <w:spacing w:after="0" w:line="360" w:lineRule="auto"/>
        <w:jc w:val="both"/>
        <w:rPr>
          <w:rFonts w:ascii="Arial" w:hAnsi="Arial" w:cs="Arial"/>
          <w:sz w:val="20"/>
        </w:rPr>
      </w:pPr>
      <w:r w:rsidRPr="00686154">
        <w:rPr>
          <w:rFonts w:ascii="Arial" w:hAnsi="Arial" w:cs="Arial"/>
          <w:sz w:val="20"/>
        </w:rPr>
        <w:t>Desarrollar estrategias para la reinserción del participante a la comunidad, mediante la participación del sector público, privado y social;</w:t>
      </w:r>
    </w:p>
    <w:p w:rsidR="00686154" w:rsidRPr="00686154" w:rsidRDefault="00686154" w:rsidP="00686154">
      <w:pPr>
        <w:pStyle w:val="Prrafodelista"/>
        <w:numPr>
          <w:ilvl w:val="0"/>
          <w:numId w:val="5"/>
        </w:numPr>
        <w:spacing w:after="0" w:line="360" w:lineRule="auto"/>
        <w:jc w:val="both"/>
        <w:rPr>
          <w:rFonts w:ascii="Arial" w:hAnsi="Arial" w:cs="Arial"/>
          <w:sz w:val="20"/>
        </w:rPr>
      </w:pPr>
      <w:r w:rsidRPr="00686154">
        <w:rPr>
          <w:rFonts w:ascii="Arial" w:hAnsi="Arial" w:cs="Arial"/>
          <w:sz w:val="20"/>
        </w:rPr>
        <w:t>Establecer mecanismos de seguimiento constante de la evolución de los participantes dentro del programa, con la participación de las instituciones involucradas;</w:t>
      </w:r>
    </w:p>
    <w:p w:rsidR="00686154" w:rsidRPr="00686154" w:rsidRDefault="00686154" w:rsidP="00686154">
      <w:pPr>
        <w:pStyle w:val="Prrafodelista"/>
        <w:numPr>
          <w:ilvl w:val="0"/>
          <w:numId w:val="5"/>
        </w:numPr>
        <w:spacing w:after="0" w:line="360" w:lineRule="auto"/>
        <w:jc w:val="both"/>
        <w:rPr>
          <w:rFonts w:ascii="Arial" w:hAnsi="Arial" w:cs="Arial"/>
          <w:sz w:val="20"/>
        </w:rPr>
      </w:pPr>
      <w:r w:rsidRPr="00686154">
        <w:rPr>
          <w:rFonts w:ascii="Arial" w:hAnsi="Arial" w:cs="Arial"/>
          <w:sz w:val="20"/>
        </w:rPr>
        <w:t xml:space="preserve">Considerar los problemas y enfermedades coexistentes, así como aspectos trascedentes que requieran de una atención diferenciada, tales como el origen étnico, el género, la edad y demás características propias de los participantes dentro del programa de tratamiento. </w:t>
      </w:r>
    </w:p>
    <w:p w:rsidR="00686154" w:rsidRDefault="00686154" w:rsidP="00686154">
      <w:pPr>
        <w:spacing w:after="0" w:line="360" w:lineRule="auto"/>
        <w:jc w:val="both"/>
        <w:rPr>
          <w:rFonts w:ascii="Arial" w:hAnsi="Arial" w:cs="Arial"/>
        </w:rPr>
      </w:pPr>
    </w:p>
    <w:p w:rsidR="00686154" w:rsidRPr="00686154" w:rsidRDefault="00686154" w:rsidP="00686154">
      <w:pPr>
        <w:spacing w:after="0" w:line="360" w:lineRule="auto"/>
        <w:jc w:val="both"/>
        <w:rPr>
          <w:rFonts w:ascii="Arial" w:hAnsi="Arial" w:cs="Arial"/>
          <w:b/>
        </w:rPr>
      </w:pPr>
      <w:r w:rsidRPr="00E83E9C">
        <w:rPr>
          <w:rFonts w:ascii="Arial" w:hAnsi="Arial" w:cs="Arial"/>
          <w:b/>
          <w:sz w:val="24"/>
        </w:rPr>
        <w:t xml:space="preserve">INSTITUCIONES OPERADORAS </w:t>
      </w:r>
    </w:p>
    <w:p w:rsidR="00686154" w:rsidRDefault="00686154" w:rsidP="00686154">
      <w:pPr>
        <w:spacing w:after="0" w:line="360" w:lineRule="auto"/>
        <w:jc w:val="both"/>
        <w:rPr>
          <w:rFonts w:ascii="Arial" w:hAnsi="Arial" w:cs="Arial"/>
        </w:rPr>
      </w:pPr>
    </w:p>
    <w:p w:rsidR="00686154" w:rsidRDefault="00686154" w:rsidP="00686154">
      <w:pPr>
        <w:spacing w:after="0" w:line="360" w:lineRule="auto"/>
        <w:ind w:firstLine="708"/>
        <w:jc w:val="both"/>
        <w:rPr>
          <w:rFonts w:ascii="Arial" w:hAnsi="Arial" w:cs="Arial"/>
        </w:rPr>
      </w:pPr>
      <w:r w:rsidRPr="00686154">
        <w:rPr>
          <w:rFonts w:ascii="Arial" w:hAnsi="Arial" w:cs="Arial"/>
          <w:b/>
        </w:rPr>
        <w:t>Artículo 403.3.</w:t>
      </w:r>
      <w:r w:rsidRPr="00686154">
        <w:rPr>
          <w:rFonts w:ascii="Arial" w:hAnsi="Arial" w:cs="Arial"/>
        </w:rPr>
        <w:t xml:space="preserve"> Bajo la dirección y coordinación del juez de control especializado en materia de Tratamiento Contra el Abuso y Dependencia de Sustancias Psicoactivas es corresponsabilidad de la Procuraduría General de Justicia, el Instituto de la Defensoría Pública, la Secretaría de Salud y la Secretaría de Seguridad Ciudadana, a través de las unidades administrativas que designen su normatividad, dentro del ámbito de sus </w:t>
      </w:r>
      <w:r w:rsidRPr="00686154">
        <w:rPr>
          <w:rFonts w:ascii="Arial" w:hAnsi="Arial" w:cs="Arial"/>
        </w:rPr>
        <w:lastRenderedPageBreak/>
        <w:t>atribuciones, participar en el cumplimiento del objetivo de la suspensión del proceso a prueba para personas que presentan abuso y dependencia de sustancias psicoactivas.</w:t>
      </w:r>
    </w:p>
    <w:p w:rsidR="00686154" w:rsidRDefault="00686154" w:rsidP="00686154">
      <w:pPr>
        <w:spacing w:after="0" w:line="360" w:lineRule="auto"/>
        <w:jc w:val="both"/>
        <w:rPr>
          <w:rFonts w:ascii="Arial" w:hAnsi="Arial" w:cs="Arial"/>
        </w:rPr>
      </w:pPr>
    </w:p>
    <w:p w:rsidR="00686154" w:rsidRPr="00E83E9C" w:rsidRDefault="00686154" w:rsidP="00686154">
      <w:pPr>
        <w:spacing w:after="0" w:line="360" w:lineRule="auto"/>
        <w:jc w:val="both"/>
        <w:rPr>
          <w:rFonts w:ascii="Arial" w:hAnsi="Arial" w:cs="Arial"/>
          <w:b/>
          <w:sz w:val="24"/>
        </w:rPr>
      </w:pPr>
      <w:r w:rsidRPr="00E83E9C">
        <w:rPr>
          <w:rFonts w:ascii="Arial" w:hAnsi="Arial" w:cs="Arial"/>
          <w:b/>
          <w:sz w:val="24"/>
        </w:rPr>
        <w:t xml:space="preserve">OPORTUNIDAD </w:t>
      </w:r>
    </w:p>
    <w:p w:rsidR="00686154" w:rsidRDefault="00686154" w:rsidP="00686154">
      <w:pPr>
        <w:spacing w:after="0" w:line="360" w:lineRule="auto"/>
        <w:jc w:val="both"/>
        <w:rPr>
          <w:rFonts w:ascii="Arial" w:hAnsi="Arial" w:cs="Arial"/>
        </w:rPr>
      </w:pPr>
    </w:p>
    <w:p w:rsidR="00686154" w:rsidRDefault="00686154" w:rsidP="00686154">
      <w:pPr>
        <w:spacing w:after="0" w:line="360" w:lineRule="auto"/>
        <w:ind w:firstLine="708"/>
        <w:jc w:val="both"/>
        <w:rPr>
          <w:rFonts w:ascii="Arial" w:hAnsi="Arial" w:cs="Arial"/>
        </w:rPr>
      </w:pPr>
      <w:r w:rsidRPr="00686154">
        <w:rPr>
          <w:rFonts w:ascii="Arial" w:hAnsi="Arial" w:cs="Arial"/>
          <w:b/>
        </w:rPr>
        <w:t>Artículo 403.4.</w:t>
      </w:r>
      <w:r w:rsidRPr="00686154">
        <w:rPr>
          <w:rFonts w:ascii="Arial" w:hAnsi="Arial" w:cs="Arial"/>
        </w:rPr>
        <w:t xml:space="preserve"> Podrá solicitarse después de dictado el auto de vinculación a proceso y hasta antes de dictarse el auto de apertura a juicio oral, previo trámite de elegibilidad. </w:t>
      </w:r>
    </w:p>
    <w:p w:rsidR="00686154" w:rsidRDefault="00686154" w:rsidP="00686154">
      <w:pPr>
        <w:spacing w:after="0" w:line="360" w:lineRule="auto"/>
        <w:ind w:firstLine="708"/>
        <w:jc w:val="both"/>
        <w:rPr>
          <w:rFonts w:ascii="Arial" w:hAnsi="Arial" w:cs="Arial"/>
        </w:rPr>
      </w:pPr>
    </w:p>
    <w:p w:rsidR="00686154" w:rsidRPr="00686154" w:rsidRDefault="00686154" w:rsidP="00686154">
      <w:pPr>
        <w:spacing w:after="0" w:line="360" w:lineRule="auto"/>
        <w:jc w:val="both"/>
        <w:rPr>
          <w:rFonts w:ascii="Arial" w:hAnsi="Arial" w:cs="Arial"/>
          <w:b/>
        </w:rPr>
      </w:pPr>
      <w:r w:rsidRPr="00E83E9C">
        <w:rPr>
          <w:rFonts w:ascii="Arial" w:hAnsi="Arial" w:cs="Arial"/>
          <w:b/>
          <w:sz w:val="24"/>
        </w:rPr>
        <w:t xml:space="preserve">REQUISITOS </w:t>
      </w:r>
    </w:p>
    <w:p w:rsidR="00686154" w:rsidRDefault="00686154" w:rsidP="00686154">
      <w:pPr>
        <w:spacing w:after="0" w:line="360" w:lineRule="auto"/>
        <w:jc w:val="both"/>
        <w:rPr>
          <w:rFonts w:ascii="Arial" w:hAnsi="Arial" w:cs="Arial"/>
        </w:rPr>
      </w:pPr>
    </w:p>
    <w:p w:rsidR="00686154" w:rsidRDefault="00686154" w:rsidP="00686154">
      <w:pPr>
        <w:spacing w:after="0" w:line="360" w:lineRule="auto"/>
        <w:ind w:firstLine="708"/>
        <w:jc w:val="both"/>
        <w:rPr>
          <w:rFonts w:ascii="Arial" w:hAnsi="Arial" w:cs="Arial"/>
        </w:rPr>
      </w:pPr>
      <w:r w:rsidRPr="00686154">
        <w:rPr>
          <w:rFonts w:ascii="Arial" w:hAnsi="Arial" w:cs="Arial"/>
          <w:b/>
        </w:rPr>
        <w:t>Artículo 403.5.</w:t>
      </w:r>
      <w:r w:rsidRPr="00686154">
        <w:rPr>
          <w:rFonts w:ascii="Arial" w:hAnsi="Arial" w:cs="Arial"/>
        </w:rPr>
        <w:t xml:space="preserve"> Además de los requisitos para la procedencia de la suspensión condicional del proceso a prueba, el imputado deberá cubrir los siguientes: </w:t>
      </w:r>
    </w:p>
    <w:p w:rsidR="00686154" w:rsidRDefault="00686154" w:rsidP="00686154">
      <w:pPr>
        <w:spacing w:after="0" w:line="360" w:lineRule="auto"/>
        <w:ind w:firstLine="708"/>
        <w:jc w:val="both"/>
        <w:rPr>
          <w:rFonts w:ascii="Arial" w:hAnsi="Arial" w:cs="Arial"/>
        </w:rPr>
      </w:pPr>
    </w:p>
    <w:p w:rsidR="00686154" w:rsidRPr="00686154" w:rsidRDefault="00686154" w:rsidP="00686154">
      <w:pPr>
        <w:pStyle w:val="Prrafodelista"/>
        <w:numPr>
          <w:ilvl w:val="0"/>
          <w:numId w:val="6"/>
        </w:numPr>
        <w:spacing w:after="0" w:line="360" w:lineRule="auto"/>
        <w:jc w:val="both"/>
        <w:rPr>
          <w:rFonts w:ascii="Arial" w:hAnsi="Arial" w:cs="Arial"/>
          <w:sz w:val="20"/>
        </w:rPr>
      </w:pPr>
      <w:r w:rsidRPr="00686154">
        <w:rPr>
          <w:rFonts w:ascii="Arial" w:hAnsi="Arial" w:cs="Arial"/>
          <w:sz w:val="20"/>
        </w:rPr>
        <w:t>Que exista la solicitud libre, informada y voluntaria del participante;</w:t>
      </w:r>
    </w:p>
    <w:p w:rsidR="00686154" w:rsidRPr="00686154" w:rsidRDefault="00686154" w:rsidP="00686154">
      <w:pPr>
        <w:pStyle w:val="Prrafodelista"/>
        <w:numPr>
          <w:ilvl w:val="0"/>
          <w:numId w:val="6"/>
        </w:numPr>
        <w:spacing w:after="0" w:line="360" w:lineRule="auto"/>
        <w:jc w:val="both"/>
        <w:rPr>
          <w:rFonts w:ascii="Arial" w:hAnsi="Arial" w:cs="Arial"/>
          <w:sz w:val="20"/>
        </w:rPr>
      </w:pPr>
      <w:r w:rsidRPr="00686154">
        <w:rPr>
          <w:rFonts w:ascii="Arial" w:hAnsi="Arial" w:cs="Arial"/>
          <w:sz w:val="20"/>
        </w:rPr>
        <w:t>Que no tenga o haya tenido otro proceso suspendido a prueba para tratamiento contra el abuso y dependencia de sustancias psicoactivas;</w:t>
      </w:r>
    </w:p>
    <w:p w:rsidR="00686154" w:rsidRPr="00686154" w:rsidRDefault="00686154" w:rsidP="00686154">
      <w:pPr>
        <w:pStyle w:val="Prrafodelista"/>
        <w:numPr>
          <w:ilvl w:val="0"/>
          <w:numId w:val="6"/>
        </w:numPr>
        <w:spacing w:after="0" w:line="360" w:lineRule="auto"/>
        <w:jc w:val="both"/>
        <w:rPr>
          <w:rFonts w:ascii="Arial" w:hAnsi="Arial" w:cs="Arial"/>
          <w:sz w:val="20"/>
        </w:rPr>
      </w:pPr>
      <w:r w:rsidRPr="00686154">
        <w:rPr>
          <w:rFonts w:ascii="Arial" w:hAnsi="Arial" w:cs="Arial"/>
          <w:sz w:val="20"/>
        </w:rPr>
        <w:t>Que se comprometa ante el juez de control especializado a cumplir con las condiciones y medidas que le sean fijadas para el cumplimiento del tratamiento;</w:t>
      </w:r>
    </w:p>
    <w:p w:rsidR="00686154" w:rsidRPr="00686154" w:rsidRDefault="00686154" w:rsidP="00686154">
      <w:pPr>
        <w:pStyle w:val="Prrafodelista"/>
        <w:numPr>
          <w:ilvl w:val="0"/>
          <w:numId w:val="6"/>
        </w:numPr>
        <w:spacing w:after="0" w:line="360" w:lineRule="auto"/>
        <w:jc w:val="both"/>
        <w:rPr>
          <w:rFonts w:ascii="Arial" w:hAnsi="Arial" w:cs="Arial"/>
          <w:sz w:val="20"/>
        </w:rPr>
      </w:pPr>
      <w:r w:rsidRPr="00686154">
        <w:rPr>
          <w:rFonts w:ascii="Arial" w:hAnsi="Arial" w:cs="Arial"/>
          <w:sz w:val="20"/>
        </w:rPr>
        <w:t>Que cuente con dictamen que determine la presencia de abuso o dependencia a sustancias psicoactivas por un profesional de salud designado por la Secretaría de Salud;</w:t>
      </w:r>
    </w:p>
    <w:p w:rsidR="00686154" w:rsidRPr="00686154" w:rsidRDefault="00686154" w:rsidP="00686154">
      <w:pPr>
        <w:pStyle w:val="Prrafodelista"/>
        <w:numPr>
          <w:ilvl w:val="0"/>
          <w:numId w:val="6"/>
        </w:numPr>
        <w:spacing w:after="0" w:line="360" w:lineRule="auto"/>
        <w:jc w:val="both"/>
        <w:rPr>
          <w:rFonts w:ascii="Arial" w:hAnsi="Arial" w:cs="Arial"/>
          <w:sz w:val="20"/>
        </w:rPr>
      </w:pPr>
      <w:r w:rsidRPr="00686154">
        <w:rPr>
          <w:rFonts w:ascii="Arial" w:hAnsi="Arial" w:cs="Arial"/>
          <w:sz w:val="20"/>
        </w:rPr>
        <w:t>Que el hecho delictuoso por el que se le vinculó esté relacionado al abuso o dependencia a bebidas alcohólicas, estupefacientes, substancias psicotrópicas y otras susceptibles de producir dependencia;</w:t>
      </w:r>
    </w:p>
    <w:p w:rsidR="00686154" w:rsidRPr="00686154" w:rsidRDefault="00686154" w:rsidP="00686154">
      <w:pPr>
        <w:pStyle w:val="Prrafodelista"/>
        <w:numPr>
          <w:ilvl w:val="0"/>
          <w:numId w:val="6"/>
        </w:numPr>
        <w:spacing w:after="0" w:line="360" w:lineRule="auto"/>
        <w:jc w:val="both"/>
        <w:rPr>
          <w:rFonts w:ascii="Arial" w:hAnsi="Arial" w:cs="Arial"/>
          <w:sz w:val="20"/>
        </w:rPr>
      </w:pPr>
      <w:r w:rsidRPr="00686154">
        <w:rPr>
          <w:rFonts w:ascii="Arial" w:hAnsi="Arial" w:cs="Arial"/>
          <w:sz w:val="20"/>
        </w:rPr>
        <w:t>Que no se trate de delitos por portación, tráfico y acopio de armas prohibidas;</w:t>
      </w:r>
    </w:p>
    <w:p w:rsidR="00686154" w:rsidRPr="00686154" w:rsidRDefault="00686154" w:rsidP="00686154">
      <w:pPr>
        <w:pStyle w:val="Prrafodelista"/>
        <w:numPr>
          <w:ilvl w:val="0"/>
          <w:numId w:val="6"/>
        </w:numPr>
        <w:spacing w:after="0" w:line="360" w:lineRule="auto"/>
        <w:jc w:val="both"/>
        <w:rPr>
          <w:rFonts w:ascii="Arial" w:hAnsi="Arial" w:cs="Arial"/>
          <w:sz w:val="20"/>
        </w:rPr>
      </w:pPr>
      <w:r w:rsidRPr="00686154">
        <w:rPr>
          <w:rFonts w:ascii="Arial" w:hAnsi="Arial" w:cs="Arial"/>
          <w:sz w:val="20"/>
        </w:rPr>
        <w:t>Que tras una evaluación de las características de personalidad y cognoscitivas se acredite que es candidato para el modelo de tratamiento otorgado por el programa;</w:t>
      </w:r>
    </w:p>
    <w:p w:rsidR="00686154" w:rsidRPr="00686154" w:rsidRDefault="00686154" w:rsidP="00686154">
      <w:pPr>
        <w:pStyle w:val="Prrafodelista"/>
        <w:numPr>
          <w:ilvl w:val="0"/>
          <w:numId w:val="6"/>
        </w:numPr>
        <w:spacing w:after="0" w:line="360" w:lineRule="auto"/>
        <w:jc w:val="both"/>
        <w:rPr>
          <w:rFonts w:ascii="Arial" w:hAnsi="Arial" w:cs="Arial"/>
          <w:sz w:val="20"/>
        </w:rPr>
      </w:pPr>
      <w:r w:rsidRPr="00686154">
        <w:rPr>
          <w:rFonts w:ascii="Arial" w:hAnsi="Arial" w:cs="Arial"/>
          <w:sz w:val="20"/>
        </w:rPr>
        <w:t>Que su estado de salud físico y mental le permitan participar en las actividades dentro del programa de tratamiento;</w:t>
      </w:r>
    </w:p>
    <w:p w:rsidR="00686154" w:rsidRPr="00686154" w:rsidRDefault="00686154" w:rsidP="00686154">
      <w:pPr>
        <w:pStyle w:val="Prrafodelista"/>
        <w:numPr>
          <w:ilvl w:val="0"/>
          <w:numId w:val="6"/>
        </w:numPr>
        <w:spacing w:after="0" w:line="360" w:lineRule="auto"/>
        <w:jc w:val="both"/>
        <w:rPr>
          <w:rFonts w:ascii="Arial" w:hAnsi="Arial" w:cs="Arial"/>
          <w:sz w:val="20"/>
        </w:rPr>
      </w:pPr>
      <w:r w:rsidRPr="00686154">
        <w:rPr>
          <w:rFonts w:ascii="Arial" w:hAnsi="Arial" w:cs="Arial"/>
          <w:sz w:val="20"/>
        </w:rPr>
        <w:t xml:space="preserve">Que no exista un padecimiento de salud que ponga en peligro su integridad al participar en el programa de tratamiento. </w:t>
      </w:r>
    </w:p>
    <w:p w:rsidR="00686154" w:rsidRDefault="00686154" w:rsidP="00686154">
      <w:pPr>
        <w:spacing w:after="0" w:line="360" w:lineRule="auto"/>
        <w:jc w:val="both"/>
        <w:rPr>
          <w:rFonts w:ascii="Arial" w:hAnsi="Arial" w:cs="Arial"/>
        </w:rPr>
      </w:pPr>
    </w:p>
    <w:p w:rsidR="00686154" w:rsidRPr="00686154" w:rsidRDefault="00686154" w:rsidP="00686154">
      <w:pPr>
        <w:spacing w:after="0" w:line="360" w:lineRule="auto"/>
        <w:jc w:val="both"/>
        <w:rPr>
          <w:rFonts w:ascii="Arial" w:hAnsi="Arial" w:cs="Arial"/>
          <w:b/>
        </w:rPr>
      </w:pPr>
      <w:r w:rsidRPr="00E83E9C">
        <w:rPr>
          <w:rFonts w:ascii="Arial" w:hAnsi="Arial" w:cs="Arial"/>
          <w:b/>
          <w:sz w:val="24"/>
        </w:rPr>
        <w:t xml:space="preserve">PROCEDIMIENTO </w:t>
      </w:r>
    </w:p>
    <w:p w:rsidR="00686154" w:rsidRDefault="00686154" w:rsidP="00686154">
      <w:pPr>
        <w:spacing w:after="0" w:line="360" w:lineRule="auto"/>
        <w:jc w:val="both"/>
        <w:rPr>
          <w:rFonts w:ascii="Arial" w:hAnsi="Arial" w:cs="Arial"/>
        </w:rPr>
      </w:pPr>
    </w:p>
    <w:p w:rsidR="00686154" w:rsidRDefault="00686154" w:rsidP="00686154">
      <w:pPr>
        <w:spacing w:after="0" w:line="360" w:lineRule="auto"/>
        <w:ind w:firstLine="708"/>
        <w:jc w:val="both"/>
        <w:rPr>
          <w:rFonts w:ascii="Arial" w:hAnsi="Arial" w:cs="Arial"/>
        </w:rPr>
      </w:pPr>
      <w:r w:rsidRPr="00686154">
        <w:rPr>
          <w:rFonts w:ascii="Arial" w:hAnsi="Arial" w:cs="Arial"/>
          <w:b/>
        </w:rPr>
        <w:t xml:space="preserve">Artículo 403.6 </w:t>
      </w:r>
      <w:r w:rsidRPr="00686154">
        <w:rPr>
          <w:rFonts w:ascii="Arial" w:hAnsi="Arial" w:cs="Arial"/>
        </w:rPr>
        <w:t xml:space="preserve">Hecho del conocimiento del imputado sobre la existencia de este mecanismo alterno y presentada la solicitud por el ministerio público, por el imputado o su defensor, el juez de control especializado, dentro de los cinco días siguientes, convocará a una audiencia en la que verificará además de los requisitos establecidos para el otorgamiento de la suspensión condicional del proceso a prueba: </w:t>
      </w:r>
    </w:p>
    <w:p w:rsidR="00686154" w:rsidRDefault="00686154" w:rsidP="00686154">
      <w:pPr>
        <w:spacing w:after="0" w:line="360" w:lineRule="auto"/>
        <w:ind w:firstLine="708"/>
        <w:jc w:val="both"/>
        <w:rPr>
          <w:rFonts w:ascii="Arial" w:hAnsi="Arial" w:cs="Arial"/>
        </w:rPr>
      </w:pPr>
    </w:p>
    <w:p w:rsidR="00686154" w:rsidRPr="00E83E9C" w:rsidRDefault="00686154" w:rsidP="00686154">
      <w:pPr>
        <w:pStyle w:val="Prrafodelista"/>
        <w:numPr>
          <w:ilvl w:val="0"/>
          <w:numId w:val="7"/>
        </w:numPr>
        <w:spacing w:after="0" w:line="360" w:lineRule="auto"/>
        <w:jc w:val="both"/>
        <w:rPr>
          <w:rFonts w:ascii="Arial" w:hAnsi="Arial" w:cs="Arial"/>
          <w:sz w:val="20"/>
        </w:rPr>
      </w:pPr>
      <w:r w:rsidRPr="00E83E9C">
        <w:rPr>
          <w:rFonts w:ascii="Arial" w:hAnsi="Arial" w:cs="Arial"/>
          <w:sz w:val="20"/>
        </w:rPr>
        <w:t xml:space="preserve">Que el imputado otorgó de manera voluntaria, libre e informada su consentimiento para participar en el tratamiento contra el abuso y dependencia de sustancias psicoactivas planteado por la Secretaría de Salud; </w:t>
      </w:r>
    </w:p>
    <w:p w:rsidR="00686154" w:rsidRPr="00E83E9C" w:rsidRDefault="00686154" w:rsidP="00686154">
      <w:pPr>
        <w:pStyle w:val="Prrafodelista"/>
        <w:numPr>
          <w:ilvl w:val="0"/>
          <w:numId w:val="7"/>
        </w:numPr>
        <w:spacing w:after="0" w:line="360" w:lineRule="auto"/>
        <w:jc w:val="both"/>
        <w:rPr>
          <w:rFonts w:ascii="Arial" w:hAnsi="Arial" w:cs="Arial"/>
          <w:sz w:val="20"/>
        </w:rPr>
      </w:pPr>
      <w:r w:rsidRPr="00E83E9C">
        <w:rPr>
          <w:rFonts w:ascii="Arial" w:hAnsi="Arial" w:cs="Arial"/>
          <w:sz w:val="20"/>
        </w:rPr>
        <w:t>Que se comprometa ante el órgano jurisdiccional a cumplir con las condiciones y medidas que se le fijen para el cumplimiento del tratamiento;</w:t>
      </w:r>
    </w:p>
    <w:p w:rsidR="00E83E9C" w:rsidRPr="00E83E9C" w:rsidRDefault="00686154" w:rsidP="00686154">
      <w:pPr>
        <w:pStyle w:val="Prrafodelista"/>
        <w:numPr>
          <w:ilvl w:val="0"/>
          <w:numId w:val="7"/>
        </w:numPr>
        <w:spacing w:after="0" w:line="360" w:lineRule="auto"/>
        <w:jc w:val="both"/>
        <w:rPr>
          <w:rFonts w:ascii="Arial" w:hAnsi="Arial" w:cs="Arial"/>
          <w:sz w:val="20"/>
        </w:rPr>
      </w:pPr>
      <w:r w:rsidRPr="00E83E9C">
        <w:rPr>
          <w:rFonts w:ascii="Arial" w:hAnsi="Arial" w:cs="Arial"/>
          <w:sz w:val="20"/>
        </w:rPr>
        <w:lastRenderedPageBreak/>
        <w:t xml:space="preserve">Que se determinó la presencia de abuso o dependencia a sustancias psicoactivas por un especialista en la materia designado por la Secretaría de Salud. </w:t>
      </w:r>
    </w:p>
    <w:p w:rsidR="00E83E9C" w:rsidRDefault="00E83E9C" w:rsidP="00E83E9C">
      <w:pPr>
        <w:spacing w:after="0" w:line="360" w:lineRule="auto"/>
        <w:jc w:val="both"/>
        <w:rPr>
          <w:rFonts w:ascii="Arial" w:hAnsi="Arial" w:cs="Arial"/>
        </w:rPr>
      </w:pPr>
    </w:p>
    <w:p w:rsidR="00E83E9C" w:rsidRPr="00E83E9C" w:rsidRDefault="00686154" w:rsidP="00E83E9C">
      <w:pPr>
        <w:spacing w:after="0" w:line="360" w:lineRule="auto"/>
        <w:jc w:val="both"/>
        <w:rPr>
          <w:rFonts w:ascii="Arial" w:hAnsi="Arial" w:cs="Arial"/>
        </w:rPr>
      </w:pPr>
      <w:r w:rsidRPr="00E83E9C">
        <w:rPr>
          <w:rFonts w:ascii="Arial" w:hAnsi="Arial" w:cs="Arial"/>
        </w:rPr>
        <w:t>En la misma audiencia el juez de control especializado dará a conocer al participante de manera enunciativa las condiciones bajo las que se suspende el proceso a prueba y preguntará al solicitante si se obliga a cumplir las condiciones impuestas y, en su caso, lo prevendrá sobre las consecuencias de su inobservancia.</w:t>
      </w:r>
    </w:p>
    <w:p w:rsidR="00E83E9C" w:rsidRDefault="00E83E9C" w:rsidP="00E83E9C">
      <w:pPr>
        <w:spacing w:after="0" w:line="360" w:lineRule="auto"/>
        <w:jc w:val="both"/>
        <w:rPr>
          <w:rFonts w:ascii="Arial" w:hAnsi="Arial" w:cs="Arial"/>
        </w:rPr>
      </w:pPr>
    </w:p>
    <w:p w:rsidR="00E83E9C" w:rsidRPr="00E83E9C" w:rsidRDefault="00E83E9C" w:rsidP="00E83E9C">
      <w:pPr>
        <w:spacing w:after="0" w:line="360" w:lineRule="auto"/>
        <w:jc w:val="both"/>
        <w:rPr>
          <w:rFonts w:ascii="Arial" w:hAnsi="Arial" w:cs="Arial"/>
          <w:b/>
          <w:sz w:val="24"/>
        </w:rPr>
      </w:pPr>
      <w:r w:rsidRPr="00E83E9C">
        <w:rPr>
          <w:rFonts w:ascii="Arial" w:hAnsi="Arial" w:cs="Arial"/>
          <w:b/>
          <w:sz w:val="24"/>
        </w:rPr>
        <w:t xml:space="preserve">CONDICIONES </w:t>
      </w:r>
    </w:p>
    <w:p w:rsidR="00E83E9C" w:rsidRDefault="00E83E9C" w:rsidP="00E83E9C">
      <w:pPr>
        <w:spacing w:after="0" w:line="360" w:lineRule="auto"/>
        <w:jc w:val="both"/>
        <w:rPr>
          <w:rFonts w:ascii="Arial" w:hAnsi="Arial" w:cs="Arial"/>
        </w:rPr>
      </w:pPr>
    </w:p>
    <w:p w:rsidR="00E83E9C" w:rsidRDefault="00686154" w:rsidP="00E83E9C">
      <w:pPr>
        <w:spacing w:after="0" w:line="360" w:lineRule="auto"/>
        <w:ind w:firstLine="708"/>
        <w:jc w:val="both"/>
        <w:rPr>
          <w:rFonts w:ascii="Arial" w:hAnsi="Arial" w:cs="Arial"/>
        </w:rPr>
      </w:pPr>
      <w:r w:rsidRPr="00E83E9C">
        <w:rPr>
          <w:rFonts w:ascii="Arial" w:hAnsi="Arial" w:cs="Arial"/>
          <w:b/>
        </w:rPr>
        <w:t>Artículo 403.7.</w:t>
      </w:r>
      <w:r w:rsidRPr="00E83E9C">
        <w:rPr>
          <w:rFonts w:ascii="Arial" w:hAnsi="Arial" w:cs="Arial"/>
        </w:rPr>
        <w:t xml:space="preserve"> Para el cumplimiento del programa el juez de control especializado podrá imponer a los imputados, adicionalmente a las condiciones establecidas en la suspensión condicional del proceso a prueba, las siguientes: </w:t>
      </w:r>
    </w:p>
    <w:p w:rsidR="00E83E9C" w:rsidRDefault="00E83E9C" w:rsidP="00E83E9C">
      <w:pPr>
        <w:spacing w:after="0" w:line="360" w:lineRule="auto"/>
        <w:ind w:firstLine="708"/>
        <w:jc w:val="both"/>
        <w:rPr>
          <w:rFonts w:ascii="Arial" w:hAnsi="Arial" w:cs="Arial"/>
        </w:rPr>
      </w:pPr>
    </w:p>
    <w:p w:rsidR="00E83E9C" w:rsidRPr="00E83E9C" w:rsidRDefault="00686154" w:rsidP="00E83E9C">
      <w:pPr>
        <w:pStyle w:val="Prrafodelista"/>
        <w:numPr>
          <w:ilvl w:val="0"/>
          <w:numId w:val="8"/>
        </w:numPr>
        <w:spacing w:after="0" w:line="360" w:lineRule="auto"/>
        <w:jc w:val="both"/>
        <w:rPr>
          <w:rFonts w:ascii="Arial" w:hAnsi="Arial" w:cs="Arial"/>
          <w:sz w:val="20"/>
        </w:rPr>
      </w:pPr>
      <w:r w:rsidRPr="00E83E9C">
        <w:rPr>
          <w:rFonts w:ascii="Arial" w:hAnsi="Arial" w:cs="Arial"/>
          <w:sz w:val="20"/>
        </w:rPr>
        <w:t xml:space="preserve">Asistir a las audiencias de seguimiento en la </w:t>
      </w:r>
      <w:r w:rsidR="00E83E9C" w:rsidRPr="00E83E9C">
        <w:rPr>
          <w:rFonts w:ascii="Arial" w:hAnsi="Arial" w:cs="Arial"/>
          <w:sz w:val="20"/>
        </w:rPr>
        <w:t>aplicación del tratamiento;</w:t>
      </w:r>
    </w:p>
    <w:p w:rsidR="00E83E9C" w:rsidRPr="00E83E9C" w:rsidRDefault="00686154" w:rsidP="00E83E9C">
      <w:pPr>
        <w:pStyle w:val="Prrafodelista"/>
        <w:numPr>
          <w:ilvl w:val="0"/>
          <w:numId w:val="8"/>
        </w:numPr>
        <w:spacing w:after="0" w:line="360" w:lineRule="auto"/>
        <w:jc w:val="both"/>
        <w:rPr>
          <w:rFonts w:ascii="Arial" w:hAnsi="Arial" w:cs="Arial"/>
          <w:sz w:val="20"/>
        </w:rPr>
      </w:pPr>
      <w:r w:rsidRPr="00E83E9C">
        <w:rPr>
          <w:rFonts w:ascii="Arial" w:hAnsi="Arial" w:cs="Arial"/>
          <w:sz w:val="20"/>
        </w:rPr>
        <w:t>Someterse a pruebas de detección toxicológica para bebidas alcohólicas, estupefacientes, substancias psicotrópicas y otras susceptibles de producir dependenci</w:t>
      </w:r>
      <w:r w:rsidR="00E83E9C" w:rsidRPr="00E83E9C">
        <w:rPr>
          <w:rFonts w:ascii="Arial" w:hAnsi="Arial" w:cs="Arial"/>
          <w:sz w:val="20"/>
        </w:rPr>
        <w:t>a cuando le sea requerido;</w:t>
      </w:r>
    </w:p>
    <w:p w:rsidR="00E83E9C" w:rsidRPr="00E83E9C" w:rsidRDefault="00686154" w:rsidP="00E83E9C">
      <w:pPr>
        <w:pStyle w:val="Prrafodelista"/>
        <w:numPr>
          <w:ilvl w:val="0"/>
          <w:numId w:val="8"/>
        </w:numPr>
        <w:spacing w:after="0" w:line="360" w:lineRule="auto"/>
        <w:jc w:val="both"/>
        <w:rPr>
          <w:rFonts w:ascii="Arial" w:hAnsi="Arial" w:cs="Arial"/>
          <w:sz w:val="20"/>
        </w:rPr>
      </w:pPr>
      <w:r w:rsidRPr="00E83E9C">
        <w:rPr>
          <w:rFonts w:ascii="Arial" w:hAnsi="Arial" w:cs="Arial"/>
          <w:sz w:val="20"/>
        </w:rPr>
        <w:t xml:space="preserve">Cualquier otra que el órgano jurisdiccional estime conveniente para el éxito del tratamiento. </w:t>
      </w:r>
    </w:p>
    <w:p w:rsidR="00E83E9C" w:rsidRDefault="00E83E9C" w:rsidP="00E83E9C">
      <w:pPr>
        <w:spacing w:after="0" w:line="360" w:lineRule="auto"/>
        <w:jc w:val="both"/>
        <w:rPr>
          <w:rFonts w:ascii="Arial" w:hAnsi="Arial" w:cs="Arial"/>
        </w:rPr>
      </w:pPr>
    </w:p>
    <w:p w:rsidR="00E83E9C" w:rsidRPr="00E83E9C" w:rsidRDefault="00686154" w:rsidP="00E83E9C">
      <w:pPr>
        <w:spacing w:after="0" w:line="360" w:lineRule="auto"/>
        <w:jc w:val="both"/>
        <w:rPr>
          <w:rFonts w:ascii="Arial" w:hAnsi="Arial" w:cs="Arial"/>
          <w:b/>
          <w:sz w:val="28"/>
        </w:rPr>
      </w:pPr>
      <w:r w:rsidRPr="00E83E9C">
        <w:rPr>
          <w:rFonts w:ascii="Arial" w:hAnsi="Arial" w:cs="Arial"/>
          <w:b/>
          <w:sz w:val="24"/>
        </w:rPr>
        <w:t>Resolución</w:t>
      </w:r>
      <w:r w:rsidRPr="00E83E9C">
        <w:rPr>
          <w:rFonts w:ascii="Arial" w:hAnsi="Arial" w:cs="Arial"/>
          <w:b/>
          <w:sz w:val="28"/>
        </w:rPr>
        <w:t xml:space="preserve"> </w:t>
      </w:r>
    </w:p>
    <w:p w:rsidR="00E83E9C" w:rsidRDefault="00E83E9C" w:rsidP="00E83E9C">
      <w:pPr>
        <w:spacing w:after="0" w:line="360" w:lineRule="auto"/>
        <w:jc w:val="both"/>
        <w:rPr>
          <w:rFonts w:ascii="Arial" w:hAnsi="Arial" w:cs="Arial"/>
        </w:rPr>
      </w:pPr>
    </w:p>
    <w:p w:rsidR="00E83E9C" w:rsidRDefault="00686154" w:rsidP="00E83E9C">
      <w:pPr>
        <w:spacing w:after="0" w:line="360" w:lineRule="auto"/>
        <w:ind w:firstLine="708"/>
        <w:jc w:val="both"/>
        <w:rPr>
          <w:rFonts w:ascii="Arial" w:hAnsi="Arial" w:cs="Arial"/>
        </w:rPr>
      </w:pPr>
      <w:r w:rsidRPr="00E83E9C">
        <w:rPr>
          <w:rFonts w:ascii="Arial" w:hAnsi="Arial" w:cs="Arial"/>
          <w:b/>
        </w:rPr>
        <w:t>Artículo 403.8.</w:t>
      </w:r>
      <w:r w:rsidRPr="00E83E9C">
        <w:rPr>
          <w:rFonts w:ascii="Arial" w:hAnsi="Arial" w:cs="Arial"/>
        </w:rPr>
        <w:t xml:space="preserve"> En la misma audiencia el juez de control especializado resolverá sobre la suspensión condicional del proceso a prueba para personas que presentan abuso y dependencia de sustancias psicoactivas. En esta, de encontrarse presente, se escuchará a la víctima u ofendido de domicilio conocido. En la resolución se deberá: </w:t>
      </w:r>
    </w:p>
    <w:p w:rsidR="00E83E9C" w:rsidRDefault="00E83E9C" w:rsidP="00E83E9C">
      <w:pPr>
        <w:spacing w:after="0" w:line="360" w:lineRule="auto"/>
        <w:ind w:firstLine="708"/>
        <w:jc w:val="both"/>
        <w:rPr>
          <w:rFonts w:ascii="Arial" w:hAnsi="Arial" w:cs="Arial"/>
        </w:rPr>
      </w:pPr>
    </w:p>
    <w:p w:rsidR="00E83E9C" w:rsidRPr="00E83E9C" w:rsidRDefault="00686154" w:rsidP="00E83E9C">
      <w:pPr>
        <w:pStyle w:val="Prrafodelista"/>
        <w:numPr>
          <w:ilvl w:val="0"/>
          <w:numId w:val="9"/>
        </w:numPr>
        <w:spacing w:after="0" w:line="360" w:lineRule="auto"/>
        <w:jc w:val="both"/>
        <w:rPr>
          <w:rFonts w:ascii="Arial" w:hAnsi="Arial" w:cs="Arial"/>
          <w:sz w:val="20"/>
        </w:rPr>
      </w:pPr>
      <w:r w:rsidRPr="00E83E9C">
        <w:rPr>
          <w:rFonts w:ascii="Arial" w:hAnsi="Arial" w:cs="Arial"/>
          <w:sz w:val="20"/>
        </w:rPr>
        <w:t>Aprobar o rechazar la solicitud para la a</w:t>
      </w:r>
      <w:r w:rsidR="00E83E9C" w:rsidRPr="00E83E9C">
        <w:rPr>
          <w:rFonts w:ascii="Arial" w:hAnsi="Arial" w:cs="Arial"/>
          <w:sz w:val="20"/>
        </w:rPr>
        <w:t>plicación de la suspensión;</w:t>
      </w:r>
    </w:p>
    <w:p w:rsidR="00E83E9C" w:rsidRPr="00E83E9C" w:rsidRDefault="00686154" w:rsidP="00E83E9C">
      <w:pPr>
        <w:pStyle w:val="Prrafodelista"/>
        <w:numPr>
          <w:ilvl w:val="0"/>
          <w:numId w:val="9"/>
        </w:numPr>
        <w:spacing w:after="0" w:line="360" w:lineRule="auto"/>
        <w:jc w:val="both"/>
        <w:rPr>
          <w:rFonts w:ascii="Arial" w:hAnsi="Arial" w:cs="Arial"/>
          <w:sz w:val="20"/>
        </w:rPr>
      </w:pPr>
      <w:r w:rsidRPr="00E83E9C">
        <w:rPr>
          <w:rFonts w:ascii="Arial" w:hAnsi="Arial" w:cs="Arial"/>
          <w:sz w:val="20"/>
        </w:rPr>
        <w:t>Fijar las condiciones bajo las que sus</w:t>
      </w:r>
      <w:r w:rsidR="00E83E9C" w:rsidRPr="00E83E9C">
        <w:rPr>
          <w:rFonts w:ascii="Arial" w:hAnsi="Arial" w:cs="Arial"/>
          <w:sz w:val="20"/>
        </w:rPr>
        <w:t>pende el proceso a prueba;</w:t>
      </w:r>
    </w:p>
    <w:p w:rsidR="00E83E9C" w:rsidRPr="00E83E9C" w:rsidRDefault="00686154" w:rsidP="00E83E9C">
      <w:pPr>
        <w:pStyle w:val="Prrafodelista"/>
        <w:numPr>
          <w:ilvl w:val="0"/>
          <w:numId w:val="9"/>
        </w:numPr>
        <w:spacing w:after="0" w:line="360" w:lineRule="auto"/>
        <w:jc w:val="both"/>
        <w:rPr>
          <w:rFonts w:ascii="Arial" w:hAnsi="Arial" w:cs="Arial"/>
          <w:sz w:val="20"/>
        </w:rPr>
      </w:pPr>
      <w:r w:rsidRPr="00E83E9C">
        <w:rPr>
          <w:rFonts w:ascii="Arial" w:hAnsi="Arial" w:cs="Arial"/>
          <w:sz w:val="20"/>
        </w:rPr>
        <w:t>Señalar el plazo de la suspensión condicional del proceso a prueba, el que no podrá ser inferior a seis meses, ni</w:t>
      </w:r>
      <w:r w:rsidR="00E83E9C" w:rsidRPr="00E83E9C">
        <w:rPr>
          <w:rFonts w:ascii="Arial" w:hAnsi="Arial" w:cs="Arial"/>
          <w:sz w:val="20"/>
        </w:rPr>
        <w:t xml:space="preserve"> superior a dieciocho meses;</w:t>
      </w:r>
    </w:p>
    <w:p w:rsidR="00E83E9C" w:rsidRPr="00E83E9C" w:rsidRDefault="00686154" w:rsidP="00E83E9C">
      <w:pPr>
        <w:pStyle w:val="Prrafodelista"/>
        <w:numPr>
          <w:ilvl w:val="0"/>
          <w:numId w:val="9"/>
        </w:numPr>
        <w:spacing w:after="0" w:line="360" w:lineRule="auto"/>
        <w:jc w:val="both"/>
        <w:rPr>
          <w:rFonts w:ascii="Arial" w:hAnsi="Arial" w:cs="Arial"/>
          <w:sz w:val="20"/>
        </w:rPr>
      </w:pPr>
      <w:r w:rsidRPr="00E83E9C">
        <w:rPr>
          <w:rFonts w:ascii="Arial" w:hAnsi="Arial" w:cs="Arial"/>
          <w:sz w:val="20"/>
        </w:rPr>
        <w:t>Aprobar o modificar el plan de reparación del daño, conforme a</w:t>
      </w:r>
      <w:r w:rsidR="00E83E9C" w:rsidRPr="00E83E9C">
        <w:rPr>
          <w:rFonts w:ascii="Arial" w:hAnsi="Arial" w:cs="Arial"/>
          <w:sz w:val="20"/>
        </w:rPr>
        <w:t xml:space="preserve"> criterios de razonabilidad;</w:t>
      </w:r>
    </w:p>
    <w:p w:rsidR="00E83E9C" w:rsidRPr="00E83E9C" w:rsidRDefault="00686154" w:rsidP="00E83E9C">
      <w:pPr>
        <w:pStyle w:val="Prrafodelista"/>
        <w:numPr>
          <w:ilvl w:val="0"/>
          <w:numId w:val="9"/>
        </w:numPr>
        <w:spacing w:after="0" w:line="360" w:lineRule="auto"/>
        <w:jc w:val="both"/>
        <w:rPr>
          <w:rFonts w:ascii="Arial" w:hAnsi="Arial" w:cs="Arial"/>
          <w:sz w:val="20"/>
        </w:rPr>
      </w:pPr>
      <w:r w:rsidRPr="00E83E9C">
        <w:rPr>
          <w:rFonts w:ascii="Arial" w:hAnsi="Arial" w:cs="Arial"/>
          <w:sz w:val="20"/>
        </w:rPr>
        <w:t xml:space="preserve">Determinar el plan de tratamiento individualizado. La sola falta de recursos del imputado no podrá aducirse para rechazar la posibilidad de la suspensión condicional del proceso a prueba para la aplicación de un tratamiento contra el abuso y dependencia de sustancias psicoactivas con supervisión judicial. </w:t>
      </w:r>
    </w:p>
    <w:p w:rsidR="00E83E9C" w:rsidRDefault="00E83E9C" w:rsidP="00E83E9C">
      <w:pPr>
        <w:spacing w:after="0" w:line="360" w:lineRule="auto"/>
        <w:jc w:val="both"/>
        <w:rPr>
          <w:rFonts w:ascii="Arial" w:hAnsi="Arial" w:cs="Arial"/>
        </w:rPr>
      </w:pPr>
    </w:p>
    <w:p w:rsidR="00E83E9C" w:rsidRPr="00E83E9C" w:rsidRDefault="00E83E9C" w:rsidP="00E83E9C">
      <w:pPr>
        <w:spacing w:after="0" w:line="360" w:lineRule="auto"/>
        <w:jc w:val="both"/>
        <w:rPr>
          <w:rFonts w:ascii="Arial" w:hAnsi="Arial" w:cs="Arial"/>
          <w:b/>
          <w:sz w:val="24"/>
        </w:rPr>
      </w:pPr>
      <w:r w:rsidRPr="00E83E9C">
        <w:rPr>
          <w:rFonts w:ascii="Arial" w:hAnsi="Arial" w:cs="Arial"/>
          <w:b/>
          <w:sz w:val="24"/>
        </w:rPr>
        <w:t xml:space="preserve">EVALUACIÓN Y SEGUIMIENTO </w:t>
      </w:r>
    </w:p>
    <w:p w:rsidR="00E83E9C" w:rsidRDefault="00E83E9C" w:rsidP="00E83E9C">
      <w:pPr>
        <w:spacing w:after="0" w:line="360" w:lineRule="auto"/>
        <w:jc w:val="both"/>
        <w:rPr>
          <w:rFonts w:ascii="Arial" w:hAnsi="Arial" w:cs="Arial"/>
        </w:rPr>
      </w:pPr>
    </w:p>
    <w:p w:rsidR="00E83E9C" w:rsidRDefault="00686154" w:rsidP="00E83E9C">
      <w:pPr>
        <w:spacing w:after="0" w:line="360" w:lineRule="auto"/>
        <w:ind w:firstLine="708"/>
        <w:jc w:val="both"/>
        <w:rPr>
          <w:rFonts w:ascii="Arial" w:hAnsi="Arial" w:cs="Arial"/>
        </w:rPr>
      </w:pPr>
      <w:r w:rsidRPr="00E83E9C">
        <w:rPr>
          <w:rFonts w:ascii="Arial" w:hAnsi="Arial" w:cs="Arial"/>
          <w:b/>
        </w:rPr>
        <w:t>Artículo 403.9.</w:t>
      </w:r>
      <w:r w:rsidRPr="00E83E9C">
        <w:rPr>
          <w:rFonts w:ascii="Arial" w:hAnsi="Arial" w:cs="Arial"/>
        </w:rPr>
        <w:t xml:space="preserve"> La evaluación y seguimiento del tratamiento contra el abuso y dependencia de sustancias psicoactivas se llevará a cabo mediante la realización de reuniones previas con las instituciones operadoras del programa y de audiencias públicas a convocatoria del juez de control especializado, las que se celebrarán conforme a las necesidades del plan individualizado de tratamiento y a la evolución del participante. </w:t>
      </w:r>
    </w:p>
    <w:p w:rsidR="00E83E9C" w:rsidRDefault="00686154" w:rsidP="00E83E9C">
      <w:pPr>
        <w:spacing w:after="0" w:line="360" w:lineRule="auto"/>
        <w:jc w:val="both"/>
        <w:rPr>
          <w:rFonts w:ascii="Arial" w:hAnsi="Arial" w:cs="Arial"/>
        </w:rPr>
      </w:pPr>
      <w:r w:rsidRPr="00E83E9C">
        <w:rPr>
          <w:rFonts w:ascii="Arial" w:hAnsi="Arial" w:cs="Arial"/>
        </w:rPr>
        <w:lastRenderedPageBreak/>
        <w:t xml:space="preserve">A las audiencias públicas deberán asistir los representantes de las instituciones operadoras y el participante. </w:t>
      </w:r>
    </w:p>
    <w:p w:rsidR="00E83E9C" w:rsidRDefault="00E83E9C" w:rsidP="00E83E9C">
      <w:pPr>
        <w:spacing w:after="0" w:line="360" w:lineRule="auto"/>
        <w:jc w:val="both"/>
        <w:rPr>
          <w:rFonts w:ascii="Arial" w:hAnsi="Arial" w:cs="Arial"/>
        </w:rPr>
      </w:pPr>
    </w:p>
    <w:p w:rsidR="00E83E9C" w:rsidRDefault="00E83E9C" w:rsidP="00E83E9C">
      <w:pPr>
        <w:spacing w:after="0" w:line="360" w:lineRule="auto"/>
        <w:jc w:val="both"/>
        <w:rPr>
          <w:rFonts w:ascii="Arial" w:hAnsi="Arial" w:cs="Arial"/>
        </w:rPr>
      </w:pPr>
      <w:r w:rsidRPr="00E83E9C">
        <w:rPr>
          <w:rFonts w:ascii="Arial" w:hAnsi="Arial" w:cs="Arial"/>
          <w:b/>
          <w:sz w:val="24"/>
        </w:rPr>
        <w:t>CRITERIOS DE PERMANENCIA</w:t>
      </w:r>
      <w:r w:rsidRPr="00E83E9C">
        <w:rPr>
          <w:rFonts w:ascii="Arial" w:hAnsi="Arial" w:cs="Arial"/>
          <w:sz w:val="24"/>
        </w:rPr>
        <w:t xml:space="preserve"> </w:t>
      </w:r>
    </w:p>
    <w:p w:rsidR="00E83E9C" w:rsidRDefault="00E83E9C" w:rsidP="00E83E9C">
      <w:pPr>
        <w:spacing w:after="0" w:line="360" w:lineRule="auto"/>
        <w:jc w:val="both"/>
        <w:rPr>
          <w:rFonts w:ascii="Arial" w:hAnsi="Arial" w:cs="Arial"/>
        </w:rPr>
      </w:pPr>
    </w:p>
    <w:p w:rsidR="00E83E9C" w:rsidRDefault="00686154" w:rsidP="00E83E9C">
      <w:pPr>
        <w:spacing w:after="0" w:line="360" w:lineRule="auto"/>
        <w:ind w:firstLine="708"/>
        <w:jc w:val="both"/>
        <w:rPr>
          <w:rFonts w:ascii="Arial" w:hAnsi="Arial" w:cs="Arial"/>
        </w:rPr>
      </w:pPr>
      <w:r w:rsidRPr="00E83E9C">
        <w:rPr>
          <w:rFonts w:ascii="Arial" w:hAnsi="Arial" w:cs="Arial"/>
          <w:b/>
        </w:rPr>
        <w:t>Artículo 403.10.</w:t>
      </w:r>
      <w:r w:rsidRPr="00E83E9C">
        <w:rPr>
          <w:rFonts w:ascii="Arial" w:hAnsi="Arial" w:cs="Arial"/>
        </w:rPr>
        <w:t xml:space="preserve"> Durante el tratamiento contra el abuso y dependencia de sustancias psicoactivas, el juez de control especializado acorde al cumplimiento de las condiciones que hubiere fijado, la puntualidad del participante en las audiencias, el grado de cooperación con el personal encargado del tratamiento y la predisposición a realizarse pruebas de detección de bebidas alcohólicas, estupefacientes, substancias psicotrópicas y otras susceptibles de producir dependencia, podrá imponer las sanciones que resulten más adecuadas para lograr el objetivo del mismo. </w:t>
      </w:r>
    </w:p>
    <w:p w:rsidR="00E83E9C" w:rsidRDefault="00E83E9C" w:rsidP="00E83E9C">
      <w:pPr>
        <w:spacing w:after="0" w:line="360" w:lineRule="auto"/>
        <w:jc w:val="both"/>
        <w:rPr>
          <w:rFonts w:ascii="Arial" w:hAnsi="Arial" w:cs="Arial"/>
        </w:rPr>
      </w:pPr>
    </w:p>
    <w:p w:rsidR="00E83E9C" w:rsidRDefault="00686154" w:rsidP="00E83E9C">
      <w:pPr>
        <w:spacing w:after="0" w:line="360" w:lineRule="auto"/>
        <w:jc w:val="both"/>
        <w:rPr>
          <w:rFonts w:ascii="Arial" w:hAnsi="Arial" w:cs="Arial"/>
        </w:rPr>
      </w:pPr>
      <w:r w:rsidRPr="00E83E9C">
        <w:rPr>
          <w:rFonts w:ascii="Arial" w:hAnsi="Arial" w:cs="Arial"/>
        </w:rPr>
        <w:t xml:space="preserve">Se consideran sanciones para los efectos del tratamiento con supervisión judicial, además de las señaladas por el artículo 76 del presente ordenamiento, las siguientes: </w:t>
      </w:r>
    </w:p>
    <w:p w:rsidR="00E83E9C" w:rsidRDefault="00E83E9C" w:rsidP="00E83E9C">
      <w:pPr>
        <w:spacing w:after="0" w:line="360" w:lineRule="auto"/>
        <w:jc w:val="both"/>
        <w:rPr>
          <w:rFonts w:ascii="Arial" w:hAnsi="Arial" w:cs="Arial"/>
        </w:rPr>
      </w:pPr>
    </w:p>
    <w:p w:rsidR="00E83E9C" w:rsidRPr="00E83E9C" w:rsidRDefault="00686154" w:rsidP="00E83E9C">
      <w:pPr>
        <w:pStyle w:val="Prrafodelista"/>
        <w:numPr>
          <w:ilvl w:val="0"/>
          <w:numId w:val="10"/>
        </w:numPr>
        <w:spacing w:after="0" w:line="360" w:lineRule="auto"/>
        <w:jc w:val="both"/>
        <w:rPr>
          <w:rFonts w:ascii="Arial" w:hAnsi="Arial" w:cs="Arial"/>
          <w:sz w:val="20"/>
        </w:rPr>
      </w:pPr>
      <w:r w:rsidRPr="00E83E9C">
        <w:rPr>
          <w:rFonts w:ascii="Arial" w:hAnsi="Arial" w:cs="Arial"/>
          <w:sz w:val="20"/>
        </w:rPr>
        <w:t>Incrementar la frecuencia de solicitud de pruebas de detección de bebidas alcohólicas, estupefacientes, substancias psicotrópicas y otras susceptible</w:t>
      </w:r>
      <w:r w:rsidR="00E83E9C" w:rsidRPr="00E83E9C">
        <w:rPr>
          <w:rFonts w:ascii="Arial" w:hAnsi="Arial" w:cs="Arial"/>
          <w:sz w:val="20"/>
        </w:rPr>
        <w:t>s de producir dependencia;</w:t>
      </w:r>
    </w:p>
    <w:p w:rsidR="00E83E9C" w:rsidRPr="00E83E9C" w:rsidRDefault="00686154" w:rsidP="00E83E9C">
      <w:pPr>
        <w:pStyle w:val="Prrafodelista"/>
        <w:numPr>
          <w:ilvl w:val="0"/>
          <w:numId w:val="10"/>
        </w:numPr>
        <w:spacing w:after="0" w:line="360" w:lineRule="auto"/>
        <w:jc w:val="both"/>
        <w:rPr>
          <w:rFonts w:ascii="Arial" w:hAnsi="Arial" w:cs="Arial"/>
          <w:sz w:val="20"/>
        </w:rPr>
      </w:pPr>
      <w:r w:rsidRPr="00E83E9C">
        <w:rPr>
          <w:rFonts w:ascii="Arial" w:hAnsi="Arial" w:cs="Arial"/>
          <w:sz w:val="20"/>
        </w:rPr>
        <w:t>Aumentar la frecuencia de las au</w:t>
      </w:r>
      <w:r w:rsidR="00E83E9C" w:rsidRPr="00E83E9C">
        <w:rPr>
          <w:rFonts w:ascii="Arial" w:hAnsi="Arial" w:cs="Arial"/>
          <w:sz w:val="20"/>
        </w:rPr>
        <w:t>diencias para seguimiento;</w:t>
      </w:r>
    </w:p>
    <w:p w:rsidR="00E83E9C" w:rsidRPr="00E83E9C" w:rsidRDefault="00686154" w:rsidP="00E83E9C">
      <w:pPr>
        <w:pStyle w:val="Prrafodelista"/>
        <w:numPr>
          <w:ilvl w:val="0"/>
          <w:numId w:val="10"/>
        </w:numPr>
        <w:spacing w:after="0" w:line="360" w:lineRule="auto"/>
        <w:jc w:val="both"/>
        <w:rPr>
          <w:rFonts w:ascii="Arial" w:hAnsi="Arial" w:cs="Arial"/>
          <w:sz w:val="20"/>
        </w:rPr>
      </w:pPr>
      <w:r w:rsidRPr="00E83E9C">
        <w:rPr>
          <w:rFonts w:ascii="Arial" w:hAnsi="Arial" w:cs="Arial"/>
          <w:sz w:val="20"/>
        </w:rPr>
        <w:t>Mayor sup</w:t>
      </w:r>
      <w:r w:rsidR="00E83E9C" w:rsidRPr="00E83E9C">
        <w:rPr>
          <w:rFonts w:ascii="Arial" w:hAnsi="Arial" w:cs="Arial"/>
          <w:sz w:val="20"/>
        </w:rPr>
        <w:t>ervisión en el tratamiento;</w:t>
      </w:r>
    </w:p>
    <w:p w:rsidR="00E83E9C" w:rsidRPr="00E83E9C" w:rsidRDefault="00686154" w:rsidP="00E83E9C">
      <w:pPr>
        <w:pStyle w:val="Prrafodelista"/>
        <w:numPr>
          <w:ilvl w:val="0"/>
          <w:numId w:val="10"/>
        </w:numPr>
        <w:spacing w:after="0" w:line="360" w:lineRule="auto"/>
        <w:jc w:val="both"/>
        <w:rPr>
          <w:rFonts w:ascii="Arial" w:hAnsi="Arial" w:cs="Arial"/>
          <w:sz w:val="20"/>
        </w:rPr>
      </w:pPr>
      <w:r w:rsidRPr="00E83E9C">
        <w:rPr>
          <w:rFonts w:ascii="Arial" w:hAnsi="Arial" w:cs="Arial"/>
          <w:sz w:val="20"/>
        </w:rPr>
        <w:t>Realizar servici</w:t>
      </w:r>
      <w:r w:rsidR="00E83E9C" w:rsidRPr="00E83E9C">
        <w:rPr>
          <w:rFonts w:ascii="Arial" w:hAnsi="Arial" w:cs="Arial"/>
          <w:sz w:val="20"/>
        </w:rPr>
        <w:t>o comunitario no remunerado;</w:t>
      </w:r>
    </w:p>
    <w:p w:rsidR="00E83E9C" w:rsidRPr="00E83E9C" w:rsidRDefault="00686154" w:rsidP="00E83E9C">
      <w:pPr>
        <w:pStyle w:val="Prrafodelista"/>
        <w:numPr>
          <w:ilvl w:val="0"/>
          <w:numId w:val="10"/>
        </w:numPr>
        <w:spacing w:after="0" w:line="360" w:lineRule="auto"/>
        <w:jc w:val="both"/>
        <w:rPr>
          <w:rFonts w:ascii="Arial" w:hAnsi="Arial" w:cs="Arial"/>
          <w:sz w:val="20"/>
        </w:rPr>
      </w:pPr>
      <w:r w:rsidRPr="00E83E9C">
        <w:rPr>
          <w:rFonts w:ascii="Arial" w:hAnsi="Arial" w:cs="Arial"/>
          <w:sz w:val="20"/>
        </w:rPr>
        <w:t>Expulsió</w:t>
      </w:r>
      <w:r w:rsidR="00E83E9C" w:rsidRPr="00E83E9C">
        <w:rPr>
          <w:rFonts w:ascii="Arial" w:hAnsi="Arial" w:cs="Arial"/>
          <w:sz w:val="20"/>
        </w:rPr>
        <w:t>n temporal del tratamiento;</w:t>
      </w:r>
    </w:p>
    <w:p w:rsidR="00E83E9C" w:rsidRPr="00E83E9C" w:rsidRDefault="00686154" w:rsidP="00E83E9C">
      <w:pPr>
        <w:pStyle w:val="Prrafodelista"/>
        <w:numPr>
          <w:ilvl w:val="0"/>
          <w:numId w:val="10"/>
        </w:numPr>
        <w:spacing w:after="0" w:line="360" w:lineRule="auto"/>
        <w:jc w:val="both"/>
        <w:rPr>
          <w:rFonts w:ascii="Arial" w:hAnsi="Arial" w:cs="Arial"/>
          <w:sz w:val="20"/>
        </w:rPr>
      </w:pPr>
      <w:r w:rsidRPr="00E83E9C">
        <w:rPr>
          <w:rFonts w:ascii="Arial" w:hAnsi="Arial" w:cs="Arial"/>
          <w:sz w:val="20"/>
        </w:rPr>
        <w:t xml:space="preserve">Revocación de la suspensión condicional del proceso a prueba. </w:t>
      </w:r>
    </w:p>
    <w:p w:rsidR="00E83E9C" w:rsidRDefault="00E83E9C" w:rsidP="00E83E9C">
      <w:pPr>
        <w:spacing w:after="0" w:line="360" w:lineRule="auto"/>
        <w:jc w:val="both"/>
        <w:rPr>
          <w:rFonts w:ascii="Arial" w:hAnsi="Arial" w:cs="Arial"/>
        </w:rPr>
      </w:pPr>
    </w:p>
    <w:p w:rsidR="00E83E9C" w:rsidRPr="00E83E9C" w:rsidRDefault="00E83E9C" w:rsidP="00E83E9C">
      <w:pPr>
        <w:spacing w:after="0" w:line="360" w:lineRule="auto"/>
        <w:jc w:val="both"/>
        <w:rPr>
          <w:rFonts w:ascii="Arial" w:hAnsi="Arial" w:cs="Arial"/>
          <w:b/>
          <w:sz w:val="24"/>
        </w:rPr>
      </w:pPr>
      <w:r w:rsidRPr="00E83E9C">
        <w:rPr>
          <w:rFonts w:ascii="Arial" w:hAnsi="Arial" w:cs="Arial"/>
          <w:b/>
          <w:sz w:val="24"/>
        </w:rPr>
        <w:t xml:space="preserve">MODIFICACIÓN DEL PLAZO DE SUSPENSIÓN </w:t>
      </w:r>
    </w:p>
    <w:p w:rsidR="00E83E9C" w:rsidRDefault="00E83E9C" w:rsidP="00E83E9C">
      <w:pPr>
        <w:spacing w:after="0" w:line="360" w:lineRule="auto"/>
        <w:jc w:val="both"/>
        <w:rPr>
          <w:rFonts w:ascii="Arial" w:hAnsi="Arial" w:cs="Arial"/>
        </w:rPr>
      </w:pPr>
    </w:p>
    <w:p w:rsidR="00E83E9C" w:rsidRDefault="00686154" w:rsidP="00E83E9C">
      <w:pPr>
        <w:spacing w:after="0" w:line="360" w:lineRule="auto"/>
        <w:ind w:firstLine="708"/>
        <w:jc w:val="both"/>
        <w:rPr>
          <w:rFonts w:ascii="Arial" w:hAnsi="Arial" w:cs="Arial"/>
        </w:rPr>
      </w:pPr>
      <w:r w:rsidRPr="00E83E9C">
        <w:rPr>
          <w:rFonts w:ascii="Arial" w:hAnsi="Arial" w:cs="Arial"/>
          <w:b/>
        </w:rPr>
        <w:t>Artículo 403.11.</w:t>
      </w:r>
      <w:r w:rsidRPr="00E83E9C">
        <w:rPr>
          <w:rFonts w:ascii="Arial" w:hAnsi="Arial" w:cs="Arial"/>
        </w:rPr>
        <w:t xml:space="preserve"> Si concluido el plazo de la suspensión condicional del proceso a prueba, no se logra el objeto del tratamiento contra el abuso y dependencia de sustancias psicoactivas, podrá solicitarse su modificación para la ampliación del plazo hasta por seis meses más. </w:t>
      </w:r>
    </w:p>
    <w:p w:rsidR="00E83E9C" w:rsidRDefault="00E83E9C" w:rsidP="00E83E9C">
      <w:pPr>
        <w:spacing w:after="0" w:line="360" w:lineRule="auto"/>
        <w:jc w:val="both"/>
        <w:rPr>
          <w:rFonts w:ascii="Arial" w:hAnsi="Arial" w:cs="Arial"/>
        </w:rPr>
      </w:pPr>
    </w:p>
    <w:p w:rsidR="00E83E9C" w:rsidRPr="00E83E9C" w:rsidRDefault="00E83E9C" w:rsidP="00E83E9C">
      <w:pPr>
        <w:spacing w:after="0" w:line="360" w:lineRule="auto"/>
        <w:jc w:val="both"/>
        <w:rPr>
          <w:rFonts w:ascii="Arial" w:hAnsi="Arial" w:cs="Arial"/>
          <w:b/>
        </w:rPr>
      </w:pPr>
      <w:r w:rsidRPr="00E83E9C">
        <w:rPr>
          <w:rFonts w:ascii="Arial" w:hAnsi="Arial" w:cs="Arial"/>
          <w:b/>
        </w:rPr>
        <w:t xml:space="preserve">AUDIENCIA DE CONCLUSIÓN DE PLAZO DE SUSPENSIÓN </w:t>
      </w:r>
    </w:p>
    <w:p w:rsidR="00E83E9C" w:rsidRDefault="00E83E9C" w:rsidP="00E83E9C">
      <w:pPr>
        <w:spacing w:after="0" w:line="360" w:lineRule="auto"/>
        <w:jc w:val="both"/>
        <w:rPr>
          <w:rFonts w:ascii="Arial" w:hAnsi="Arial" w:cs="Arial"/>
        </w:rPr>
      </w:pPr>
    </w:p>
    <w:p w:rsidR="00E83E9C" w:rsidRDefault="00686154" w:rsidP="00E83E9C">
      <w:pPr>
        <w:spacing w:after="0" w:line="360" w:lineRule="auto"/>
        <w:ind w:firstLine="708"/>
        <w:jc w:val="both"/>
        <w:rPr>
          <w:rFonts w:ascii="Arial" w:hAnsi="Arial" w:cs="Arial"/>
        </w:rPr>
      </w:pPr>
      <w:r w:rsidRPr="00E83E9C">
        <w:rPr>
          <w:rFonts w:ascii="Arial" w:hAnsi="Arial" w:cs="Arial"/>
          <w:b/>
        </w:rPr>
        <w:t>Artículo 403.12.</w:t>
      </w:r>
      <w:r w:rsidRPr="00E83E9C">
        <w:rPr>
          <w:rFonts w:ascii="Arial" w:hAnsi="Arial" w:cs="Arial"/>
        </w:rPr>
        <w:t xml:space="preserve"> Concluido el tratamiento, a petición del ministerio público, del participante o su defensor, el juez de control especializado fijará una audiencia en la que evaluará el cumplimiento de las condiciones de la suspensión del proceso a prueba por el participante, si la reparación del daño se encuentra satisfecha o fue resarcida conforme al plan de reparación, para determinar su egreso, su reinserción social y conclusión del procedimiento especial de tratamiento contra el abuso y dependencia de sustancias psicoactivas, procediendo, en su caso, a dictar el sobreseimiento correspondiente. </w:t>
      </w:r>
    </w:p>
    <w:p w:rsidR="00E83E9C" w:rsidRDefault="00E83E9C" w:rsidP="00E83E9C">
      <w:pPr>
        <w:spacing w:after="0" w:line="360" w:lineRule="auto"/>
        <w:jc w:val="both"/>
        <w:rPr>
          <w:rFonts w:ascii="Arial" w:hAnsi="Arial" w:cs="Arial"/>
        </w:rPr>
      </w:pPr>
    </w:p>
    <w:p w:rsidR="00E83E9C" w:rsidRPr="00E83E9C" w:rsidRDefault="00E83E9C" w:rsidP="00E83E9C">
      <w:pPr>
        <w:spacing w:after="0" w:line="360" w:lineRule="auto"/>
        <w:jc w:val="both"/>
        <w:rPr>
          <w:rFonts w:ascii="Arial" w:hAnsi="Arial" w:cs="Arial"/>
          <w:b/>
        </w:rPr>
      </w:pPr>
      <w:r w:rsidRPr="00E83E9C">
        <w:rPr>
          <w:rFonts w:ascii="Arial" w:hAnsi="Arial" w:cs="Arial"/>
          <w:b/>
        </w:rPr>
        <w:t xml:space="preserve">SUPLETORIEDAD </w:t>
      </w:r>
    </w:p>
    <w:p w:rsidR="00E83E9C" w:rsidRDefault="00E83E9C" w:rsidP="00E83E9C">
      <w:pPr>
        <w:spacing w:after="0" w:line="360" w:lineRule="auto"/>
        <w:jc w:val="both"/>
        <w:rPr>
          <w:rFonts w:ascii="Arial" w:hAnsi="Arial" w:cs="Arial"/>
        </w:rPr>
      </w:pPr>
    </w:p>
    <w:p w:rsidR="00DE32E3" w:rsidRPr="00E83E9C" w:rsidRDefault="00686154" w:rsidP="00E83E9C">
      <w:pPr>
        <w:spacing w:after="0" w:line="360" w:lineRule="auto"/>
        <w:ind w:firstLine="708"/>
        <w:jc w:val="both"/>
        <w:rPr>
          <w:rFonts w:ascii="Arial" w:hAnsi="Arial" w:cs="Arial"/>
        </w:rPr>
      </w:pPr>
      <w:r w:rsidRPr="00E83E9C">
        <w:rPr>
          <w:rFonts w:ascii="Arial" w:hAnsi="Arial" w:cs="Arial"/>
          <w:b/>
        </w:rPr>
        <w:t>Artículo 403.13.</w:t>
      </w:r>
      <w:r w:rsidRPr="00E83E9C">
        <w:rPr>
          <w:rFonts w:ascii="Arial" w:hAnsi="Arial" w:cs="Arial"/>
        </w:rPr>
        <w:t xml:space="preserve"> Siempre y cuando no se contravenga la naturaleza y finalidad de la aplicación del tratamiento contra el abuso y dependencia de sustancias psicoactivas, en </w:t>
      </w:r>
      <w:r w:rsidRPr="00E83E9C">
        <w:rPr>
          <w:rFonts w:ascii="Arial" w:hAnsi="Arial" w:cs="Arial"/>
        </w:rPr>
        <w:lastRenderedPageBreak/>
        <w:t>lo no previsto en el presente capítulo se aplicará lo dispuesto en la suspensión condicional del proceso a prueba.</w:t>
      </w: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Default="00DE32E3" w:rsidP="00DE32E3">
      <w:pPr>
        <w:spacing w:after="0" w:line="360" w:lineRule="auto"/>
        <w:jc w:val="both"/>
        <w:rPr>
          <w:rFonts w:ascii="Arial" w:hAnsi="Arial" w:cs="Arial"/>
        </w:rPr>
      </w:pPr>
    </w:p>
    <w:p w:rsidR="00DE32E3" w:rsidRPr="00DE32E3" w:rsidRDefault="00DE32E3" w:rsidP="00DE32E3">
      <w:pPr>
        <w:spacing w:after="0" w:line="360" w:lineRule="auto"/>
        <w:jc w:val="both"/>
        <w:rPr>
          <w:rFonts w:ascii="Arial" w:hAnsi="Arial" w:cs="Arial"/>
        </w:rPr>
      </w:pPr>
    </w:p>
    <w:sectPr w:rsidR="00DE32E3" w:rsidRPr="00DE32E3" w:rsidSect="00DE32E3">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1E03"/>
    <w:multiLevelType w:val="hybridMultilevel"/>
    <w:tmpl w:val="6A7C9B6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55009E7"/>
    <w:multiLevelType w:val="hybridMultilevel"/>
    <w:tmpl w:val="42506FFE"/>
    <w:lvl w:ilvl="0" w:tplc="C5D061D6">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CD20A31"/>
    <w:multiLevelType w:val="hybridMultilevel"/>
    <w:tmpl w:val="D72C6894"/>
    <w:lvl w:ilvl="0" w:tplc="8848C96C">
      <w:start w:val="1"/>
      <w:numFmt w:val="upperRoman"/>
      <w:lvlText w:val="%1."/>
      <w:lvlJc w:val="left"/>
      <w:pPr>
        <w:ind w:left="1593" w:hanging="885"/>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nsid w:val="10A83EB2"/>
    <w:multiLevelType w:val="hybridMultilevel"/>
    <w:tmpl w:val="508691A4"/>
    <w:lvl w:ilvl="0" w:tplc="E67CB206">
      <w:start w:val="1"/>
      <w:numFmt w:val="upperRoman"/>
      <w:lvlText w:val="%1."/>
      <w:lvlJc w:val="left"/>
      <w:pPr>
        <w:ind w:left="1743" w:hanging="1035"/>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nsid w:val="34EE5FA7"/>
    <w:multiLevelType w:val="hybridMultilevel"/>
    <w:tmpl w:val="DC1CDC2E"/>
    <w:lvl w:ilvl="0" w:tplc="679E9CD0">
      <w:start w:val="1"/>
      <w:numFmt w:val="upperRoman"/>
      <w:lvlText w:val="%1."/>
      <w:lvlJc w:val="left"/>
      <w:pPr>
        <w:ind w:left="1428" w:hanging="72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3A6206F5"/>
    <w:multiLevelType w:val="hybridMultilevel"/>
    <w:tmpl w:val="51C2E832"/>
    <w:lvl w:ilvl="0" w:tplc="7D1E6066">
      <w:start w:val="1"/>
      <w:numFmt w:val="upperRoman"/>
      <w:lvlText w:val="%1."/>
      <w:lvlJc w:val="left"/>
      <w:pPr>
        <w:ind w:left="1668" w:hanging="9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nsid w:val="50127BB6"/>
    <w:multiLevelType w:val="hybridMultilevel"/>
    <w:tmpl w:val="ACAA61A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554395E"/>
    <w:multiLevelType w:val="hybridMultilevel"/>
    <w:tmpl w:val="7FFC437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659568E"/>
    <w:multiLevelType w:val="hybridMultilevel"/>
    <w:tmpl w:val="B6CE74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7B4603D9"/>
    <w:multiLevelType w:val="hybridMultilevel"/>
    <w:tmpl w:val="024CA006"/>
    <w:lvl w:ilvl="0" w:tplc="6C4C233A">
      <w:start w:val="1"/>
      <w:numFmt w:val="upperRoman"/>
      <w:lvlText w:val="%1."/>
      <w:lvlJc w:val="left"/>
      <w:pPr>
        <w:ind w:left="1428" w:hanging="72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7"/>
  </w:num>
  <w:num w:numId="2">
    <w:abstractNumId w:val="8"/>
  </w:num>
  <w:num w:numId="3">
    <w:abstractNumId w:val="0"/>
  </w:num>
  <w:num w:numId="4">
    <w:abstractNumId w:val="6"/>
  </w:num>
  <w:num w:numId="5">
    <w:abstractNumId w:val="5"/>
  </w:num>
  <w:num w:numId="6">
    <w:abstractNumId w:val="9"/>
  </w:num>
  <w:num w:numId="7">
    <w:abstractNumId w:val="3"/>
  </w:num>
  <w:num w:numId="8">
    <w:abstractNumId w:val="2"/>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2E3"/>
    <w:rsid w:val="003543D3"/>
    <w:rsid w:val="00686154"/>
    <w:rsid w:val="00DE32E3"/>
    <w:rsid w:val="00E83E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E32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E32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13</Pages>
  <Words>5148</Words>
  <Characters>28320</Characters>
  <Application>Microsoft Office Word</Application>
  <DocSecurity>0</DocSecurity>
  <Lines>236</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2016-04-11T16:59:00Z</dcterms:created>
  <dcterms:modified xsi:type="dcterms:W3CDTF">2016-04-11T17:34:00Z</dcterms:modified>
</cp:coreProperties>
</file>