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F01" w:rsidRDefault="008D7F01" w:rsidP="008D7F01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RECAUDACIÓN MUNICIPAL DEL AYUNTAMIENTO DE SULTEPEC</w:t>
      </w:r>
    </w:p>
    <w:p w:rsidR="008D7F01" w:rsidRDefault="008D7F01" w:rsidP="008D7F0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COORDINADOR DEL AREA; OTILIO MACEDO SALINAS</w:t>
      </w:r>
    </w:p>
    <w:p w:rsidR="008D7F01" w:rsidRDefault="008D7F01" w:rsidP="008D7F01">
      <w:pPr>
        <w:jc w:val="center"/>
        <w:rPr>
          <w:rFonts w:ascii="Arial" w:hAnsi="Arial" w:cs="Arial"/>
          <w:b/>
          <w:sz w:val="24"/>
          <w:szCs w:val="24"/>
        </w:rPr>
      </w:pPr>
    </w:p>
    <w:p w:rsidR="00683957" w:rsidRPr="008D7F01" w:rsidRDefault="008D7F01">
      <w:pPr>
        <w:rPr>
          <w:rFonts w:ascii="Arial" w:hAnsi="Arial" w:cs="Arial"/>
          <w:b/>
          <w:sz w:val="24"/>
          <w:szCs w:val="24"/>
        </w:rPr>
      </w:pPr>
      <w:r w:rsidRPr="008D7F01">
        <w:rPr>
          <w:rFonts w:ascii="Arial" w:hAnsi="Arial" w:cs="Arial"/>
          <w:b/>
          <w:sz w:val="24"/>
          <w:szCs w:val="24"/>
        </w:rPr>
        <w:t>FACULTADES DE CADA AREA:</w:t>
      </w:r>
    </w:p>
    <w:p w:rsidR="008D7F01" w:rsidRPr="008D7F01" w:rsidRDefault="00BF7059">
      <w:pPr>
        <w:rPr>
          <w:rFonts w:ascii="Arial" w:hAnsi="Arial" w:cs="Arial"/>
          <w:sz w:val="24"/>
          <w:szCs w:val="24"/>
        </w:rPr>
      </w:pPr>
      <w:r w:rsidRPr="00BF7059">
        <w:rPr>
          <w:rFonts w:ascii="Arial" w:hAnsi="Arial" w:cs="Arial"/>
          <w:sz w:val="24"/>
          <w:szCs w:val="24"/>
        </w:rPr>
        <w:t>Ejercer las facultades que las leyes y demás disposiciones legales confieran a la Tesorería, para dictar reglas de carácter general, acuerdos, circulares y demás disposiciones en las materias competencia de las mismas.</w:t>
      </w:r>
    </w:p>
    <w:p w:rsidR="008D7F01" w:rsidRPr="008D7F01" w:rsidRDefault="008D7F01">
      <w:pPr>
        <w:rPr>
          <w:rFonts w:ascii="Arial" w:hAnsi="Arial" w:cs="Arial"/>
          <w:sz w:val="24"/>
          <w:szCs w:val="24"/>
        </w:rPr>
      </w:pPr>
    </w:p>
    <w:p w:rsidR="008D7F01" w:rsidRDefault="008D7F01">
      <w:pPr>
        <w:rPr>
          <w:rFonts w:ascii="Arial" w:hAnsi="Arial" w:cs="Arial"/>
          <w:b/>
          <w:sz w:val="24"/>
          <w:szCs w:val="24"/>
        </w:rPr>
      </w:pPr>
      <w:r w:rsidRPr="008D7F01">
        <w:rPr>
          <w:rFonts w:ascii="Arial" w:hAnsi="Arial" w:cs="Arial"/>
          <w:b/>
          <w:sz w:val="24"/>
          <w:szCs w:val="24"/>
        </w:rPr>
        <w:t>MARCO NORMATIVO:</w:t>
      </w:r>
    </w:p>
    <w:p w:rsidR="008D7F01" w:rsidRPr="008D7F01" w:rsidRDefault="008D7F01">
      <w:pPr>
        <w:rPr>
          <w:rFonts w:ascii="Arial" w:hAnsi="Arial" w:cs="Arial"/>
          <w:b/>
          <w:sz w:val="24"/>
          <w:szCs w:val="24"/>
        </w:rPr>
      </w:pPr>
    </w:p>
    <w:p w:rsidR="008D7F01" w:rsidRPr="008D7F01" w:rsidRDefault="008D7F01" w:rsidP="008D7F0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Código Financiero del Estado de México y Municipios 2017</w:t>
      </w:r>
    </w:p>
    <w:p w:rsidR="008D7F01" w:rsidRPr="008D7F01" w:rsidRDefault="008D7F01" w:rsidP="008D7F0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Bando y Reglamento Municipal de Sultepec 2017</w:t>
      </w:r>
    </w:p>
    <w:p w:rsidR="008D7F01" w:rsidRDefault="008D7F01" w:rsidP="008D7F0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Ley de ingresos</w:t>
      </w:r>
    </w:p>
    <w:p w:rsidR="00BF7059" w:rsidRDefault="00BF7059" w:rsidP="008D7F0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Reglamentos</w:t>
      </w:r>
    </w:p>
    <w:p w:rsidR="00BF7059" w:rsidRPr="008D7F01" w:rsidRDefault="00BF7059" w:rsidP="008D7F0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</w:p>
    <w:p w:rsidR="008D7F01" w:rsidRDefault="008D7F01" w:rsidP="008D7F01">
      <w:pPr>
        <w:rPr>
          <w:rFonts w:ascii="Arial" w:hAnsi="Arial" w:cs="Arial"/>
          <w:b/>
          <w:sz w:val="24"/>
          <w:szCs w:val="24"/>
        </w:rPr>
      </w:pPr>
    </w:p>
    <w:p w:rsidR="008D7F01" w:rsidRDefault="008D7F01" w:rsidP="008D7F01">
      <w:pPr>
        <w:rPr>
          <w:rFonts w:ascii="Arial" w:hAnsi="Arial" w:cs="Arial"/>
          <w:b/>
          <w:sz w:val="24"/>
          <w:szCs w:val="24"/>
        </w:rPr>
      </w:pPr>
      <w:r w:rsidRPr="008D7F01">
        <w:rPr>
          <w:rFonts w:ascii="Arial" w:hAnsi="Arial" w:cs="Arial"/>
          <w:b/>
          <w:sz w:val="24"/>
          <w:szCs w:val="24"/>
        </w:rPr>
        <w:t>METAS Y OBJETIVOS DE LAS AREAS</w:t>
      </w:r>
    </w:p>
    <w:p w:rsidR="008D7F01" w:rsidRDefault="008D7F01" w:rsidP="008D7F01">
      <w:pPr>
        <w:rPr>
          <w:rFonts w:ascii="Arial" w:hAnsi="Arial" w:cs="Arial"/>
          <w:b/>
          <w:sz w:val="24"/>
          <w:szCs w:val="24"/>
        </w:rPr>
      </w:pPr>
    </w:p>
    <w:p w:rsidR="006D04C5" w:rsidRPr="006D04C5" w:rsidRDefault="006D04C5" w:rsidP="006D04C5">
      <w:pPr>
        <w:jc w:val="center"/>
        <w:rPr>
          <w:rFonts w:ascii="Arial" w:hAnsi="Arial" w:cs="Arial"/>
          <w:b/>
          <w:sz w:val="24"/>
          <w:szCs w:val="24"/>
        </w:rPr>
      </w:pPr>
      <w:r w:rsidRPr="006D04C5">
        <w:rPr>
          <w:rFonts w:ascii="Arial" w:hAnsi="Arial" w:cs="Arial"/>
          <w:b/>
          <w:sz w:val="24"/>
          <w:szCs w:val="24"/>
        </w:rPr>
        <w:t>METAS</w:t>
      </w:r>
    </w:p>
    <w:p w:rsidR="006D04C5" w:rsidRDefault="006D04C5" w:rsidP="006D04C5">
      <w:pPr>
        <w:pStyle w:val="Prrafodelista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6D04C5">
        <w:rPr>
          <w:rFonts w:ascii="Arial" w:eastAsia="Times New Roman" w:hAnsi="Arial" w:cs="Arial"/>
          <w:sz w:val="24"/>
          <w:szCs w:val="24"/>
          <w:lang w:eastAsia="es-MX"/>
        </w:rPr>
        <w:t xml:space="preserve">Incremento de la recaudación </w:t>
      </w:r>
      <w:r>
        <w:rPr>
          <w:rFonts w:ascii="Arial" w:eastAsia="Times New Roman" w:hAnsi="Arial" w:cs="Arial"/>
          <w:sz w:val="24"/>
          <w:szCs w:val="24"/>
          <w:lang w:eastAsia="es-MX"/>
        </w:rPr>
        <w:t xml:space="preserve">de impuesto </w:t>
      </w:r>
      <w:r w:rsidRPr="006D04C5">
        <w:rPr>
          <w:rFonts w:ascii="Arial" w:eastAsia="Times New Roman" w:hAnsi="Arial" w:cs="Arial"/>
          <w:sz w:val="24"/>
          <w:szCs w:val="24"/>
          <w:lang w:eastAsia="es-MX"/>
        </w:rPr>
        <w:t>predial respecto a lo reca</w:t>
      </w:r>
      <w:r>
        <w:rPr>
          <w:rFonts w:ascii="Arial" w:eastAsia="Times New Roman" w:hAnsi="Arial" w:cs="Arial"/>
          <w:sz w:val="24"/>
          <w:szCs w:val="24"/>
          <w:lang w:eastAsia="es-MX"/>
        </w:rPr>
        <w:t>udado al 31 de diciembre de 2016</w:t>
      </w:r>
    </w:p>
    <w:p w:rsidR="006D04C5" w:rsidRPr="006D04C5" w:rsidRDefault="006D04C5" w:rsidP="006D04C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</w:p>
    <w:p w:rsidR="006D04C5" w:rsidRPr="008D7F01" w:rsidRDefault="006D04C5" w:rsidP="006D04C5">
      <w:pPr>
        <w:rPr>
          <w:rFonts w:ascii="Arial" w:hAnsi="Arial" w:cs="Arial"/>
          <w:b/>
          <w:sz w:val="24"/>
          <w:szCs w:val="24"/>
        </w:rPr>
      </w:pPr>
    </w:p>
    <w:p w:rsidR="008D7F01" w:rsidRPr="008D7F01" w:rsidRDefault="008D7F01" w:rsidP="008D7F01">
      <w:pPr>
        <w:jc w:val="center"/>
        <w:rPr>
          <w:rFonts w:ascii="Arial" w:hAnsi="Arial" w:cs="Arial"/>
          <w:b/>
          <w:sz w:val="24"/>
          <w:szCs w:val="24"/>
        </w:rPr>
      </w:pPr>
      <w:r w:rsidRPr="008D7F01">
        <w:rPr>
          <w:rFonts w:ascii="Arial" w:hAnsi="Arial" w:cs="Arial"/>
          <w:b/>
          <w:sz w:val="24"/>
          <w:szCs w:val="24"/>
        </w:rPr>
        <w:t>OBJETIVO GENERAL</w:t>
      </w:r>
    </w:p>
    <w:p w:rsidR="008D7F01" w:rsidRPr="008D7F01" w:rsidRDefault="008D7F01" w:rsidP="008D7F01">
      <w:pPr>
        <w:jc w:val="center"/>
        <w:rPr>
          <w:rFonts w:ascii="Arial" w:hAnsi="Arial" w:cs="Arial"/>
          <w:sz w:val="24"/>
          <w:szCs w:val="24"/>
        </w:rPr>
      </w:pPr>
    </w:p>
    <w:p w:rsidR="008D7F01" w:rsidRPr="008D7F01" w:rsidRDefault="008D7F01" w:rsidP="008D7F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Contribuir con una buena atención a la ciudadanía y cumplir en base a las leyes en este  caso nos rigen como son: el Código Financiero del Estado de México y Municipios, la ley de ingresos del estado y municipios, para así poder ofrecer mejor los servicios, que ofrece la coordinación de recaudación fiscal  y de esta manera incrementar los ingresos al municipio.</w:t>
      </w:r>
    </w:p>
    <w:p w:rsidR="008D7F01" w:rsidRPr="008D7F01" w:rsidRDefault="008D7F01" w:rsidP="008D7F0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D7F01" w:rsidRPr="008D7F01" w:rsidRDefault="008D7F01" w:rsidP="008D7F0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D7F01">
        <w:rPr>
          <w:rFonts w:ascii="Arial" w:hAnsi="Arial" w:cs="Arial"/>
          <w:b/>
          <w:sz w:val="24"/>
          <w:szCs w:val="24"/>
        </w:rPr>
        <w:lastRenderedPageBreak/>
        <w:t>OBJETIVOS ESPECÍFICOS</w:t>
      </w:r>
    </w:p>
    <w:p w:rsidR="008D7F01" w:rsidRPr="008D7F01" w:rsidRDefault="008D7F01" w:rsidP="008D7F0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Llevar acabo las actualizaciones de información al sistema integral de ingresos para poder iniciar a cobrar con el sistema.</w:t>
      </w: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Aplicar descuentos  en el impuesto predial y derechos de agua potable.</w:t>
      </w: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Bonificación para las personas que adquieran inmuebles y otras operaciones traslativas de dominio.</w:t>
      </w: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Actualizar padrones del agua potable y panteón (pago de perpetuidades).</w:t>
      </w: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Realizar campañas para la regularización del servicio de agua potable.</w:t>
      </w:r>
    </w:p>
    <w:p w:rsidR="008D7F01" w:rsidRPr="008D7F01" w:rsidRDefault="008D7F01" w:rsidP="008D7F01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Arial" w:hAnsi="Arial" w:cs="Arial"/>
          <w:sz w:val="24"/>
          <w:szCs w:val="24"/>
        </w:rPr>
      </w:pPr>
      <w:r w:rsidRPr="008D7F01">
        <w:rPr>
          <w:rFonts w:ascii="Arial" w:hAnsi="Arial" w:cs="Arial"/>
          <w:sz w:val="24"/>
          <w:szCs w:val="24"/>
        </w:rPr>
        <w:t>Realizar campañas para los servicios del panteón como son las construcciones de cripta, lapida, capilla, gaveta etc.</w:t>
      </w:r>
    </w:p>
    <w:p w:rsidR="008D7F01" w:rsidRDefault="008D7F01" w:rsidP="008D7F01"/>
    <w:sectPr w:rsidR="008D7F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83AAC"/>
    <w:multiLevelType w:val="hybridMultilevel"/>
    <w:tmpl w:val="0CE8645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6B72B3"/>
    <w:multiLevelType w:val="hybridMultilevel"/>
    <w:tmpl w:val="1096CDF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F33BE"/>
    <w:multiLevelType w:val="hybridMultilevel"/>
    <w:tmpl w:val="8B34C72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01"/>
    <w:rsid w:val="00683957"/>
    <w:rsid w:val="006D04C5"/>
    <w:rsid w:val="008D7F01"/>
    <w:rsid w:val="00B511AA"/>
    <w:rsid w:val="00B975CC"/>
    <w:rsid w:val="00B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7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7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mario</cp:lastModifiedBy>
  <cp:revision>2</cp:revision>
  <dcterms:created xsi:type="dcterms:W3CDTF">2017-11-22T15:11:00Z</dcterms:created>
  <dcterms:modified xsi:type="dcterms:W3CDTF">2017-11-22T15:11:00Z</dcterms:modified>
</cp:coreProperties>
</file>