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>1063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 xml:space="preserve">Director </w:t>
      </w:r>
      <w:r w:rsidR="000371D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9D5246">
        <w:rPr>
          <w:sz w:val="28"/>
        </w:rPr>
        <w:t>Director de Desarrollo Social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 xml:space="preserve">Hermilo Gómez Sánchez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>Dirección de Desarrollo Social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 xml:space="preserve">Medio Superior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>Bachillerato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956066">
        <w:rPr>
          <w:sz w:val="28"/>
        </w:rPr>
        <w:t>Director de Desarrollo Social</w:t>
      </w:r>
      <w:r w:rsidR="00956066">
        <w:rPr>
          <w:sz w:val="28"/>
        </w:rPr>
        <w:t xml:space="preserve"> de Almoloya de Alquisiras.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  <w:bookmarkStart w:id="0" w:name="_GoBack"/>
      <w:bookmarkEnd w:id="0"/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430588"/>
    <w:rsid w:val="006E068D"/>
    <w:rsid w:val="00956066"/>
    <w:rsid w:val="009D5246"/>
    <w:rsid w:val="00B45C25"/>
    <w:rsid w:val="00D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2017-10-16T21:45:00Z</dcterms:created>
  <dcterms:modified xsi:type="dcterms:W3CDTF">2017-10-16T21:45:00Z</dcterms:modified>
</cp:coreProperties>
</file>