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 xml:space="preserve">Director de Área.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>Director del Instituto Municipal de la Juventud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>Carlos Alejandro Carbajal Téllez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 xml:space="preserve">Instituto Municipal de la Juventud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 xml:space="preserve">Licenciatura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>Odontólogo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Cargo o puesto desempeñado: </w:t>
      </w:r>
      <w:r w:rsidRPr="000371D6">
        <w:rPr>
          <w:sz w:val="28"/>
        </w:rPr>
        <w:t>Director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>Sector Público</w:t>
      </w:r>
      <w:bookmarkStart w:id="0" w:name="_GoBack"/>
      <w:bookmarkEnd w:id="0"/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6E068D"/>
    <w:rsid w:val="00B4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2017-10-05T19:11:00Z</dcterms:created>
  <dcterms:modified xsi:type="dcterms:W3CDTF">2017-10-05T19:31:00Z</dcterms:modified>
</cp:coreProperties>
</file>