
<file path=[Content_Types].xml><?xml version="1.0" encoding="utf-8"?>
<Types xmlns="http://schemas.openxmlformats.org/package/2006/content-types">
  <Default Extension="png" ContentType="image/png"/>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3480" w:type="dxa"/>
        <w:tblCellSpacing w:w="0" w:type="dxa"/>
        <w:tblBorders>
          <w:left w:val="single" w:sz="6" w:space="0" w:color="CCCCCC"/>
          <w:bottom w:val="single" w:sz="6" w:space="0" w:color="CCCCCC"/>
          <w:right w:val="single" w:sz="6" w:space="0" w:color="CCCCCC"/>
        </w:tblBorders>
        <w:tblCellMar>
          <w:left w:w="0" w:type="dxa"/>
          <w:right w:w="0" w:type="dxa"/>
        </w:tblCellMar>
        <w:tblLook w:val="04A0" w:firstRow="1" w:lastRow="0" w:firstColumn="1" w:lastColumn="0" w:noHBand="0" w:noVBand="1"/>
      </w:tblPr>
      <w:tblGrid>
        <w:gridCol w:w="6794"/>
        <w:gridCol w:w="2028"/>
      </w:tblGrid>
      <w:tr w:rsidR="00097783" w:rsidRPr="00097783">
        <w:trPr>
          <w:tblCellSpacing w:w="0" w:type="dxa"/>
        </w:trPr>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6776"/>
              <w:gridCol w:w="3"/>
            </w:tblGrid>
            <w:tr w:rsidR="00097783" w:rsidRPr="00097783">
              <w:trPr>
                <w:tblCellSpacing w:w="0" w:type="dxa"/>
              </w:trPr>
              <w:tc>
                <w:tcPr>
                  <w:tcW w:w="0" w:type="auto"/>
                  <w:hideMark/>
                </w:tcPr>
                <w:tbl>
                  <w:tblPr>
                    <w:tblW w:w="4750" w:type="pct"/>
                    <w:jc w:val="center"/>
                    <w:tblCellSpacing w:w="0" w:type="dxa"/>
                    <w:tblCellMar>
                      <w:left w:w="0" w:type="dxa"/>
                      <w:right w:w="0" w:type="dxa"/>
                    </w:tblCellMar>
                    <w:tblLook w:val="04A0" w:firstRow="1" w:lastRow="0" w:firstColumn="1" w:lastColumn="0" w:noHBand="0" w:noVBand="1"/>
                  </w:tblPr>
                  <w:tblGrid>
                    <w:gridCol w:w="6776"/>
                  </w:tblGrid>
                  <w:tr w:rsidR="00097783" w:rsidRPr="00097783">
                    <w:trPr>
                      <w:tblCellSpacing w:w="0" w:type="dxa"/>
                      <w:jc w:val="center"/>
                    </w:trPr>
                    <w:tc>
                      <w:tcPr>
                        <w:tcW w:w="0" w:type="auto"/>
                        <w:tcMar>
                          <w:top w:w="150" w:type="dxa"/>
                          <w:left w:w="150" w:type="dxa"/>
                          <w:bottom w:w="150" w:type="dxa"/>
                          <w:right w:w="150" w:type="dxa"/>
                        </w:tcMar>
                        <w:vAlign w:val="center"/>
                        <w:hideMark/>
                      </w:tcPr>
                      <w:p w:rsidR="00097783" w:rsidRPr="00097783" w:rsidRDefault="00097783" w:rsidP="00097783">
                        <w:pPr>
                          <w:pBdr>
                            <w:bottom w:val="single" w:sz="12" w:space="0" w:color="000000"/>
                          </w:pBdr>
                          <w:spacing w:before="120" w:after="0" w:line="240" w:lineRule="auto"/>
                          <w:jc w:val="both"/>
                          <w:outlineLvl w:val="0"/>
                          <w:rPr>
                            <w:rFonts w:ascii="Times New Roman" w:eastAsia="Times New Roman" w:hAnsi="Times New Roman" w:cs="Times New Roman"/>
                            <w:b/>
                            <w:bCs/>
                            <w:kern w:val="36"/>
                            <w:sz w:val="18"/>
                            <w:szCs w:val="18"/>
                            <w:lang w:eastAsia="es-MX"/>
                          </w:rPr>
                        </w:pPr>
                        <w:r w:rsidRPr="00097783">
                          <w:rPr>
                            <w:rFonts w:ascii="Times" w:eastAsia="Times New Roman" w:hAnsi="Times" w:cs="Times"/>
                            <w:b/>
                            <w:bCs/>
                            <w:kern w:val="36"/>
                            <w:sz w:val="18"/>
                            <w:szCs w:val="18"/>
                            <w:lang w:eastAsia="es-MX"/>
                          </w:rPr>
                          <w:t>REGLAS de Operación del Programa de Vivienda Digna, para el ejercicio fiscal 2015 y subsecuentes.</w:t>
                        </w:r>
                      </w:p>
                      <w:p w:rsidR="00097783" w:rsidRPr="00097783" w:rsidRDefault="00097783" w:rsidP="00097783">
                        <w:pPr>
                          <w:pBdr>
                            <w:top w:val="single" w:sz="6" w:space="0" w:color="000000"/>
                          </w:pBdr>
                          <w:spacing w:before="100" w:beforeAutospacing="1" w:after="101" w:line="240" w:lineRule="auto"/>
                          <w:jc w:val="both"/>
                          <w:outlineLvl w:val="1"/>
                          <w:rPr>
                            <w:rFonts w:ascii="Times New Roman" w:eastAsia="Times New Roman" w:hAnsi="Times New Roman" w:cs="Times New Roman"/>
                            <w:b/>
                            <w:bCs/>
                            <w:sz w:val="18"/>
                            <w:szCs w:val="18"/>
                            <w:lang w:eastAsia="es-MX"/>
                          </w:rPr>
                        </w:pPr>
                        <w:r w:rsidRPr="00097783">
                          <w:rPr>
                            <w:rFonts w:ascii="Arial" w:eastAsia="Times New Roman" w:hAnsi="Arial" w:cs="Arial"/>
                            <w:b/>
                            <w:bCs/>
                            <w:sz w:val="18"/>
                            <w:szCs w:val="18"/>
                            <w:lang w:eastAsia="es-MX"/>
                          </w:rPr>
                          <w:t>Al margen un sello con el Escudo Nacional, que dice: Estados Unidos Mexicanos.- Secretaría de Desarrollo Agrario, Territorial y Urbano.</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JORGE CARLOS RAMÍREZ MARÍN, Secretario de Desarrollo Agrario, Territorial y Urbano, con fundamento en los Artículos 14, 16, 17 bis Fracción III, 26 y 41 de la Ley Orgánica de la Administración Pública Federal; 1, 74, 75, 77 y demás relativos y aplicables de la Ley Federal de Presupuesto y Responsabilidad Hacendaria; 176, 178 y 179 del Reglamento de la Ley Federal de Presupuesto y Responsabilidad Hacendaria; Artículo 23 Fracción I de la Ley de Vivienda; 3 y 4 de la Ley Federal deProcedimiento Administrativo; los Artículos aplicables del Decreto de Presupuesto de Egresos de la Federación del ejercicio fiscal correspondiente; y 1, 4, 5 y 6 fracción XIV del Reglamento Interior de la Secretaría de Desarrollo Agrario, Territorial y Urbano (SEDATU), y</w:t>
                        </w:r>
                      </w:p>
                      <w:p w:rsidR="00097783" w:rsidRPr="00097783" w:rsidRDefault="00097783" w:rsidP="00097783">
                        <w:pPr>
                          <w:spacing w:after="101" w:line="240" w:lineRule="auto"/>
                          <w:jc w:val="center"/>
                          <w:rPr>
                            <w:rFonts w:ascii="Times New Roman" w:eastAsia="Times New Roman" w:hAnsi="Times New Roman" w:cs="Times New Roman"/>
                            <w:b/>
                            <w:bCs/>
                            <w:sz w:val="18"/>
                            <w:szCs w:val="18"/>
                            <w:lang w:eastAsia="es-MX"/>
                          </w:rPr>
                        </w:pPr>
                        <w:r w:rsidRPr="00097783">
                          <w:rPr>
                            <w:rFonts w:ascii="Times" w:eastAsia="Times New Roman" w:hAnsi="Times" w:cs="Times"/>
                            <w:b/>
                            <w:bCs/>
                            <w:sz w:val="18"/>
                            <w:szCs w:val="18"/>
                            <w:lang w:eastAsia="es-MX"/>
                          </w:rPr>
                          <w:t>CONSIDERANDO</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Que la Ley Federal de Presupuesto y Responsabilidad Hacendaria, dispone que la Cámara de Diputados en el Presupuesto de Egresos, podrá señalar los programas, a través de los cuales se otorguen subsidios, que deberán sujetarse a reglas de operación con el objeto de asegurar que la aplicación de los recursos públicos se realice con eficiencia, eficacia, economía, honradez y transparencia. Asimismo, se señalarán en el Presupuesto de Egresos los criterios generales a los cuales se sujetarán las reglas de operación de los programas.</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Que los programas de subsidios del Ramo Administrativo 15 Desarrollo Agrario, Territorial y Urbano entre ellos, el Programa Vivienda Digna, se destinarán, en las entidades federativas, en los términos de las disposiciones aplicables, exclusivamente a la población con carencias en materia de vivienda, en condiciones de vulnerabilidad, rezago y de marginación, de acuerdo con los criterios de resultados que defina el Consejo Nacional de Población y a las evaluaciones del Consejo Nacional de Evaluación de la Política de Desarrollo Social, en los programas que resulte aplicable y la Declaratoria de Zonas de Atención Prioritariaformulada por la Cámara de Diputados, mediante acciones que promuevan una mejor calidad de la vivienda urbana y rural, a través de la educación, la salud, la alimentación, la generación de empleo e ingreso, autoempleo y capacitación; protección social y programas asistenciales; el desarrollo regional; la infraestructura social básica y el fomento del sector social de la economía; conforme lo establece el artículo 14 de la Ley General de Desarrollo Social, y tomando en consideración los criterios que propongan las entidades federativas.</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Que el Sistema Nacional para la Cruzada Contra el Hambre, con el propósito de dar cumplimiento a los objetivos y prioridades nacionales, el Programa, dentro del ámbito de sus atribuciones y de acuerdo a lo establecido en las presentes reglas de operación, deberá identificar e implementar acciones que contribuyan al logro de los objetivos de la Cruzada contra el Hambre. Dichas acciones atenderán a los hogares y sus integrantes que se encuentren en situación de pobreza extrema de alimentación, evaluados e identificados a partir de la información socioeconómica integrada al Sistema de Focalización de Desarrollo (SIFODE). Lo anterior, con base en los Lineamientos de Evaluación de Condiciones Socioeconómicas de los Hogares y disponibles en la dirección: www.sedesol.gob.mx</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Asimismo, cuando aplique, para las acciones de servicios básicos e infraestructura social básica se atenderá a las personas que habitan en las Zonas de Atención Prioritaria urbanas y rurales vigentes disponibles en la dirección electrónica: http://sisge.sedesol.gob.mx/SISGE/</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 xml:space="preserve">Para implementar dichas acciones, el Programa podrá realizar los ajustes necesarios en su planeación y operación, estableciendo los acuerdos, la </w:t>
                        </w:r>
                        <w:r w:rsidRPr="00097783">
                          <w:rPr>
                            <w:rFonts w:ascii="Arial" w:eastAsia="Times New Roman" w:hAnsi="Arial" w:cs="Arial"/>
                            <w:sz w:val="18"/>
                            <w:szCs w:val="18"/>
                            <w:lang w:eastAsia="es-MX"/>
                          </w:rPr>
                          <w:lastRenderedPageBreak/>
                          <w:t>coordinación y vinculación interinstitucional correspondientes, sin menoscabo de lo establecido en las presentes reglas de operación y de las metas establecidas, así como en función de la capacidad operativa y disponibilidad presupuestal.</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La Unidad Responsable del Programa deberá informar las acciones, presupuesto y avances en las metas e indicadores de las acciones que se desarrollen para dar cumplimiento a los objetivos de la Cruzada.</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Que en este marco, las dependencias serán responsables de emitir las reglas de operación de los programas que inicien su operación en el ejercicio fiscal siguiente o, en su caso, las modificaciones a aquellas que continúen vigentes, previa autorización presupuestaria de la Secretaría de Hacienda y Crédito Público y dictamen de la Comisión Federal de Mejora Regulatoria.</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Que las dependencias, las entidades a través de sus respectivas dependencias coordinadoras de sector o, en su caso, las entidades no coordinadas, publicarán en el Diario Oficial de la Federación las reglas de operación de programas nuevos, así como las modificaciones a las reglas de programas vigentes, a más tardar el 31 de diciembre anterior al ejercicio y, en su caso, deberán inscribir o modificar la información que corresponda en el Registro Federal de Trámites y Servicios, de conformidad con el Título Tercero A de la Ley Federal de Procedimiento Administrativo, por lo que he tenido a bien expedir las siguientes:</w:t>
                        </w:r>
                      </w:p>
                      <w:p w:rsidR="00097783" w:rsidRPr="00097783" w:rsidRDefault="00097783" w:rsidP="00097783">
                        <w:pPr>
                          <w:spacing w:after="101" w:line="240" w:lineRule="auto"/>
                          <w:jc w:val="center"/>
                          <w:rPr>
                            <w:rFonts w:ascii="Times New Roman" w:eastAsia="Times New Roman" w:hAnsi="Times New Roman" w:cs="Times New Roman"/>
                            <w:b/>
                            <w:bCs/>
                            <w:sz w:val="18"/>
                            <w:szCs w:val="18"/>
                            <w:lang w:eastAsia="es-MX"/>
                          </w:rPr>
                        </w:pPr>
                        <w:r w:rsidRPr="00097783">
                          <w:rPr>
                            <w:rFonts w:ascii="Times" w:eastAsia="Times New Roman" w:hAnsi="Times" w:cs="Times"/>
                            <w:b/>
                            <w:bCs/>
                            <w:sz w:val="18"/>
                            <w:szCs w:val="18"/>
                            <w:lang w:eastAsia="es-MX"/>
                          </w:rPr>
                          <w:t>REGLAS DE OPERACION DEL PROGRAMA DE VIVIENDA DIGNA, PARA EL EJERCICIO FISCAL 2015</w:t>
                        </w:r>
                        <w:r w:rsidRPr="00097783">
                          <w:rPr>
                            <w:rFonts w:ascii="Times New Roman" w:eastAsia="Times New Roman" w:hAnsi="Times New Roman" w:cs="Times New Roman"/>
                            <w:b/>
                            <w:bCs/>
                            <w:sz w:val="18"/>
                            <w:szCs w:val="18"/>
                            <w:lang w:eastAsia="es-MX"/>
                          </w:rPr>
                          <w:br/>
                        </w:r>
                        <w:r w:rsidRPr="00097783">
                          <w:rPr>
                            <w:rFonts w:ascii="Times" w:eastAsia="Times New Roman" w:hAnsi="Times" w:cs="Times"/>
                            <w:b/>
                            <w:bCs/>
                            <w:sz w:val="18"/>
                            <w:szCs w:val="18"/>
                            <w:lang w:eastAsia="es-MX"/>
                          </w:rPr>
                          <w:t>Y SUBSECUENTES</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Estas reglas de operación dan cumplimiento al Decreto que establece las medidas para el uso eficiente, transparente y eficaz de los recursos públicos, y las acciones de disciplina presupuestaria en el ejercicio del gasto público, así como para la modernización de la Administración Pública Federal, publicado el 10 de diciembre de 2012; y a los Lineamientos para la aplicación y seguimiento de las medidas para el uso eficiente, transparente y eficaz de los recursos públicos, y las acciones de disciplina presupuestaria en el ejercicio del gasto público, así como para la modernización de la Administración Pública Federal, publicados en el Diario Oficial de la Federación el 30 de enero de 2013, con el propósito de que dependencias y entidades realicen una reducción adicional de al menos el 5% a los gastos indirectos de los programas sujetos a Reglas de Operación.</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bookmarkStart w:id="0" w:name="_Toc405373446"/>
                        <w:bookmarkEnd w:id="0"/>
                        <w:r w:rsidRPr="00097783">
                          <w:rPr>
                            <w:rFonts w:ascii="Arial" w:eastAsia="Times New Roman" w:hAnsi="Arial" w:cs="Arial"/>
                            <w:b/>
                            <w:bCs/>
                            <w:sz w:val="18"/>
                            <w:szCs w:val="18"/>
                            <w:lang w:eastAsia="es-MX"/>
                          </w:rPr>
                          <w:t>Presentación</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La Constitución Política de los Estados Unidos Mexicanos en su artículo 4o. párrafo séptimo, confiere a toda familia el derecho de disfrutar de una vivienda digna y decorosa.</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Con la finalidad de contribuir a la igualdad de oportunidades para que todos los mexicanos mejoren su calidad de vida mediante el acceso a una vivienda digna, el Gobierno Federal, implementó el Programa Vivienda Digna, diseñado para apoyar a los hogares de menores ingresos económicos disminuyendo los índices de rezago social con la mejora de los servicios básicos en la vivienda, mediante un apoyo económico otorgado como Subsidio Federal para una acción de vivienda.</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En este sentido, el Programa se encuentra enmarcado en la Meta Nacional Número 2 del Plan Nacional de Desarrollo 2013-2018, "México Incluyente", dentro del objetivo 2.5- Proveer un entorno adecuado para el desarrollo de una vivienda digna-, en la estrategia 2.5.1: Transitar hacia un Modelo de Desarrollo Urbano Sustentable e Inteligente que procure vivienda digna para los mexicanos, y en la estrategia 2.5.2: Reducir de manera responsable el rezago de vivienda a través del mejoramiento y ampliación de la vivienda existente y el fomento de la adquisición de vivienda nueva,</w:t>
                        </w:r>
                        <w:r w:rsidRPr="00097783">
                          <w:rPr>
                            <w:rFonts w:ascii="Arial" w:eastAsia="Times New Roman" w:hAnsi="Arial" w:cs="Arial"/>
                            <w:color w:val="FF0000"/>
                            <w:sz w:val="18"/>
                            <w:szCs w:val="18"/>
                            <w:lang w:eastAsia="es-MX"/>
                          </w:rPr>
                          <w:t> </w:t>
                        </w:r>
                        <w:r w:rsidRPr="00097783">
                          <w:rPr>
                            <w:rFonts w:ascii="Arial" w:eastAsia="Times New Roman" w:hAnsi="Arial" w:cs="Arial"/>
                            <w:sz w:val="18"/>
                            <w:szCs w:val="18"/>
                            <w:lang w:eastAsia="es-MX"/>
                          </w:rPr>
                          <w:t>en el Programa Nacional de Vivienda 2014-2018, en elPrograma Nacional de Infraestructura 2014-2018 capítulo 6. Desarrollo Urbano y Vivienda, así como en las directrices marcadas por la Comisión Intersecretarial para la Prevención Social de la Violencia y la Delincuencia.</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lastRenderedPageBreak/>
                          <w:t>En el Programa Vivienda Digna se aplican los principios de equidad, igualdad sustantiva e inclusión social de manera que toda persona con carencias en su vivienda (calidad, espacios, etc.), pueda acceder a los apoyos del Programa, sin ningún tipo de discriminación.</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Times New Roman" w:eastAsia="Times New Roman" w:hAnsi="Times New Roman" w:cs="Times New Roman"/>
                            <w:sz w:val="18"/>
                            <w:szCs w:val="18"/>
                            <w:lang w:eastAsia="es-MX"/>
                          </w:rPr>
                          <w:t> </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bookmarkStart w:id="1" w:name="_Toc405373447"/>
                        <w:bookmarkEnd w:id="1"/>
                        <w:r w:rsidRPr="00097783">
                          <w:rPr>
                            <w:rFonts w:ascii="Arial" w:eastAsia="Times New Roman" w:hAnsi="Arial" w:cs="Arial"/>
                            <w:b/>
                            <w:bCs/>
                            <w:sz w:val="18"/>
                            <w:szCs w:val="18"/>
                            <w:lang w:eastAsia="es-MX"/>
                          </w:rPr>
                          <w:t>Capítulo 1. Glosario de Términos</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Se entenderá por:</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b/>
                            <w:bCs/>
                            <w:sz w:val="18"/>
                            <w:szCs w:val="18"/>
                            <w:lang w:eastAsia="es-MX"/>
                          </w:rPr>
                          <w:t>Acta de Entrega Recepción de la Acción de Vivienda Terminada: </w:t>
                        </w:r>
                        <w:r w:rsidRPr="00097783">
                          <w:rPr>
                            <w:rFonts w:ascii="Arial" w:eastAsia="Times New Roman" w:hAnsi="Arial" w:cs="Arial"/>
                            <w:sz w:val="18"/>
                            <w:szCs w:val="18"/>
                            <w:lang w:eastAsia="es-MX"/>
                          </w:rPr>
                          <w:t>Es el documento que comprueba la entrega de la acción de vivienda terminada. Anexo V de las presentes Reglas.</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b/>
                            <w:bCs/>
                            <w:sz w:val="18"/>
                            <w:szCs w:val="18"/>
                            <w:lang w:eastAsia="es-MX"/>
                          </w:rPr>
                          <w:t>Ampliación de vivienda: </w:t>
                        </w:r>
                        <w:r w:rsidRPr="00097783">
                          <w:rPr>
                            <w:rFonts w:ascii="Arial" w:eastAsia="Times New Roman" w:hAnsi="Arial" w:cs="Arial"/>
                            <w:sz w:val="18"/>
                            <w:szCs w:val="18"/>
                            <w:lang w:eastAsia="es-MX"/>
                          </w:rPr>
                          <w:t>La construcción de uno o más espacios habitables, adicionales a la vivienda existente.</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b/>
                            <w:bCs/>
                            <w:sz w:val="18"/>
                            <w:szCs w:val="18"/>
                            <w:lang w:eastAsia="es-MX"/>
                          </w:rPr>
                          <w:t>Antibacterial:</w:t>
                        </w:r>
                        <w:r w:rsidRPr="00097783">
                          <w:rPr>
                            <w:rFonts w:ascii="Arial" w:eastAsia="Times New Roman" w:hAnsi="Arial" w:cs="Arial"/>
                            <w:sz w:val="18"/>
                            <w:szCs w:val="18"/>
                            <w:lang w:eastAsia="es-MX"/>
                          </w:rPr>
                          <w:t> Que inhibe la producción de bacterias y evita el crecimiento de lama en su interior.</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b/>
                            <w:bCs/>
                            <w:sz w:val="18"/>
                            <w:szCs w:val="18"/>
                            <w:lang w:eastAsia="es-MX"/>
                          </w:rPr>
                          <w:t>Aportación del Beneficiario: </w:t>
                        </w:r>
                        <w:r w:rsidRPr="00097783">
                          <w:rPr>
                            <w:rFonts w:ascii="Arial" w:eastAsia="Times New Roman" w:hAnsi="Arial" w:cs="Arial"/>
                            <w:sz w:val="18"/>
                            <w:szCs w:val="18"/>
                            <w:lang w:eastAsia="es-MX"/>
                          </w:rPr>
                          <w:t>Cuantificación de la aportación monetaria, especie, mano de obra o mixta; que el beneficiario otorga para la construcción de la acción de vivienda. Puede ser integrada por dos o más de las modalidades consideradas anteriormente.</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b/>
                            <w:bCs/>
                            <w:sz w:val="18"/>
                            <w:szCs w:val="18"/>
                            <w:lang w:eastAsia="es-MX"/>
                          </w:rPr>
                          <w:t>Autolimpiable:</w:t>
                        </w:r>
                        <w:r w:rsidRPr="00097783">
                          <w:rPr>
                            <w:rFonts w:ascii="Arial" w:eastAsia="Times New Roman" w:hAnsi="Arial" w:cs="Arial"/>
                            <w:sz w:val="18"/>
                            <w:szCs w:val="18"/>
                            <w:lang w:eastAsia="es-MX"/>
                          </w:rPr>
                          <w:t> Que el usuario incluso el más desfavorecido económicamente, pueda limpiarlo extrayendo sólo los lodos digeridos de manera fácil, higiénica y manual sin necesidad de equipo especial o electromecánico y disponerlo sin costo ni contaminación adicional.</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b/>
                            <w:bCs/>
                            <w:sz w:val="18"/>
                            <w:szCs w:val="18"/>
                            <w:lang w:eastAsia="es-MX"/>
                          </w:rPr>
                          <w:t>Beneficiario: </w:t>
                        </w:r>
                        <w:r w:rsidRPr="00097783">
                          <w:rPr>
                            <w:rFonts w:ascii="Arial" w:eastAsia="Times New Roman" w:hAnsi="Arial" w:cs="Arial"/>
                            <w:sz w:val="18"/>
                            <w:szCs w:val="18"/>
                            <w:lang w:eastAsia="es-MX"/>
                          </w:rPr>
                          <w:t>Jefe o jefa de familia que recibe el subsidio federal.</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b/>
                            <w:bCs/>
                            <w:sz w:val="18"/>
                            <w:szCs w:val="18"/>
                            <w:lang w:eastAsia="es-MX"/>
                          </w:rPr>
                          <w:t>Bono de Subsidio Federal:</w:t>
                        </w:r>
                        <w:r w:rsidRPr="00097783">
                          <w:rPr>
                            <w:rFonts w:ascii="Arial" w:eastAsia="Times New Roman" w:hAnsi="Arial" w:cs="Arial"/>
                            <w:sz w:val="18"/>
                            <w:szCs w:val="18"/>
                            <w:lang w:eastAsia="es-MX"/>
                          </w:rPr>
                          <w:t> Talón incluido en el Certificado de Subsidio Federal. Endosado por el Beneficiario, sirve de Recibo del Subsidio Federal.</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b/>
                            <w:bCs/>
                            <w:sz w:val="18"/>
                            <w:szCs w:val="18"/>
                            <w:lang w:eastAsia="es-MX"/>
                          </w:rPr>
                          <w:t>Certificado: Certificado de Subsidio Federal:</w:t>
                        </w:r>
                        <w:r w:rsidRPr="00097783">
                          <w:rPr>
                            <w:rFonts w:ascii="Arial" w:eastAsia="Times New Roman" w:hAnsi="Arial" w:cs="Arial"/>
                            <w:sz w:val="18"/>
                            <w:szCs w:val="18"/>
                            <w:lang w:eastAsia="es-MX"/>
                          </w:rPr>
                          <w:t> Documento que expide la Instancia Normativa para los Beneficiarios del Programa Vivienda Digna.</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b/>
                            <w:bCs/>
                            <w:sz w:val="18"/>
                            <w:szCs w:val="18"/>
                            <w:lang w:eastAsia="es-MX"/>
                          </w:rPr>
                          <w:t>Cédula de Identidad Ciudadana CIC: </w:t>
                        </w:r>
                        <w:r w:rsidRPr="00097783">
                          <w:rPr>
                            <w:rFonts w:ascii="Arial" w:eastAsia="Times New Roman" w:hAnsi="Arial" w:cs="Arial"/>
                            <w:sz w:val="18"/>
                            <w:szCs w:val="18"/>
                            <w:lang w:eastAsia="es-MX"/>
                          </w:rPr>
                          <w:t>Cédula de identidad con los datos biométricos de los ciudadanos.</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b/>
                            <w:bCs/>
                            <w:sz w:val="18"/>
                            <w:szCs w:val="18"/>
                            <w:lang w:eastAsia="es-MX"/>
                          </w:rPr>
                          <w:t>Cenfemul:</w:t>
                        </w:r>
                        <w:r w:rsidRPr="00097783">
                          <w:rPr>
                            <w:rFonts w:ascii="Arial" w:eastAsia="Times New Roman" w:hAnsi="Arial" w:cs="Arial"/>
                            <w:sz w:val="18"/>
                            <w:szCs w:val="18"/>
                            <w:lang w:eastAsia="es-MX"/>
                          </w:rPr>
                          <w:t> Catálogo de Entidades Federativas, Municipios y Localidades, que es actualizado mensualmente y está disponible en www.inegi.org.mx</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b/>
                            <w:bCs/>
                            <w:sz w:val="18"/>
                            <w:szCs w:val="18"/>
                            <w:lang w:eastAsia="es-MX"/>
                          </w:rPr>
                          <w:t>CONAPO: </w:t>
                        </w:r>
                        <w:r w:rsidRPr="00097783">
                          <w:rPr>
                            <w:rFonts w:ascii="Arial" w:eastAsia="Times New Roman" w:hAnsi="Arial" w:cs="Arial"/>
                            <w:sz w:val="18"/>
                            <w:szCs w:val="18"/>
                            <w:lang w:eastAsia="es-MX"/>
                          </w:rPr>
                          <w:t>Consejo Nacional de Población. www.conapo.gob.mx.</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b/>
                            <w:bCs/>
                            <w:sz w:val="18"/>
                            <w:szCs w:val="18"/>
                            <w:lang w:eastAsia="es-MX"/>
                          </w:rPr>
                          <w:t>Contraloría Social: </w:t>
                        </w:r>
                        <w:r w:rsidRPr="00097783">
                          <w:rPr>
                            <w:rFonts w:ascii="Arial" w:eastAsia="Times New Roman" w:hAnsi="Arial" w:cs="Arial"/>
                            <w:sz w:val="18"/>
                            <w:szCs w:val="18"/>
                            <w:lang w:eastAsia="es-MX"/>
                          </w:rPr>
                          <w:t>Es el mecanismo de los beneficiarios organizados, para que verifiquen la correcta operación del Programa.</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b/>
                            <w:bCs/>
                            <w:sz w:val="18"/>
                            <w:szCs w:val="18"/>
                            <w:lang w:eastAsia="es-MX"/>
                          </w:rPr>
                          <w:t>Comisión Intersecretarial para la Instrumentación de la Cruzada contra el Hambre</w:t>
                        </w:r>
                        <w:r w:rsidRPr="00097783">
                          <w:rPr>
                            <w:rFonts w:ascii="Arial" w:eastAsia="Times New Roman" w:hAnsi="Arial" w:cs="Arial"/>
                            <w:sz w:val="18"/>
                            <w:szCs w:val="18"/>
                            <w:lang w:eastAsia="es-MX"/>
                          </w:rPr>
                          <w:t>: Comisión que tiene como objeto: coordinar, articular y complementar las acciones, programas y recursos necesarios para el cumplimiento de los objetivos de la estrategia presidencial Cruzada contra el Hambre</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b/>
                            <w:bCs/>
                            <w:sz w:val="18"/>
                            <w:szCs w:val="18"/>
                            <w:lang w:eastAsia="es-MX"/>
                          </w:rPr>
                          <w:t>CONEVAL: </w:t>
                        </w:r>
                        <w:r w:rsidRPr="00097783">
                          <w:rPr>
                            <w:rFonts w:ascii="Arial" w:eastAsia="Times New Roman" w:hAnsi="Arial" w:cs="Arial"/>
                            <w:sz w:val="18"/>
                            <w:szCs w:val="18"/>
                            <w:lang w:eastAsia="es-MX"/>
                          </w:rPr>
                          <w:t>Consejo Nacional de Evaluación de la Política de Desarrollo Social. </w:t>
                        </w:r>
                        <w:r w:rsidRPr="00097783">
                          <w:rPr>
                            <w:rFonts w:ascii="Arial" w:eastAsia="Times New Roman" w:hAnsi="Arial" w:cs="Arial"/>
                            <w:sz w:val="18"/>
                            <w:szCs w:val="18"/>
                            <w:u w:val="single"/>
                            <w:lang w:eastAsia="es-MX"/>
                          </w:rPr>
                          <w:t>www.coneval.gob.mx</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b/>
                            <w:bCs/>
                            <w:sz w:val="18"/>
                            <w:szCs w:val="18"/>
                            <w:lang w:eastAsia="es-MX"/>
                          </w:rPr>
                          <w:t>Contrato de Ejecución de Acción de Vivienda: </w:t>
                        </w:r>
                        <w:r w:rsidRPr="00097783">
                          <w:rPr>
                            <w:rFonts w:ascii="Arial" w:eastAsia="Times New Roman" w:hAnsi="Arial" w:cs="Arial"/>
                            <w:sz w:val="18"/>
                            <w:szCs w:val="18"/>
                            <w:lang w:eastAsia="es-MX"/>
                          </w:rPr>
                          <w:t>Documento que celebran el Beneficiario del Programa Vivienda Digna y la Instancia Ejecutora o los Ejecutores de la Entidad Federativa, donde se establecen las condiciones y tiempos para que esta última realice la acción de vivienda acordada con el beneficiario.</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b/>
                            <w:bCs/>
                            <w:sz w:val="18"/>
                            <w:szCs w:val="18"/>
                            <w:lang w:eastAsia="es-MX"/>
                          </w:rPr>
                          <w:t>Convenio de Ejecución del Programa Vivienda Digna: </w:t>
                        </w:r>
                        <w:r w:rsidRPr="00097783">
                          <w:rPr>
                            <w:rFonts w:ascii="Arial" w:eastAsia="Times New Roman" w:hAnsi="Arial" w:cs="Arial"/>
                            <w:sz w:val="18"/>
                            <w:szCs w:val="18"/>
                            <w:lang w:eastAsia="es-MX"/>
                          </w:rPr>
                          <w:t>Convenio celebrado entre la Instancia Ejecutora o Instancias Ejecutoras de la Entidad Federativa y la Instancia Normativa, en el que se establecen las responsabilidades de ambas instancias, el número de acciones, las modalidades, los montos de los apoyos que otorgan las partes a los Beneficiarios del Programa Vivienda Digna y en su caso las sanciones por incumplimiento por parte del ejecutor o ejecutores de la Entidad Federativa. Anexo III de las presentes Reglas.</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b/>
                            <w:bCs/>
                            <w:sz w:val="18"/>
                            <w:szCs w:val="18"/>
                            <w:lang w:eastAsia="es-MX"/>
                          </w:rPr>
                          <w:lastRenderedPageBreak/>
                          <w:t>Cónyuge: </w:t>
                        </w:r>
                        <w:r w:rsidRPr="00097783">
                          <w:rPr>
                            <w:rFonts w:ascii="Arial" w:eastAsia="Times New Roman" w:hAnsi="Arial" w:cs="Arial"/>
                            <w:sz w:val="18"/>
                            <w:szCs w:val="18"/>
                            <w:lang w:eastAsia="es-MX"/>
                          </w:rPr>
                          <w:t>Esposa(o) o pareja del Jefe (a) de familia.</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b/>
                            <w:bCs/>
                            <w:sz w:val="18"/>
                            <w:szCs w:val="18"/>
                            <w:lang w:eastAsia="es-MX"/>
                          </w:rPr>
                          <w:t>Cuestionario Único de Información Socioeconómica (CUIS): </w:t>
                        </w:r>
                        <w:r w:rsidRPr="00097783">
                          <w:rPr>
                            <w:rFonts w:ascii="Arial" w:eastAsia="Times New Roman" w:hAnsi="Arial" w:cs="Arial"/>
                            <w:sz w:val="18"/>
                            <w:szCs w:val="18"/>
                            <w:lang w:eastAsia="es-MX"/>
                          </w:rPr>
                          <w:t>Es un instrumento de recolección de información que identifica a los posibles beneficiarios del Programa Vivienda Digna. El CUIS recaba los datos socioeconómicos de todos los integrantes del hogar, las características de la vivienda y las condiciones de la comunidad. Anexo II delas presentes Reglas.</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Times New Roman" w:eastAsia="Times New Roman" w:hAnsi="Times New Roman" w:cs="Times New Roman"/>
                            <w:sz w:val="18"/>
                            <w:szCs w:val="18"/>
                            <w:lang w:eastAsia="es-MX"/>
                          </w:rPr>
                          <w:t> </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b/>
                            <w:bCs/>
                            <w:sz w:val="18"/>
                            <w:szCs w:val="18"/>
                            <w:lang w:eastAsia="es-MX"/>
                          </w:rPr>
                          <w:t>CURP:</w:t>
                        </w:r>
                        <w:r w:rsidRPr="00097783">
                          <w:rPr>
                            <w:rFonts w:ascii="Arial" w:eastAsia="Times New Roman" w:hAnsi="Arial" w:cs="Arial"/>
                            <w:sz w:val="18"/>
                            <w:szCs w:val="18"/>
                            <w:lang w:eastAsia="es-MX"/>
                          </w:rPr>
                          <w:t> Cédula de la Clave Única del Registro de Población.</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b/>
                            <w:bCs/>
                            <w:sz w:val="18"/>
                            <w:szCs w:val="18"/>
                            <w:lang w:eastAsia="es-MX"/>
                          </w:rPr>
                          <w:t>Delegación: </w:t>
                        </w:r>
                        <w:r w:rsidRPr="00097783">
                          <w:rPr>
                            <w:rFonts w:ascii="Arial" w:eastAsia="Times New Roman" w:hAnsi="Arial" w:cs="Arial"/>
                            <w:sz w:val="18"/>
                            <w:szCs w:val="18"/>
                            <w:lang w:eastAsia="es-MX"/>
                          </w:rPr>
                          <w:t>Delegación de la Secretaría de Desarrollo Agrario Territorial y Urbano en la entidad federativa</w:t>
                        </w:r>
                        <w:r w:rsidRPr="00097783">
                          <w:rPr>
                            <w:rFonts w:ascii="Arial" w:eastAsia="Times New Roman" w:hAnsi="Arial" w:cs="Arial"/>
                            <w:b/>
                            <w:bCs/>
                            <w:sz w:val="18"/>
                            <w:szCs w:val="18"/>
                            <w:lang w:eastAsia="es-MX"/>
                          </w:rPr>
                          <w:t>, </w:t>
                        </w:r>
                        <w:r w:rsidRPr="00097783">
                          <w:rPr>
                            <w:rFonts w:ascii="Arial" w:eastAsia="Times New Roman" w:hAnsi="Arial" w:cs="Arial"/>
                            <w:sz w:val="18"/>
                            <w:szCs w:val="18"/>
                            <w:lang w:eastAsia="es-MX"/>
                          </w:rPr>
                          <w:t>cuyas direcciones se pueden consultar en </w:t>
                        </w:r>
                        <w:r w:rsidRPr="00097783">
                          <w:rPr>
                            <w:rFonts w:ascii="Arial" w:eastAsia="Times New Roman" w:hAnsi="Arial" w:cs="Arial"/>
                            <w:sz w:val="18"/>
                            <w:szCs w:val="18"/>
                            <w:u w:val="single"/>
                            <w:lang w:eastAsia="es-MX"/>
                          </w:rPr>
                          <w:t>www.sedatu.gob.mx</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b/>
                            <w:bCs/>
                            <w:sz w:val="18"/>
                            <w:szCs w:val="18"/>
                            <w:lang w:eastAsia="es-MX"/>
                          </w:rPr>
                          <w:t>Dependiente económico: </w:t>
                        </w:r>
                        <w:r w:rsidRPr="00097783">
                          <w:rPr>
                            <w:rFonts w:ascii="Arial" w:eastAsia="Times New Roman" w:hAnsi="Arial" w:cs="Arial"/>
                            <w:sz w:val="18"/>
                            <w:szCs w:val="18"/>
                            <w:lang w:eastAsia="es-MX"/>
                          </w:rPr>
                          <w:t>Persona que depende económicamente del jefe (a) de familia. (Ejemplo: el o la cónyuge, hijos, padres, hermanos, sobrinos, abuelos y nietos).</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b/>
                            <w:bCs/>
                            <w:sz w:val="18"/>
                            <w:szCs w:val="18"/>
                            <w:lang w:eastAsia="es-MX"/>
                          </w:rPr>
                          <w:t>Documento que acredita la propiedad:</w:t>
                        </w:r>
                        <w:r w:rsidRPr="00097783">
                          <w:rPr>
                            <w:rFonts w:ascii="Arial" w:eastAsia="Times New Roman" w:hAnsi="Arial" w:cs="Arial"/>
                            <w:sz w:val="18"/>
                            <w:szCs w:val="18"/>
                            <w:lang w:eastAsia="es-MX"/>
                          </w:rPr>
                          <w:t> para la zona urbana o semi urbana, documento que, bajo su responsabilidad, los Gobiernos Estatales o Municipales aceptan como comprobante de propiedad o posesión; para la zona rural, Título de Propiedad, Certificado o Título de Derecho Ejidal, Parcelario, Comunal, Agrario o Constancia expedida por cualquier autoridad municipal o estatal competente.</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b/>
                            <w:bCs/>
                            <w:sz w:val="18"/>
                            <w:szCs w:val="18"/>
                            <w:lang w:eastAsia="es-MX"/>
                          </w:rPr>
                          <w:t>DOF: </w:t>
                        </w:r>
                        <w:r w:rsidRPr="00097783">
                          <w:rPr>
                            <w:rFonts w:ascii="Arial" w:eastAsia="Times New Roman" w:hAnsi="Arial" w:cs="Arial"/>
                            <w:sz w:val="18"/>
                            <w:szCs w:val="18"/>
                            <w:lang w:eastAsia="es-MX"/>
                          </w:rPr>
                          <w:t>Diario Oficial de la Federación.</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b/>
                            <w:bCs/>
                            <w:sz w:val="18"/>
                            <w:szCs w:val="18"/>
                            <w:lang w:eastAsia="es-MX"/>
                          </w:rPr>
                          <w:t>Ecotecnias: </w:t>
                        </w:r>
                        <w:r w:rsidRPr="00097783">
                          <w:rPr>
                            <w:rFonts w:ascii="Arial" w:eastAsia="Times New Roman" w:hAnsi="Arial" w:cs="Arial"/>
                            <w:sz w:val="18"/>
                            <w:szCs w:val="18"/>
                            <w:lang w:eastAsia="es-MX"/>
                          </w:rPr>
                          <w:t>Tecnología que se utiliza para la elaboración de productos o servicios que propician el aprovechamiento sustentable de los recursos naturales y reducen el impacto al medio ambiente y los ecosistemas.</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b/>
                            <w:bCs/>
                            <w:sz w:val="18"/>
                            <w:szCs w:val="18"/>
                            <w:lang w:eastAsia="es-MX"/>
                          </w:rPr>
                          <w:t>Edificación de vivienda: </w:t>
                        </w:r>
                        <w:r w:rsidRPr="00097783">
                          <w:rPr>
                            <w:rFonts w:ascii="Arial" w:eastAsia="Times New Roman" w:hAnsi="Arial" w:cs="Arial"/>
                            <w:sz w:val="18"/>
                            <w:szCs w:val="18"/>
                            <w:lang w:eastAsia="es-MX"/>
                          </w:rPr>
                          <w:t>Construcción de una unidad básica de vivienda.</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b/>
                            <w:bCs/>
                            <w:sz w:val="18"/>
                            <w:szCs w:val="18"/>
                            <w:lang w:eastAsia="es-MX"/>
                          </w:rPr>
                          <w:t>Estrategia: </w:t>
                        </w:r>
                        <w:r w:rsidRPr="00097783">
                          <w:rPr>
                            <w:rFonts w:ascii="Arial" w:eastAsia="Times New Roman" w:hAnsi="Arial" w:cs="Arial"/>
                            <w:sz w:val="18"/>
                            <w:szCs w:val="18"/>
                            <w:lang w:eastAsia="es-MX"/>
                          </w:rPr>
                          <w:t>Es el conjunto de acciones o actividades para alcanzar un fin, satisfacer una necesidad o contribuir a lograr un objetivo específico.</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b/>
                            <w:bCs/>
                            <w:sz w:val="18"/>
                            <w:szCs w:val="18"/>
                            <w:lang w:eastAsia="es-MX"/>
                          </w:rPr>
                          <w:t>Expediente técnico:</w:t>
                        </w:r>
                        <w:r w:rsidRPr="00097783">
                          <w:rPr>
                            <w:rFonts w:ascii="Arial" w:eastAsia="Times New Roman" w:hAnsi="Arial" w:cs="Arial"/>
                            <w:sz w:val="18"/>
                            <w:szCs w:val="18"/>
                            <w:lang w:eastAsia="es-MX"/>
                          </w:rPr>
                          <w:t> Conjunto de documentos que determinan la factibilidad de la acción financiera de la acción de vivienda definiendo específicamente: PTA, Proyecto Arquitectónico, Proyecto estructural, Proyecto de Instalaciones varias, Presupuesto, Números generadores, Análisis de Precios unitarios, Explosión de insumos y Programa de Obra. Además es prioritario que en este expediente conste el acta de Cabildo o el documento equivalente cuando la Instancia Ejecutora sea un Gobierno Estatal o Municipal donde se avale la autorización de la afectación presupuestal.</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b/>
                            <w:bCs/>
                            <w:sz w:val="18"/>
                            <w:szCs w:val="18"/>
                            <w:lang w:eastAsia="es-MX"/>
                          </w:rPr>
                          <w:t>FONHAPO: </w:t>
                        </w:r>
                        <w:r w:rsidRPr="00097783">
                          <w:rPr>
                            <w:rFonts w:ascii="Arial" w:eastAsia="Times New Roman" w:hAnsi="Arial" w:cs="Arial"/>
                            <w:sz w:val="18"/>
                            <w:szCs w:val="18"/>
                            <w:lang w:eastAsia="es-MX"/>
                          </w:rPr>
                          <w:t>Fideicomiso Fondo Nacional de Habitaciones Populares.</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b/>
                            <w:bCs/>
                            <w:sz w:val="18"/>
                            <w:szCs w:val="18"/>
                            <w:lang w:eastAsia="es-MX"/>
                          </w:rPr>
                          <w:t>FONDEN: </w:t>
                        </w:r>
                        <w:r w:rsidRPr="00097783">
                          <w:rPr>
                            <w:rFonts w:ascii="Arial" w:eastAsia="Times New Roman" w:hAnsi="Arial" w:cs="Arial"/>
                            <w:sz w:val="18"/>
                            <w:szCs w:val="18"/>
                            <w:lang w:eastAsia="es-MX"/>
                          </w:rPr>
                          <w:t>Fondo de Desastres Naturales </w:t>
                        </w:r>
                        <w:r w:rsidRPr="00097783">
                          <w:rPr>
                            <w:rFonts w:ascii="Arial" w:eastAsia="Times New Roman" w:hAnsi="Arial" w:cs="Arial"/>
                            <w:sz w:val="18"/>
                            <w:szCs w:val="18"/>
                            <w:u w:val="single"/>
                            <w:lang w:eastAsia="es-MX"/>
                          </w:rPr>
                          <w:t>www.proteccióncivil.gob.mx</w:t>
                        </w:r>
                        <w:r w:rsidRPr="00097783">
                          <w:rPr>
                            <w:rFonts w:ascii="Arial" w:eastAsia="Times New Roman" w:hAnsi="Arial" w:cs="Arial"/>
                            <w:sz w:val="18"/>
                            <w:szCs w:val="18"/>
                            <w:lang w:eastAsia="es-MX"/>
                          </w:rPr>
                          <w:t>.</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b/>
                            <w:bCs/>
                            <w:sz w:val="18"/>
                            <w:szCs w:val="18"/>
                            <w:lang w:eastAsia="es-MX"/>
                          </w:rPr>
                          <w:t>Grupos vulnerables: </w:t>
                        </w:r>
                        <w:r w:rsidRPr="00097783">
                          <w:rPr>
                            <w:rFonts w:ascii="Arial" w:eastAsia="Times New Roman" w:hAnsi="Arial" w:cs="Arial"/>
                            <w:sz w:val="18"/>
                            <w:szCs w:val="18"/>
                            <w:lang w:eastAsia="es-MX"/>
                          </w:rPr>
                          <w:t>Grupos sociales en condición de desventaja conformados por niños, adolescentes, adultos mayores y personas con discapacidad.</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b/>
                            <w:bCs/>
                            <w:sz w:val="18"/>
                            <w:szCs w:val="18"/>
                            <w:lang w:eastAsia="es-MX"/>
                          </w:rPr>
                          <w:t>Identificación oficial: </w:t>
                        </w:r>
                        <w:r w:rsidRPr="00097783">
                          <w:rPr>
                            <w:rFonts w:ascii="Arial" w:eastAsia="Times New Roman" w:hAnsi="Arial" w:cs="Arial"/>
                            <w:sz w:val="18"/>
                            <w:szCs w:val="18"/>
                            <w:lang w:eastAsia="es-MX"/>
                          </w:rPr>
                          <w:t>Documento emitido por autoridad competente, que acredite la identidad (credencial para votar, cartilla del servicio militar nacional, cédula profesional, pasaporte).</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b/>
                            <w:bCs/>
                            <w:sz w:val="18"/>
                            <w:szCs w:val="18"/>
                            <w:lang w:eastAsia="es-MX"/>
                          </w:rPr>
                          <w:t>Índice de rezago social:</w:t>
                        </w:r>
                        <w:r w:rsidRPr="00097783">
                          <w:rPr>
                            <w:rFonts w:ascii="Arial" w:eastAsia="Times New Roman" w:hAnsi="Arial" w:cs="Arial"/>
                            <w:sz w:val="18"/>
                            <w:szCs w:val="18"/>
                            <w:lang w:eastAsia="es-MX"/>
                          </w:rPr>
                          <w:t> Indicador de carencias estimado por CONEVAL a la entidad federativa, municipio o localidad y se podrá consultar en </w:t>
                        </w:r>
                        <w:r w:rsidRPr="00097783">
                          <w:rPr>
                            <w:rFonts w:ascii="Arial" w:eastAsia="Times New Roman" w:hAnsi="Arial" w:cs="Arial"/>
                            <w:sz w:val="18"/>
                            <w:szCs w:val="18"/>
                            <w:u w:val="single"/>
                            <w:lang w:eastAsia="es-MX"/>
                          </w:rPr>
                          <w:t>www.coneval.gob.mx</w:t>
                        </w:r>
                        <w:r w:rsidRPr="00097783">
                          <w:rPr>
                            <w:rFonts w:ascii="Arial" w:eastAsia="Times New Roman" w:hAnsi="Arial" w:cs="Arial"/>
                            <w:sz w:val="18"/>
                            <w:szCs w:val="18"/>
                            <w:lang w:eastAsia="es-MX"/>
                          </w:rPr>
                          <w:t>.</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b/>
                            <w:bCs/>
                            <w:sz w:val="18"/>
                            <w:szCs w:val="18"/>
                            <w:lang w:eastAsia="es-MX"/>
                          </w:rPr>
                          <w:t>INEGI: </w:t>
                        </w:r>
                        <w:r w:rsidRPr="00097783">
                          <w:rPr>
                            <w:rFonts w:ascii="Arial" w:eastAsia="Times New Roman" w:hAnsi="Arial" w:cs="Arial"/>
                            <w:sz w:val="18"/>
                            <w:szCs w:val="18"/>
                            <w:lang w:eastAsia="es-MX"/>
                          </w:rPr>
                          <w:t>Instituto Nacional de Estadística y Geografía. </w:t>
                        </w:r>
                        <w:r w:rsidRPr="00097783">
                          <w:rPr>
                            <w:rFonts w:ascii="Arial" w:eastAsia="Times New Roman" w:hAnsi="Arial" w:cs="Arial"/>
                            <w:sz w:val="18"/>
                            <w:szCs w:val="18"/>
                            <w:u w:val="single"/>
                            <w:lang w:eastAsia="es-MX"/>
                          </w:rPr>
                          <w:t>www.inegi.gob.mx</w:t>
                        </w:r>
                        <w:r w:rsidRPr="00097783">
                          <w:rPr>
                            <w:rFonts w:ascii="Arial" w:eastAsia="Times New Roman" w:hAnsi="Arial" w:cs="Arial"/>
                            <w:sz w:val="18"/>
                            <w:szCs w:val="18"/>
                            <w:lang w:eastAsia="es-MX"/>
                          </w:rPr>
                          <w:t>.</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b/>
                            <w:bCs/>
                            <w:sz w:val="18"/>
                            <w:szCs w:val="18"/>
                            <w:lang w:eastAsia="es-MX"/>
                          </w:rPr>
                          <w:t>Ingreso familiar: </w:t>
                        </w:r>
                        <w:r w:rsidRPr="00097783">
                          <w:rPr>
                            <w:rFonts w:ascii="Arial" w:eastAsia="Times New Roman" w:hAnsi="Arial" w:cs="Arial"/>
                            <w:sz w:val="18"/>
                            <w:szCs w:val="18"/>
                            <w:lang w:eastAsia="es-MX"/>
                          </w:rPr>
                          <w:t>La suma del total de los ingresos monetarios, excluyendo otros apoyos federales, obtenidos por el jefe de familia, su cónyuge y sus dependientes económicos.</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b/>
                            <w:bCs/>
                            <w:sz w:val="18"/>
                            <w:szCs w:val="18"/>
                            <w:lang w:eastAsia="es-MX"/>
                          </w:rPr>
                          <w:lastRenderedPageBreak/>
                          <w:t>Instancias de control y vigilancia: </w:t>
                        </w:r>
                        <w:r w:rsidRPr="00097783">
                          <w:rPr>
                            <w:rFonts w:ascii="Arial" w:eastAsia="Times New Roman" w:hAnsi="Arial" w:cs="Arial"/>
                            <w:sz w:val="18"/>
                            <w:szCs w:val="18"/>
                            <w:lang w:eastAsia="es-MX"/>
                          </w:rPr>
                          <w:t>Instancias facultadas para ejercer el control y la vigilancia de los recursos fiscales aplicados en el Programa Vivienda Digna.</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b/>
                            <w:bCs/>
                            <w:sz w:val="18"/>
                            <w:szCs w:val="18"/>
                            <w:lang w:eastAsia="es-MX"/>
                          </w:rPr>
                          <w:t>Instancia auxiliar: </w:t>
                        </w:r>
                        <w:r w:rsidRPr="00097783">
                          <w:rPr>
                            <w:rFonts w:ascii="Arial" w:eastAsia="Times New Roman" w:hAnsi="Arial" w:cs="Arial"/>
                            <w:sz w:val="18"/>
                            <w:szCs w:val="18"/>
                            <w:lang w:eastAsia="es-MX"/>
                          </w:rPr>
                          <w:t>Delegaciones Estatales de la SEDATU.</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b/>
                            <w:bCs/>
                            <w:sz w:val="18"/>
                            <w:szCs w:val="18"/>
                            <w:lang w:eastAsia="es-MX"/>
                          </w:rPr>
                          <w:t>Instancia ejecutora: </w:t>
                        </w:r>
                        <w:r w:rsidRPr="00097783">
                          <w:rPr>
                            <w:rFonts w:ascii="Arial" w:eastAsia="Times New Roman" w:hAnsi="Arial" w:cs="Arial"/>
                            <w:sz w:val="18"/>
                            <w:szCs w:val="18"/>
                            <w:lang w:eastAsia="es-MX"/>
                          </w:rPr>
                          <w:t>gobiernos de las entidades federativas o municipales a través de sus Institutos de Vivienda o de quien en su defecto ellos designen, así como las Delegaciones Estatales de la SEDATU</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b/>
                            <w:bCs/>
                            <w:sz w:val="18"/>
                            <w:szCs w:val="18"/>
                            <w:lang w:eastAsia="es-MX"/>
                          </w:rPr>
                          <w:t>Instancia Normativa: </w:t>
                        </w:r>
                        <w:r w:rsidRPr="00097783">
                          <w:rPr>
                            <w:rFonts w:ascii="Arial" w:eastAsia="Times New Roman" w:hAnsi="Arial" w:cs="Arial"/>
                            <w:sz w:val="18"/>
                            <w:szCs w:val="18"/>
                            <w:lang w:eastAsia="es-MX"/>
                          </w:rPr>
                          <w:t>El Fideicomiso Fondo Nacional de Habitaciones Populares</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b/>
                            <w:bCs/>
                            <w:sz w:val="18"/>
                            <w:szCs w:val="18"/>
                            <w:lang w:eastAsia="es-MX"/>
                          </w:rPr>
                          <w:t>Jefe de familia: </w:t>
                        </w:r>
                        <w:r w:rsidRPr="00097783">
                          <w:rPr>
                            <w:rFonts w:ascii="Arial" w:eastAsia="Times New Roman" w:hAnsi="Arial" w:cs="Arial"/>
                            <w:sz w:val="18"/>
                            <w:szCs w:val="18"/>
                            <w:lang w:eastAsia="es-MX"/>
                          </w:rPr>
                          <w:t>Hombre o mujer, cabeza de familia, con al menos, un dependiente económico.</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Times New Roman" w:eastAsia="Times New Roman" w:hAnsi="Times New Roman" w:cs="Times New Roman"/>
                            <w:sz w:val="18"/>
                            <w:szCs w:val="18"/>
                            <w:lang w:eastAsia="es-MX"/>
                          </w:rPr>
                          <w:t> </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b/>
                            <w:bCs/>
                            <w:sz w:val="18"/>
                            <w:szCs w:val="18"/>
                            <w:lang w:eastAsia="es-MX"/>
                          </w:rPr>
                          <w:t>Línea de bienestar: </w:t>
                        </w:r>
                        <w:r w:rsidRPr="00097783">
                          <w:rPr>
                            <w:rFonts w:ascii="Arial" w:eastAsia="Times New Roman" w:hAnsi="Arial" w:cs="Arial"/>
                            <w:sz w:val="18"/>
                            <w:szCs w:val="18"/>
                            <w:lang w:eastAsia="es-MX"/>
                          </w:rPr>
                          <w:t>Valor monetario equivalente a una canasta de alimentos, bienes y servicios básicos.</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b/>
                            <w:bCs/>
                            <w:sz w:val="18"/>
                            <w:szCs w:val="18"/>
                            <w:lang w:eastAsia="es-MX"/>
                          </w:rPr>
                          <w:t>Localidad rural: </w:t>
                        </w:r>
                        <w:r w:rsidRPr="00097783">
                          <w:rPr>
                            <w:rFonts w:ascii="Arial" w:eastAsia="Times New Roman" w:hAnsi="Arial" w:cs="Arial"/>
                            <w:sz w:val="18"/>
                            <w:szCs w:val="18"/>
                            <w:lang w:eastAsia="es-MX"/>
                          </w:rPr>
                          <w:t>Localidades con población de hasta 2,500 habitantes.</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b/>
                            <w:bCs/>
                            <w:sz w:val="18"/>
                            <w:szCs w:val="18"/>
                            <w:lang w:eastAsia="es-MX"/>
                          </w:rPr>
                          <w:t>Localidad urbana: </w:t>
                        </w:r>
                        <w:r w:rsidRPr="00097783">
                          <w:rPr>
                            <w:rFonts w:ascii="Arial" w:eastAsia="Times New Roman" w:hAnsi="Arial" w:cs="Arial"/>
                            <w:sz w:val="18"/>
                            <w:szCs w:val="18"/>
                            <w:lang w:eastAsia="es-MX"/>
                          </w:rPr>
                          <w:t>Localidades con población mayor a 2,500 habitantes.</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b/>
                            <w:bCs/>
                            <w:sz w:val="18"/>
                            <w:szCs w:val="18"/>
                            <w:lang w:eastAsia="es-MX"/>
                          </w:rPr>
                          <w:t>Manual de Operación del Programa Vivienda Digna del ejercicio en curso (Manual de Operación): </w:t>
                        </w:r>
                        <w:r w:rsidRPr="00097783">
                          <w:rPr>
                            <w:rFonts w:ascii="Arial" w:eastAsia="Times New Roman" w:hAnsi="Arial" w:cs="Arial"/>
                            <w:sz w:val="18"/>
                            <w:szCs w:val="18"/>
                            <w:lang w:eastAsia="es-MX"/>
                          </w:rPr>
                          <w:t>Documento que contiene los procesos operativos internos a los que se deben apegar las instancias que participan en el Programa Vivienda Digna del ejercicio fiscal en curso. Para tener vigencia, este Manual debe ser dictaminado por el Comité de Mejora Regulatoria Interna del FONHAPO, no contiene costos de cumplimiento para los particulares y está disponible para su consulta en la página electrónica: www.fonhapo.gob.mx</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b/>
                            <w:bCs/>
                            <w:sz w:val="18"/>
                            <w:szCs w:val="18"/>
                            <w:lang w:eastAsia="es-MX"/>
                          </w:rPr>
                          <w:t>Mejoramiento de vivienda: </w:t>
                        </w:r>
                        <w:r w:rsidRPr="00097783">
                          <w:rPr>
                            <w:rFonts w:ascii="Arial" w:eastAsia="Times New Roman" w:hAnsi="Arial" w:cs="Arial"/>
                            <w:sz w:val="18"/>
                            <w:szCs w:val="18"/>
                            <w:lang w:eastAsia="es-MX"/>
                          </w:rPr>
                          <w:t>Reparación o rehabilitación de una vivienda.</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b/>
                            <w:bCs/>
                            <w:sz w:val="18"/>
                            <w:szCs w:val="18"/>
                            <w:lang w:eastAsia="es-MX"/>
                          </w:rPr>
                          <w:t>Municipios de Alto y Muy Alto Índice de Rezago Social: </w:t>
                        </w:r>
                        <w:r w:rsidRPr="00097783">
                          <w:rPr>
                            <w:rFonts w:ascii="Arial" w:eastAsia="Times New Roman" w:hAnsi="Arial" w:cs="Arial"/>
                            <w:sz w:val="18"/>
                            <w:szCs w:val="18"/>
                            <w:lang w:eastAsia="es-MX"/>
                          </w:rPr>
                          <w:t>Son aquellos municipios clasificados por el CONEVAL como de alto y muy alto </w:t>
                        </w:r>
                        <w:r w:rsidRPr="00097783">
                          <w:rPr>
                            <w:rFonts w:ascii="Arial" w:eastAsia="Times New Roman" w:hAnsi="Arial" w:cs="Arial"/>
                            <w:b/>
                            <w:bCs/>
                            <w:sz w:val="18"/>
                            <w:szCs w:val="18"/>
                            <w:lang w:eastAsia="es-MX"/>
                          </w:rPr>
                          <w:t>Í</w:t>
                        </w:r>
                        <w:r w:rsidRPr="00097783">
                          <w:rPr>
                            <w:rFonts w:ascii="Arial" w:eastAsia="Times New Roman" w:hAnsi="Arial" w:cs="Arial"/>
                            <w:sz w:val="18"/>
                            <w:szCs w:val="18"/>
                            <w:lang w:eastAsia="es-MX"/>
                          </w:rPr>
                          <w:t>ndice de Rezago Social, de acuerdo a los indicadores de salud, educación, vivienda y activos en el hogar; con sus actualizaciones correspondientes los cuales pueden ser consultados en www.coneval.gob.mx.</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b/>
                            <w:bCs/>
                            <w:sz w:val="18"/>
                            <w:szCs w:val="18"/>
                            <w:lang w:eastAsia="es-MX"/>
                          </w:rPr>
                          <w:t>Padrón de Beneficiarios: </w:t>
                        </w:r>
                        <w:r w:rsidRPr="00097783">
                          <w:rPr>
                            <w:rFonts w:ascii="Arial" w:eastAsia="Times New Roman" w:hAnsi="Arial" w:cs="Arial"/>
                            <w:sz w:val="18"/>
                            <w:szCs w:val="18"/>
                            <w:lang w:eastAsia="es-MX"/>
                          </w:rPr>
                          <w:t>Relación de personas que han recibido un apoyo económico para vivienda a través de los programas del FONHAPO.</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b/>
                            <w:bCs/>
                            <w:sz w:val="18"/>
                            <w:szCs w:val="18"/>
                            <w:lang w:eastAsia="es-MX"/>
                          </w:rPr>
                          <w:t>Persona con discapacidad: </w:t>
                        </w:r>
                        <w:r w:rsidRPr="00097783">
                          <w:rPr>
                            <w:rFonts w:ascii="Arial" w:eastAsia="Times New Roman" w:hAnsi="Arial" w:cs="Arial"/>
                            <w:sz w:val="18"/>
                            <w:szCs w:val="18"/>
                            <w:lang w:eastAsia="es-MX"/>
                          </w:rPr>
                          <w:t>Toda persona que presenta una deficiencia física, mental o sensorial, ya sea de naturaleza, permanente o temporal, que limita la capacidad de ejercer una o más actividades esenciales de la vida diaria, que puede ser causada o agravada por el entorno económico y social.</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b/>
                            <w:bCs/>
                            <w:sz w:val="18"/>
                            <w:szCs w:val="18"/>
                            <w:lang w:eastAsia="es-MX"/>
                          </w:rPr>
                          <w:t>PEF: </w:t>
                        </w:r>
                        <w:r w:rsidRPr="00097783">
                          <w:rPr>
                            <w:rFonts w:ascii="Arial" w:eastAsia="Times New Roman" w:hAnsi="Arial" w:cs="Arial"/>
                            <w:sz w:val="18"/>
                            <w:szCs w:val="18"/>
                            <w:lang w:eastAsia="es-MX"/>
                          </w:rPr>
                          <w:t>Presupuesto de Egresos de la Federación.</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b/>
                            <w:bCs/>
                            <w:sz w:val="18"/>
                            <w:szCs w:val="18"/>
                            <w:lang w:eastAsia="es-MX"/>
                          </w:rPr>
                          <w:t>Perspectiva de Género: </w:t>
                        </w:r>
                        <w:r w:rsidRPr="00097783">
                          <w:rPr>
                            <w:rFonts w:ascii="Arial" w:eastAsia="Times New Roman" w:hAnsi="Arial" w:cs="Arial"/>
                            <w:sz w:val="18"/>
                            <w:szCs w:val="18"/>
                            <w:lang w:eastAsia="es-MX"/>
                          </w:rPr>
                          <w:t>Es una visión científica, analítica y política sobre las mujeres y los hombres. Se propone eliminar las causas de la opresión de género como la desigualdad, la injusticia y la jerarquización de las personas basada en el género. Promueve la igualdad entre los géneros a través de la equidad, el adelanto y el bienestar de las mujeres; contribuye a construir una sociedad en donde las mujeres y los hombres tengan el mismo valor, la igualdad de derechos y oportunidades para acceder a los recursos económicos y a la representación política y social en los ámbitos de toma de decisiones.</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b/>
                            <w:bCs/>
                            <w:sz w:val="18"/>
                            <w:szCs w:val="18"/>
                            <w:lang w:eastAsia="es-MX"/>
                          </w:rPr>
                          <w:t>Posesión legal: </w:t>
                        </w:r>
                        <w:r w:rsidRPr="00097783">
                          <w:rPr>
                            <w:rFonts w:ascii="Arial" w:eastAsia="Times New Roman" w:hAnsi="Arial" w:cs="Arial"/>
                            <w:sz w:val="18"/>
                            <w:szCs w:val="18"/>
                            <w:lang w:eastAsia="es-MX"/>
                          </w:rPr>
                          <w:t>Es la situación fáctica de tenencia de una cosa o disfrute de la misma por una persona con la intención de hacer la cosa como propia.</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b/>
                            <w:bCs/>
                            <w:sz w:val="18"/>
                            <w:szCs w:val="18"/>
                            <w:lang w:eastAsia="es-MX"/>
                          </w:rPr>
                          <w:t>Polígonos de actuación: </w:t>
                        </w:r>
                        <w:r w:rsidRPr="00097783">
                          <w:rPr>
                            <w:rFonts w:ascii="Arial" w:eastAsia="Times New Roman" w:hAnsi="Arial" w:cs="Arial"/>
                            <w:sz w:val="18"/>
                            <w:szCs w:val="18"/>
                            <w:lang w:eastAsia="es-MX"/>
                          </w:rPr>
                          <w:t>Zonas territoriales definidas del Programa Nacional para la Prevención Social de la Violencia y Delincuencia (PNPSVD).</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b/>
                            <w:bCs/>
                            <w:sz w:val="18"/>
                            <w:szCs w:val="18"/>
                            <w:lang w:eastAsia="es-MX"/>
                          </w:rPr>
                          <w:t>Pobreza patrimonial: </w:t>
                        </w:r>
                        <w:r w:rsidRPr="00097783">
                          <w:rPr>
                            <w:rFonts w:ascii="Arial" w:eastAsia="Times New Roman" w:hAnsi="Arial" w:cs="Arial"/>
                            <w:sz w:val="18"/>
                            <w:szCs w:val="18"/>
                            <w:lang w:eastAsia="es-MX"/>
                          </w:rPr>
                          <w:t xml:space="preserve">Hogares cuyo ingreso por persona es menor al necesario para cubrir el patrón de consumo básico de alimentación, vestido, </w:t>
                        </w:r>
                        <w:r w:rsidRPr="00097783">
                          <w:rPr>
                            <w:rFonts w:ascii="Arial" w:eastAsia="Times New Roman" w:hAnsi="Arial" w:cs="Arial"/>
                            <w:sz w:val="18"/>
                            <w:szCs w:val="18"/>
                            <w:lang w:eastAsia="es-MX"/>
                          </w:rPr>
                          <w:lastRenderedPageBreak/>
                          <w:t>calzado, vivienda, salud, transporte público y educación, de acuerdo a los criterios del CONEVAL, mismos que se podrán consultar en www.coneval.gob.mx.</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b/>
                            <w:bCs/>
                            <w:sz w:val="18"/>
                            <w:szCs w:val="18"/>
                            <w:lang w:eastAsia="es-MX"/>
                          </w:rPr>
                          <w:t>Programa de Prevención Social de la Violencia y la Delincuencia:</w:t>
                        </w:r>
                        <w:r w:rsidRPr="00097783">
                          <w:rPr>
                            <w:rFonts w:ascii="Arial" w:eastAsia="Times New Roman" w:hAnsi="Arial" w:cs="Arial"/>
                            <w:sz w:val="18"/>
                            <w:szCs w:val="18"/>
                            <w:lang w:eastAsia="es-MX"/>
                          </w:rPr>
                          <w:t> Instrumento rector de la política pública de prevención social de la violencia y la delincuencia en México.</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b/>
                            <w:bCs/>
                            <w:sz w:val="18"/>
                            <w:szCs w:val="18"/>
                            <w:lang w:eastAsia="es-MX"/>
                          </w:rPr>
                          <w:t>Programa: </w:t>
                        </w:r>
                        <w:r w:rsidRPr="00097783">
                          <w:rPr>
                            <w:rFonts w:ascii="Arial" w:eastAsia="Times New Roman" w:hAnsi="Arial" w:cs="Arial"/>
                            <w:sz w:val="18"/>
                            <w:szCs w:val="18"/>
                            <w:lang w:eastAsia="es-MX"/>
                          </w:rPr>
                          <w:t>Programa Vivienda Digna.</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b/>
                            <w:bCs/>
                            <w:sz w:val="18"/>
                            <w:szCs w:val="18"/>
                            <w:lang w:eastAsia="es-MX"/>
                          </w:rPr>
                          <w:t>Proyectos Especiales:</w:t>
                        </w:r>
                        <w:r w:rsidRPr="00097783">
                          <w:rPr>
                            <w:rFonts w:ascii="Arial" w:eastAsia="Times New Roman" w:hAnsi="Arial" w:cs="Arial"/>
                            <w:sz w:val="18"/>
                            <w:szCs w:val="18"/>
                            <w:lang w:eastAsia="es-MX"/>
                          </w:rPr>
                          <w:t> Son aquellos que se llevarán a cabo para potencializar los alcances del Programa.</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b/>
                            <w:bCs/>
                            <w:sz w:val="18"/>
                            <w:szCs w:val="18"/>
                            <w:lang w:eastAsia="es-MX"/>
                          </w:rPr>
                          <w:t>Proyectos de Coinversión: </w:t>
                        </w:r>
                        <w:r w:rsidRPr="00097783">
                          <w:rPr>
                            <w:rFonts w:ascii="Arial" w:eastAsia="Times New Roman" w:hAnsi="Arial" w:cs="Arial"/>
                            <w:sz w:val="18"/>
                            <w:szCs w:val="18"/>
                            <w:lang w:eastAsia="es-MX"/>
                          </w:rPr>
                          <w:t>Aquellas acciones que se realizan en conjunto con otra dependencia, sociedad, fundación u organización civil legalmente constituida con la finalidad de potenciar o mejorar las acciones de vivienda otorgadas.</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b/>
                            <w:bCs/>
                            <w:sz w:val="18"/>
                            <w:szCs w:val="18"/>
                            <w:lang w:eastAsia="es-MX"/>
                          </w:rPr>
                          <w:t>PTA: </w:t>
                        </w:r>
                        <w:r w:rsidRPr="00097783">
                          <w:rPr>
                            <w:rFonts w:ascii="Arial" w:eastAsia="Times New Roman" w:hAnsi="Arial" w:cs="Arial"/>
                            <w:sz w:val="18"/>
                            <w:szCs w:val="18"/>
                            <w:lang w:eastAsia="es-MX"/>
                          </w:rPr>
                          <w:t>Plan de Trabajo Anual (PTA). Documento en el que la instancia ejecutora propone acciones de vivienda, desglosados por municipio, localidad, modalidad, montos de los apoyos y estructura financiera.</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b/>
                            <w:bCs/>
                            <w:sz w:val="18"/>
                            <w:szCs w:val="18"/>
                            <w:lang w:eastAsia="es-MX"/>
                          </w:rPr>
                          <w:t>Reglas: </w:t>
                        </w:r>
                        <w:r w:rsidRPr="00097783">
                          <w:rPr>
                            <w:rFonts w:ascii="Arial" w:eastAsia="Times New Roman" w:hAnsi="Arial" w:cs="Arial"/>
                            <w:sz w:val="18"/>
                            <w:szCs w:val="18"/>
                            <w:lang w:eastAsia="es-MX"/>
                          </w:rPr>
                          <w:t>Reglas de Operación del Programa Vivienda Digna.</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Times New Roman" w:eastAsia="Times New Roman" w:hAnsi="Times New Roman" w:cs="Times New Roman"/>
                            <w:sz w:val="18"/>
                            <w:szCs w:val="18"/>
                            <w:lang w:eastAsia="es-MX"/>
                          </w:rPr>
                          <w:t> </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b/>
                            <w:bCs/>
                            <w:sz w:val="18"/>
                            <w:szCs w:val="18"/>
                            <w:lang w:eastAsia="es-MX"/>
                          </w:rPr>
                          <w:t>Reubicación: </w:t>
                        </w:r>
                        <w:r w:rsidRPr="00097783">
                          <w:rPr>
                            <w:rFonts w:ascii="Arial" w:eastAsia="Times New Roman" w:hAnsi="Arial" w:cs="Arial"/>
                            <w:sz w:val="18"/>
                            <w:szCs w:val="18"/>
                            <w:lang w:eastAsia="es-MX"/>
                          </w:rPr>
                          <w:t>El cambio de una familia que habita en zona de riesgo, a una vivienda edificada en un lote regularizado.</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b/>
                            <w:bCs/>
                            <w:sz w:val="18"/>
                            <w:szCs w:val="18"/>
                            <w:lang w:eastAsia="es-MX"/>
                          </w:rPr>
                          <w:t>RUV</w:t>
                        </w:r>
                        <w:r w:rsidRPr="00097783">
                          <w:rPr>
                            <w:rFonts w:ascii="Arial" w:eastAsia="Times New Roman" w:hAnsi="Arial" w:cs="Arial"/>
                            <w:sz w:val="18"/>
                            <w:szCs w:val="18"/>
                            <w:lang w:eastAsia="es-MX"/>
                          </w:rPr>
                          <w:t>: Registro Único de Vivienda</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b/>
                            <w:bCs/>
                            <w:sz w:val="18"/>
                            <w:szCs w:val="18"/>
                            <w:lang w:eastAsia="es-MX"/>
                          </w:rPr>
                          <w:t>SEDATU: </w:t>
                        </w:r>
                        <w:r w:rsidRPr="00097783">
                          <w:rPr>
                            <w:rFonts w:ascii="Arial" w:eastAsia="Times New Roman" w:hAnsi="Arial" w:cs="Arial"/>
                            <w:sz w:val="18"/>
                            <w:szCs w:val="18"/>
                            <w:lang w:eastAsia="es-MX"/>
                          </w:rPr>
                          <w:t>Secretaría de Desarrollo Agrario, Territorial y Urbano.</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b/>
                            <w:bCs/>
                            <w:sz w:val="18"/>
                            <w:szCs w:val="18"/>
                            <w:lang w:eastAsia="es-MX"/>
                          </w:rPr>
                          <w:t>SEGOB</w:t>
                        </w:r>
                        <w:r w:rsidRPr="00097783">
                          <w:rPr>
                            <w:rFonts w:ascii="Arial" w:eastAsia="Times New Roman" w:hAnsi="Arial" w:cs="Arial"/>
                            <w:sz w:val="18"/>
                            <w:szCs w:val="18"/>
                            <w:lang w:eastAsia="es-MX"/>
                          </w:rPr>
                          <w:t>: Secretaría de Gobernación.</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b/>
                            <w:bCs/>
                            <w:sz w:val="18"/>
                            <w:szCs w:val="18"/>
                            <w:lang w:eastAsia="es-MX"/>
                          </w:rPr>
                          <w:t>SFP: </w:t>
                        </w:r>
                        <w:r w:rsidRPr="00097783">
                          <w:rPr>
                            <w:rFonts w:ascii="Arial" w:eastAsia="Times New Roman" w:hAnsi="Arial" w:cs="Arial"/>
                            <w:sz w:val="18"/>
                            <w:szCs w:val="18"/>
                            <w:lang w:eastAsia="es-MX"/>
                          </w:rPr>
                          <w:t>Secretaría de la Función Pública.</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b/>
                            <w:bCs/>
                            <w:sz w:val="18"/>
                            <w:szCs w:val="18"/>
                            <w:lang w:eastAsia="es-MX"/>
                          </w:rPr>
                          <w:t>SHCP: </w:t>
                        </w:r>
                        <w:r w:rsidRPr="00097783">
                          <w:rPr>
                            <w:rFonts w:ascii="Arial" w:eastAsia="Times New Roman" w:hAnsi="Arial" w:cs="Arial"/>
                            <w:sz w:val="18"/>
                            <w:szCs w:val="18"/>
                            <w:lang w:eastAsia="es-MX"/>
                          </w:rPr>
                          <w:t>Secretaría de Hacienda y Crédito Público.</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b/>
                            <w:bCs/>
                            <w:sz w:val="18"/>
                            <w:szCs w:val="18"/>
                            <w:lang w:eastAsia="es-MX"/>
                          </w:rPr>
                          <w:t>SIDI: </w:t>
                        </w:r>
                        <w:r w:rsidRPr="00097783">
                          <w:rPr>
                            <w:rFonts w:ascii="Arial" w:eastAsia="Times New Roman" w:hAnsi="Arial" w:cs="Arial"/>
                            <w:sz w:val="18"/>
                            <w:szCs w:val="18"/>
                            <w:lang w:eastAsia="es-MX"/>
                          </w:rPr>
                          <w:t>Sistema Integral de Información del Programa Vivienda Digna para mayor información consultar: www.fonhapo.gob.mx.</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b/>
                            <w:bCs/>
                            <w:sz w:val="18"/>
                            <w:szCs w:val="18"/>
                            <w:lang w:eastAsia="es-MX"/>
                          </w:rPr>
                          <w:t>SISE: </w:t>
                        </w:r>
                        <w:r w:rsidRPr="00097783">
                          <w:rPr>
                            <w:rFonts w:ascii="Arial" w:eastAsia="Times New Roman" w:hAnsi="Arial" w:cs="Arial"/>
                            <w:sz w:val="18"/>
                            <w:szCs w:val="18"/>
                            <w:lang w:eastAsia="es-MX"/>
                          </w:rPr>
                          <w:t>Sistema de seguimiento de operaciones del FONHAPO.</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b/>
                            <w:bCs/>
                            <w:sz w:val="18"/>
                            <w:szCs w:val="18"/>
                            <w:lang w:eastAsia="es-MX"/>
                          </w:rPr>
                          <w:t>Sistema Nacional para la Cruzada Contra el Hambre:</w:t>
                        </w:r>
                        <w:r w:rsidRPr="00097783">
                          <w:rPr>
                            <w:rFonts w:ascii="Arial" w:eastAsia="Times New Roman" w:hAnsi="Arial" w:cs="Arial"/>
                            <w:sz w:val="18"/>
                            <w:szCs w:val="18"/>
                            <w:lang w:eastAsia="es-MX"/>
                          </w:rPr>
                          <w:t> con el propósito de dar cumplimiento a los objetivos y prioridades nacionales, el Programa, dentro del ámbito de sus atribuciones y de acuerdo a lo establecido en las presentes reglas de operación, deberá identificar e implementar acciones que contribuyan al logro de los objetivos de la Cruzada contra el Hambre. Dichas acciones atenderán a los hogares y sus integrantes que se encuentren en situación de pobreza extrema de alimentación, evaluados e identificados a partir de la información socioeconómica integrada al Sistema de Focalización de Desarrollo (SIFODE). Lo anterior, con base en los Lineamientos de Evaluación de Condiciones Socioeconómicas de los Hogares y disponibles en la dirección: www.sedesol.gob.mx</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Asimismo, cuando aplique, para las acciones de servicios básicos e infraestructura social básica se atenderá a las personas que habitan en las Zonas de Atención Prioritaria urbanas y rurales vigentes disponibles en la dirección electrónica: http://sisge.sedesol.gob.mx/SISGE/</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b/>
                            <w:bCs/>
                            <w:sz w:val="18"/>
                            <w:szCs w:val="18"/>
                            <w:lang w:eastAsia="es-MX"/>
                          </w:rPr>
                          <w:t>Solicitante: </w:t>
                        </w:r>
                        <w:r w:rsidRPr="00097783">
                          <w:rPr>
                            <w:rFonts w:ascii="Arial" w:eastAsia="Times New Roman" w:hAnsi="Arial" w:cs="Arial"/>
                            <w:sz w:val="18"/>
                            <w:szCs w:val="18"/>
                            <w:lang w:eastAsia="es-MX"/>
                          </w:rPr>
                          <w:t>El jefe (a) de familia.</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b/>
                            <w:bCs/>
                            <w:sz w:val="18"/>
                            <w:szCs w:val="18"/>
                            <w:lang w:eastAsia="es-MX"/>
                          </w:rPr>
                          <w:t>Solicitud: </w:t>
                        </w:r>
                        <w:r w:rsidRPr="00097783">
                          <w:rPr>
                            <w:rFonts w:ascii="Arial" w:eastAsia="Times New Roman" w:hAnsi="Arial" w:cs="Arial"/>
                            <w:sz w:val="18"/>
                            <w:szCs w:val="18"/>
                            <w:lang w:eastAsia="es-MX"/>
                          </w:rPr>
                          <w:t>Cuestionario Único de Información Socioeconómica, a través del cual se recabará la información socioeconómica del solicitante; para el presente ejercicio fiscal se podrá utilizar el formato CUIS del ejercicio fiscal anterior. De acuerdo a los procesos que establezca la SEDATU para homologar los formatos de solicitud de los Programas a su cargo. Los Formatos podrán ser consultados en: </w:t>
                        </w:r>
                        <w:r w:rsidRPr="00097783">
                          <w:rPr>
                            <w:rFonts w:ascii="Arial" w:eastAsia="Times New Roman" w:hAnsi="Arial" w:cs="Arial"/>
                            <w:sz w:val="18"/>
                            <w:szCs w:val="18"/>
                            <w:u w:val="single"/>
                            <w:lang w:eastAsia="es-MX"/>
                          </w:rPr>
                          <w:t>www.fonhapo.gob.mx</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b/>
                            <w:bCs/>
                            <w:sz w:val="18"/>
                            <w:szCs w:val="18"/>
                            <w:lang w:eastAsia="es-MX"/>
                          </w:rPr>
                          <w:t>Subsidio Federal: </w:t>
                        </w:r>
                        <w:r w:rsidRPr="00097783">
                          <w:rPr>
                            <w:rFonts w:ascii="Arial" w:eastAsia="Times New Roman" w:hAnsi="Arial" w:cs="Arial"/>
                            <w:sz w:val="18"/>
                            <w:szCs w:val="18"/>
                            <w:lang w:eastAsia="es-MX"/>
                          </w:rPr>
                          <w:t xml:space="preserve">Asignaciones de recursos federales previstas en el Presupuesto de Egresos que, a través de las dependencias y entidades, se otorgan a los diferentes sectores de la sociedad, a las entidades federativas o </w:t>
                        </w:r>
                        <w:r w:rsidRPr="00097783">
                          <w:rPr>
                            <w:rFonts w:ascii="Arial" w:eastAsia="Times New Roman" w:hAnsi="Arial" w:cs="Arial"/>
                            <w:sz w:val="18"/>
                            <w:szCs w:val="18"/>
                            <w:lang w:eastAsia="es-MX"/>
                          </w:rPr>
                          <w:lastRenderedPageBreak/>
                          <w:t>municipios para fomentar el desarrollo de actividades sociales o económicas prioritarias de interés general.</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b/>
                            <w:bCs/>
                            <w:sz w:val="18"/>
                            <w:szCs w:val="18"/>
                            <w:lang w:eastAsia="es-MX"/>
                          </w:rPr>
                          <w:t>Supervisión: </w:t>
                        </w:r>
                        <w:r w:rsidRPr="00097783">
                          <w:rPr>
                            <w:rFonts w:ascii="Arial" w:eastAsia="Times New Roman" w:hAnsi="Arial" w:cs="Arial"/>
                            <w:sz w:val="18"/>
                            <w:szCs w:val="18"/>
                            <w:lang w:eastAsia="es-MX"/>
                          </w:rPr>
                          <w:t>Verificación del avance de obra en todas sus etapas conforme a los criterios técnicos establecidos en el proyecto.</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b/>
                            <w:bCs/>
                            <w:sz w:val="18"/>
                            <w:szCs w:val="18"/>
                            <w:lang w:eastAsia="es-MX"/>
                          </w:rPr>
                          <w:t>Tanque séptico eficiente, sustentable y autolimpiable: </w:t>
                        </w:r>
                        <w:r w:rsidRPr="00097783">
                          <w:rPr>
                            <w:rFonts w:ascii="Arial" w:eastAsia="Times New Roman" w:hAnsi="Arial" w:cs="Arial"/>
                            <w:sz w:val="18"/>
                            <w:szCs w:val="18"/>
                            <w:lang w:eastAsia="es-MX"/>
                          </w:rPr>
                          <w:t>Equipo prefabricado hecho de material totalmente impermeable para el tratamiento de las aguas negras sépticas o con materia orgánica proveniente de agua residual doméstica del baño y la cocina entre otros. Deberá tener una eficiencia de funcionamiento de al menos 50% y cumplir con la NOM-006 CONAGUA de 1997 y ser autolimpiable.</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b/>
                            <w:bCs/>
                            <w:sz w:val="18"/>
                            <w:szCs w:val="18"/>
                            <w:lang w:eastAsia="es-MX"/>
                          </w:rPr>
                          <w:t>TESOFE: </w:t>
                        </w:r>
                        <w:r w:rsidRPr="00097783">
                          <w:rPr>
                            <w:rFonts w:ascii="Arial" w:eastAsia="Times New Roman" w:hAnsi="Arial" w:cs="Arial"/>
                            <w:sz w:val="18"/>
                            <w:szCs w:val="18"/>
                            <w:lang w:eastAsia="es-MX"/>
                          </w:rPr>
                          <w:t>Tesorería de la Federación.</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b/>
                            <w:bCs/>
                            <w:sz w:val="18"/>
                            <w:szCs w:val="18"/>
                            <w:lang w:eastAsia="es-MX"/>
                          </w:rPr>
                          <w:t>Verificación: </w:t>
                        </w:r>
                        <w:r w:rsidRPr="00097783">
                          <w:rPr>
                            <w:rFonts w:ascii="Arial" w:eastAsia="Times New Roman" w:hAnsi="Arial" w:cs="Arial"/>
                            <w:sz w:val="18"/>
                            <w:szCs w:val="18"/>
                            <w:lang w:eastAsia="es-MX"/>
                          </w:rPr>
                          <w:t>Visita de campo con el propósito de revisar la aplicación de los subsidios y el contenido de la CUIS.</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b/>
                            <w:bCs/>
                            <w:sz w:val="18"/>
                            <w:szCs w:val="18"/>
                            <w:lang w:eastAsia="es-MX"/>
                          </w:rPr>
                          <w:t>Vivienda Digna: </w:t>
                        </w:r>
                        <w:r w:rsidRPr="00097783">
                          <w:rPr>
                            <w:rFonts w:ascii="Arial" w:eastAsia="Times New Roman" w:hAnsi="Arial" w:cs="Arial"/>
                            <w:sz w:val="18"/>
                            <w:szCs w:val="18"/>
                            <w:lang w:eastAsia="es-MX"/>
                          </w:rPr>
                          <w:t>Debe brindar protección al intemperismo, al vandalismo, ser un sitio de descanso, ser limpia, sana, higiénica con baño y servicios de agua potable y su saneamiento.</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b/>
                            <w:bCs/>
                            <w:sz w:val="18"/>
                            <w:szCs w:val="18"/>
                            <w:lang w:eastAsia="es-MX"/>
                          </w:rPr>
                          <w:t>Vivienda Vertical:</w:t>
                        </w:r>
                        <w:r w:rsidRPr="00097783">
                          <w:rPr>
                            <w:rFonts w:ascii="Arial" w:eastAsia="Times New Roman" w:hAnsi="Arial" w:cs="Arial"/>
                            <w:sz w:val="18"/>
                            <w:szCs w:val="18"/>
                            <w:lang w:eastAsia="es-MX"/>
                          </w:rPr>
                          <w:t> Es aquel grupo de viviendas cuya composición de espacios se integran en sobreposiciones para formar edificaciones de más de un nivel, la cual no considerará un crecimiento futuro</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b/>
                            <w:bCs/>
                            <w:sz w:val="18"/>
                            <w:szCs w:val="18"/>
                            <w:lang w:eastAsia="es-MX"/>
                          </w:rPr>
                          <w:t>ZAP: </w:t>
                        </w:r>
                        <w:r w:rsidRPr="00097783">
                          <w:rPr>
                            <w:rFonts w:ascii="Arial" w:eastAsia="Times New Roman" w:hAnsi="Arial" w:cs="Arial"/>
                            <w:sz w:val="18"/>
                            <w:szCs w:val="18"/>
                            <w:lang w:eastAsia="es-MX"/>
                          </w:rPr>
                          <w:t>Zonas de Atención Prioritaria. Las áreas o regiones rurales o urbanas que, de acuerdo con los criterios definidos por el Consejo Nacional de Evaluación de la Política Social (CONEVAL), registra índices de pobreza, marginación indicativos de la existencia de marcadas insuficiencias y rezagos de desarrollo social, publicados en el DOF mediante Declaratoria de la Cámara de Diputados, de conformidad con la Ley General de Desarrollo Social.</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bookmarkStart w:id="2" w:name="_Toc405373448"/>
                        <w:bookmarkEnd w:id="2"/>
                        <w:r w:rsidRPr="00097783">
                          <w:rPr>
                            <w:rFonts w:ascii="Arial" w:eastAsia="Times New Roman" w:hAnsi="Arial" w:cs="Arial"/>
                            <w:b/>
                            <w:bCs/>
                            <w:sz w:val="18"/>
                            <w:szCs w:val="18"/>
                            <w:lang w:eastAsia="es-MX"/>
                          </w:rPr>
                          <w:t>Capítulo 2. Objetivos</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bookmarkStart w:id="3" w:name="_Toc405373449"/>
                        <w:bookmarkEnd w:id="3"/>
                        <w:r w:rsidRPr="00097783">
                          <w:rPr>
                            <w:rFonts w:ascii="Arial" w:eastAsia="Times New Roman" w:hAnsi="Arial" w:cs="Arial"/>
                            <w:b/>
                            <w:bCs/>
                            <w:sz w:val="18"/>
                            <w:szCs w:val="18"/>
                            <w:lang w:eastAsia="es-MX"/>
                          </w:rPr>
                          <w:t>2.1. Objetivo general</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Contribuir a fomentar el acceso a la vivienda mediante soluciones habitacionales bien ubicadas, dignas y de acuerdo a estándares de calidad internacional mediante el otorgamiento de subsidios para acciones de vivienda.</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bookmarkStart w:id="4" w:name="_Toc405373450"/>
                        <w:bookmarkEnd w:id="4"/>
                        <w:r w:rsidRPr="00097783">
                          <w:rPr>
                            <w:rFonts w:ascii="Arial" w:eastAsia="Times New Roman" w:hAnsi="Arial" w:cs="Arial"/>
                            <w:b/>
                            <w:bCs/>
                            <w:sz w:val="18"/>
                            <w:szCs w:val="18"/>
                            <w:lang w:eastAsia="es-MX"/>
                          </w:rPr>
                          <w:t>2.2. Objetivo específico</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Mejorar las condiciones habitacionales de los hogares mexicanos con ingresos por debajo de la línea de bienestar y con carencia por calidad y espacios de la vivienda, con la finalidad de reducir el rezago habitacional y/o el hacinamiento de las familias mexicanas.</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bookmarkStart w:id="5" w:name="_Toc405373451"/>
                        <w:bookmarkEnd w:id="5"/>
                        <w:r w:rsidRPr="00097783">
                          <w:rPr>
                            <w:rFonts w:ascii="Arial" w:eastAsia="Times New Roman" w:hAnsi="Arial" w:cs="Arial"/>
                            <w:b/>
                            <w:bCs/>
                            <w:sz w:val="18"/>
                            <w:szCs w:val="18"/>
                            <w:lang w:eastAsia="es-MX"/>
                          </w:rPr>
                          <w:t>Capítulo 3. Cobertura</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El Programa operará a nivel nacional en localidades urbanas y rurales.</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El Programa dará atención prioritaria a la población potencial y objetivo de la Cruzada Contra el Hambre, esto es, las personas que se encuentran en situación de pobreza extrema multidimensional y que una de sus carencias es la alimentaria.</w:t>
                        </w:r>
                        <w:r w:rsidRPr="00097783">
                          <w:rPr>
                            <w:rFonts w:ascii="Arial" w:eastAsia="Times New Roman" w:hAnsi="Arial" w:cs="Arial"/>
                            <w:color w:val="FF0000"/>
                            <w:sz w:val="18"/>
                            <w:szCs w:val="18"/>
                            <w:lang w:eastAsia="es-MX"/>
                          </w:rPr>
                          <w:t> </w:t>
                        </w:r>
                        <w:r w:rsidRPr="00097783">
                          <w:rPr>
                            <w:rFonts w:ascii="Arial" w:eastAsia="Times New Roman" w:hAnsi="Arial" w:cs="Arial"/>
                            <w:sz w:val="18"/>
                            <w:szCs w:val="18"/>
                            <w:lang w:eastAsia="es-MX"/>
                          </w:rPr>
                          <w:t>En la medida de sus posibilidades normativas, financieras y operativas, el Programa ajustará su estrategia de cobertura para priorizar el acceso a los beneficios y la atención de las personas en pobreza alimentaria, con base en la estimulación de indicadores y el planteamiento de metas específicamente diseñadas para la población antes referida.</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bookmarkStart w:id="6" w:name="_Toc405373452"/>
                        <w:bookmarkEnd w:id="6"/>
                        <w:r w:rsidRPr="00097783">
                          <w:rPr>
                            <w:rFonts w:ascii="Arial" w:eastAsia="Times New Roman" w:hAnsi="Arial" w:cs="Arial"/>
                            <w:b/>
                            <w:bCs/>
                            <w:sz w:val="18"/>
                            <w:szCs w:val="18"/>
                            <w:lang w:eastAsia="es-MX"/>
                          </w:rPr>
                          <w:t>3.1 Población Potencial</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Hogares mexicanos con ingresos por debajo de la línea de bienestar y con carencia por calidad y espacios de la vivienda que requieran mejorar sus condiciones habitacionales.</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bookmarkStart w:id="7" w:name="_Toc405373453"/>
                        <w:bookmarkEnd w:id="7"/>
                        <w:r w:rsidRPr="00097783">
                          <w:rPr>
                            <w:rFonts w:ascii="Arial" w:eastAsia="Times New Roman" w:hAnsi="Arial" w:cs="Arial"/>
                            <w:b/>
                            <w:bCs/>
                            <w:sz w:val="18"/>
                            <w:szCs w:val="18"/>
                            <w:lang w:eastAsia="es-MX"/>
                          </w:rPr>
                          <w:t>3.2. Población objetivo</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lastRenderedPageBreak/>
                          <w:t>Hogares mexicanos en localidades urbanas y rurales con ingresos por debajo de la línea de bienestar y con carencia por calidad y espacios de la vivienda, con especial atención a los que se encuentren en zonas de alto riesgo o que alguno de sus integrantes pertenezca a los Grupos Vulnerables.</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Para efecto de identificar y cuantificar a la población objetivo del Programa que se encuentra dentro de los 7.1 millones de personas en situación de pobreza alimentaria extrema que es la población objetivo y potencial de la estrategia de política pública: Cruzada Contra el Hambre, se deberán cumplir los criterios establecidos por el Consejo Nacional de Evaluación de la Política de Desarrollo Social.</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El Programa no realizará acciones de vivienda en zonas donde existan asentamientos irregulares ni en zonas de alto riesgo.</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bookmarkStart w:id="8" w:name="_Toc405373454"/>
                        <w:bookmarkEnd w:id="8"/>
                        <w:r w:rsidRPr="00097783">
                          <w:rPr>
                            <w:rFonts w:ascii="Arial" w:eastAsia="Times New Roman" w:hAnsi="Arial" w:cs="Arial"/>
                            <w:b/>
                            <w:bCs/>
                            <w:sz w:val="18"/>
                            <w:szCs w:val="18"/>
                            <w:lang w:eastAsia="es-MX"/>
                          </w:rPr>
                          <w:t>Capítulo 4. Criterios de priorización para la selección de los beneficiarios</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Los criterios utilizados para seleccionar y priorizar a los beneficiarios del Programa serán los siguientes:</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a)</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Hogares cuyos ingresos están por debajo de la línea de bienestar, y cuya vivienda presente alguna de las siguientes carencias:</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Symbol" w:eastAsia="Times New Roman" w:hAnsi="Symbol" w:cs="Arial"/>
                            <w:sz w:val="18"/>
                            <w:szCs w:val="18"/>
                            <w:lang w:eastAsia="es-MX"/>
                          </w:rPr>
                          <w:t></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El piso de la vivienda es de tierra.</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Times New Roman" w:eastAsia="Times New Roman" w:hAnsi="Times New Roman" w:cs="Times New Roman"/>
                            <w:sz w:val="18"/>
                            <w:szCs w:val="18"/>
                            <w:lang w:eastAsia="es-MX"/>
                          </w:rPr>
                          <w:t> </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Symbol" w:eastAsia="Times New Roman" w:hAnsi="Symbol" w:cs="Arial"/>
                            <w:sz w:val="18"/>
                            <w:szCs w:val="18"/>
                            <w:lang w:eastAsia="es-MX"/>
                          </w:rPr>
                          <w:t></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El material del techo de la vivienda es de lámina de cartón o desechos.</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Symbol" w:eastAsia="Times New Roman" w:hAnsi="Symbol" w:cs="Arial"/>
                            <w:sz w:val="18"/>
                            <w:szCs w:val="18"/>
                            <w:lang w:eastAsia="es-MX"/>
                          </w:rPr>
                          <w:t></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El material de los muros de la vivienda es de embarro o bajareque; de carrizo, bambú o palma; de lámina de cartón, metálica o asbesto; o material de desecho.</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Symbol" w:eastAsia="Times New Roman" w:hAnsi="Symbol" w:cs="Arial"/>
                            <w:sz w:val="18"/>
                            <w:szCs w:val="18"/>
                            <w:lang w:eastAsia="es-MX"/>
                          </w:rPr>
                          <w:t></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La razón de personas por cuarto es mayor que 2.5.</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Symbol" w:eastAsia="Times New Roman" w:hAnsi="Symbol" w:cs="Arial"/>
                            <w:sz w:val="18"/>
                            <w:szCs w:val="18"/>
                            <w:lang w:eastAsia="es-MX"/>
                          </w:rPr>
                          <w:t></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Servicios básicos como acceso al agua, higiene y saneamiento.</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b) </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Hogares cuya vivienda se encuentre situada geográficamente en las siguientes zonas:</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Symbol" w:eastAsia="Times New Roman" w:hAnsi="Symbol" w:cs="Arial"/>
                            <w:sz w:val="18"/>
                            <w:szCs w:val="18"/>
                            <w:lang w:eastAsia="es-MX"/>
                          </w:rPr>
                          <w:t></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Municipios de Alto y Muy Alto Índice de Rezago Social, definidos por el CONEVAL.</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Symbol" w:eastAsia="Times New Roman" w:hAnsi="Symbol" w:cs="Arial"/>
                            <w:sz w:val="18"/>
                            <w:szCs w:val="18"/>
                            <w:lang w:eastAsia="es-MX"/>
                          </w:rPr>
                          <w:t></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Municipios señalados en las directrices marcadas por la Comisión Intersecretarial para la Prevención Social de la Violencia y la Delincuencia</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Symbol" w:eastAsia="Times New Roman" w:hAnsi="Symbol" w:cs="Arial"/>
                            <w:sz w:val="18"/>
                            <w:szCs w:val="18"/>
                            <w:lang w:eastAsia="es-MX"/>
                          </w:rPr>
                          <w:t></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Zonas declaradas de riesgo natural por la autoridad federal o estatal competente, con una residencia en la zona anterior al 1 de enero de 2001, que sean objeto de reubicación, por parte de la autoridad local y que cumplan con los requisitos establecidos en estas Reglas.</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Symbol" w:eastAsia="Times New Roman" w:hAnsi="Symbol" w:cs="Arial"/>
                            <w:sz w:val="18"/>
                            <w:szCs w:val="18"/>
                            <w:lang w:eastAsia="es-MX"/>
                          </w:rPr>
                          <w:t></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Zonas de Atención Prioritaria Rurales (ZAP).</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Symbol" w:eastAsia="Times New Roman" w:hAnsi="Symbol" w:cs="Arial"/>
                            <w:sz w:val="18"/>
                            <w:szCs w:val="18"/>
                            <w:lang w:eastAsia="es-MX"/>
                          </w:rPr>
                          <w:t></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Polígonos de actuación de las demarcaciones que sean el ámbito de acción del Programa Nacional para la Prevención Social de la Violencia y Delincuencia, así como la población objetivo que determine dicho Programa.</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c) </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Hogares con alguna de las siguientes características:</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Symbol" w:eastAsia="Times New Roman" w:hAnsi="Symbol" w:cs="Arial"/>
                            <w:sz w:val="18"/>
                            <w:szCs w:val="18"/>
                            <w:lang w:eastAsia="es-MX"/>
                          </w:rPr>
                          <w:t></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Que el o la solicitante o alguno de sus dependientes económicos tenga alguna discapacidad.</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Symbol" w:eastAsia="Times New Roman" w:hAnsi="Symbol" w:cs="Arial"/>
                            <w:sz w:val="18"/>
                            <w:szCs w:val="18"/>
                            <w:lang w:eastAsia="es-MX"/>
                          </w:rPr>
                          <w:t></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Que la solicitante sea madre soltera o padre soltero independientemente de su mayoría de edad.</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Symbol" w:eastAsia="Times New Roman" w:hAnsi="Symbol" w:cs="Arial"/>
                            <w:sz w:val="18"/>
                            <w:szCs w:val="18"/>
                            <w:lang w:eastAsia="es-MX"/>
                          </w:rPr>
                          <w:t></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Que el jefe o la jefa de familia sea persona adulta mayor aunque no tenga dependientes económicos.</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Symbol" w:eastAsia="Times New Roman" w:hAnsi="Symbol" w:cs="Arial"/>
                            <w:sz w:val="18"/>
                            <w:szCs w:val="18"/>
                            <w:lang w:eastAsia="es-MX"/>
                          </w:rPr>
                          <w:t></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Que alguno de sus integrantes sea menor de 14 años de edad.</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 xml:space="preserve">Se dará prioridad a los proyectos que cuenten con la participación de integrantes del conjunto de hogares del padrón de beneficiarios del Programa </w:t>
                        </w:r>
                        <w:r w:rsidRPr="00097783">
                          <w:rPr>
                            <w:rFonts w:ascii="Arial" w:eastAsia="Times New Roman" w:hAnsi="Arial" w:cs="Arial"/>
                            <w:sz w:val="18"/>
                            <w:szCs w:val="18"/>
                            <w:lang w:eastAsia="es-MX"/>
                          </w:rPr>
                          <w:lastRenderedPageBreak/>
                          <w:t>Prospera y del Programa de Apoyo Alimentario para su atención por parte del Programa. Para este criterio, el Programa podrá brindar asesoría para el diseño del proyecto.</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Los criterios antes definidos no son excluyentes de la población objetivo considerada por el Programa, constituyen herramientas para focalizar de mejor forma los recursos del mismo.</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bookmarkStart w:id="9" w:name="_Toc405373455"/>
                        <w:bookmarkEnd w:id="9"/>
                        <w:r w:rsidRPr="00097783">
                          <w:rPr>
                            <w:rFonts w:ascii="Arial" w:eastAsia="Times New Roman" w:hAnsi="Arial" w:cs="Arial"/>
                            <w:b/>
                            <w:bCs/>
                            <w:sz w:val="18"/>
                            <w:szCs w:val="18"/>
                            <w:lang w:eastAsia="es-MX"/>
                          </w:rPr>
                          <w:t>4.1. Solicitud de apoyos del Programa</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Los interesados en recibir los apoyos del Programa deberán presentarse en los módulos establecidos para tal fin, en las Delegaciones Estatales de la SEDATU o podrán utilizar cualquiera de las oficinas de las Instancias Ejecutoras a nivel Estatal y/o Municipal, para que por su conducto sean canalizadas para registrar su solicitud </w:t>
                        </w:r>
                        <w:r w:rsidRPr="00097783">
                          <w:rPr>
                            <w:rFonts w:ascii="Arial" w:eastAsia="Times New Roman" w:hAnsi="Arial" w:cs="Arial"/>
                            <w:b/>
                            <w:bCs/>
                            <w:sz w:val="18"/>
                            <w:szCs w:val="18"/>
                            <w:lang w:eastAsia="es-MX"/>
                          </w:rPr>
                          <w:t>(CUIS) (Anexo II)</w:t>
                        </w:r>
                        <w:r w:rsidRPr="00097783">
                          <w:rPr>
                            <w:rFonts w:ascii="Arial" w:eastAsia="Times New Roman" w:hAnsi="Arial" w:cs="Arial"/>
                            <w:sz w:val="18"/>
                            <w:szCs w:val="18"/>
                            <w:lang w:eastAsia="es-MX"/>
                          </w:rPr>
                          <w:t>.</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El domicilio de las Delegaciones de la SEDATU en las entidades federativas del país se puede consultar en: www.sedatu.gob.mx</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La documentación que deberán llevar los solicitantes en original para cotejo y copia para su entrega, es la siguiente:</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Symbol" w:eastAsia="Times New Roman" w:hAnsi="Symbol" w:cs="Arial"/>
                            <w:sz w:val="18"/>
                            <w:szCs w:val="18"/>
                            <w:lang w:eastAsia="es-MX"/>
                          </w:rPr>
                          <w:t></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Solicitud </w:t>
                        </w:r>
                        <w:r w:rsidRPr="00097783">
                          <w:rPr>
                            <w:rFonts w:ascii="Arial" w:eastAsia="Times New Roman" w:hAnsi="Arial" w:cs="Arial"/>
                            <w:b/>
                            <w:bCs/>
                            <w:sz w:val="18"/>
                            <w:szCs w:val="18"/>
                            <w:lang w:eastAsia="es-MX"/>
                          </w:rPr>
                          <w:t>(CUIS) (Anexo II) </w:t>
                        </w:r>
                        <w:r w:rsidRPr="00097783">
                          <w:rPr>
                            <w:rFonts w:ascii="Arial" w:eastAsia="Times New Roman" w:hAnsi="Arial" w:cs="Arial"/>
                            <w:sz w:val="18"/>
                            <w:szCs w:val="18"/>
                            <w:lang w:eastAsia="es-MX"/>
                          </w:rPr>
                          <w:t>debidamente requisitada y firmada conforme a formato del Manual de Operación. Este documento le será proporcionado al solicitante en el módulo correspondiente donde se le brindará asesoría para su llenado.</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Symbol" w:eastAsia="Times New Roman" w:hAnsi="Symbol" w:cs="Arial"/>
                            <w:sz w:val="18"/>
                            <w:szCs w:val="18"/>
                            <w:lang w:eastAsia="es-MX"/>
                          </w:rPr>
                          <w:t></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Identificación oficial.</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Times New Roman" w:eastAsia="Times New Roman" w:hAnsi="Times New Roman" w:cs="Times New Roman"/>
                            <w:sz w:val="18"/>
                            <w:szCs w:val="18"/>
                            <w:lang w:eastAsia="es-MX"/>
                          </w:rPr>
                          <w:t> </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Symbol" w:eastAsia="Times New Roman" w:hAnsi="Symbol" w:cs="Arial"/>
                            <w:sz w:val="18"/>
                            <w:szCs w:val="18"/>
                            <w:lang w:eastAsia="es-MX"/>
                          </w:rPr>
                          <w:t></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CURP o CIC del solicitante y en su caso del cónyuge, o la constancia de su trámite para obtenerla.</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Symbol" w:eastAsia="Times New Roman" w:hAnsi="Symbol" w:cs="Arial"/>
                            <w:sz w:val="18"/>
                            <w:szCs w:val="18"/>
                            <w:lang w:eastAsia="es-MX"/>
                          </w:rPr>
                          <w:t></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Escrito libre firmado bajo protesta de decir verdad, de que no ha recibido un subsidio federal para adquisición o edificación de vivienda con anterioridad. Queda exceptuado de lo anterior, las modalidades de ampliación o mejoramiento, donde el subsidio se puede otorgar más de una ocasión en la misma acción de vivienda.</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Symbol" w:eastAsia="Times New Roman" w:hAnsi="Symbol" w:cs="Arial"/>
                            <w:sz w:val="18"/>
                            <w:szCs w:val="18"/>
                            <w:lang w:eastAsia="es-MX"/>
                          </w:rPr>
                          <w:t></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Comprobante de domicilio (recibo de agua, luz, predial), o en su caso, constancia original expedida por parte de la autoridad municipal o la autoridad local competente.</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Symbol" w:eastAsia="Times New Roman" w:hAnsi="Symbol" w:cs="Arial"/>
                            <w:sz w:val="18"/>
                            <w:szCs w:val="18"/>
                            <w:lang w:eastAsia="es-MX"/>
                          </w:rPr>
                          <w:t></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En caso de que la solicitud </w:t>
                        </w:r>
                        <w:r w:rsidRPr="00097783">
                          <w:rPr>
                            <w:rFonts w:ascii="Arial" w:eastAsia="Times New Roman" w:hAnsi="Arial" w:cs="Arial"/>
                            <w:b/>
                            <w:bCs/>
                            <w:sz w:val="18"/>
                            <w:szCs w:val="18"/>
                            <w:lang w:eastAsia="es-MX"/>
                          </w:rPr>
                          <w:t>(CUIS) (Anexo II) </w:t>
                        </w:r>
                        <w:r w:rsidRPr="00097783">
                          <w:rPr>
                            <w:rFonts w:ascii="Arial" w:eastAsia="Times New Roman" w:hAnsi="Arial" w:cs="Arial"/>
                            <w:sz w:val="18"/>
                            <w:szCs w:val="18"/>
                            <w:lang w:eastAsia="es-MX"/>
                          </w:rPr>
                          <w:t>sea de construcción de vivienda en terreno propiedad del solicitante o de su cónyuge, se deberá acreditar la posesión legal del predio por medio de los siguientes documentos:</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1.</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Si la acción de vivienda es en el terreno del solicitante en el ámbito urbano:</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i.</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Recibo de pago al corriente de agua, o luz, o predial.</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ii.</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Documento que acredite la posesión legal del mismo.</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2.</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Si la acción de vivienda es en el terreno del solicitante en el ámbito rural:</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i.</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Copia del documento que acredite la posesión legal del terreno.</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Symbol" w:eastAsia="Times New Roman" w:hAnsi="Symbol" w:cs="Arial"/>
                            <w:sz w:val="18"/>
                            <w:szCs w:val="18"/>
                            <w:lang w:eastAsia="es-MX"/>
                          </w:rPr>
                          <w:t></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En caso de que la solicitud </w:t>
                        </w:r>
                        <w:r w:rsidRPr="00097783">
                          <w:rPr>
                            <w:rFonts w:ascii="Arial" w:eastAsia="Times New Roman" w:hAnsi="Arial" w:cs="Arial"/>
                            <w:b/>
                            <w:bCs/>
                            <w:sz w:val="18"/>
                            <w:szCs w:val="18"/>
                            <w:lang w:eastAsia="es-MX"/>
                          </w:rPr>
                          <w:t>(CUIS) (Anexo II) </w:t>
                        </w:r>
                        <w:r w:rsidRPr="00097783">
                          <w:rPr>
                            <w:rFonts w:ascii="Arial" w:eastAsia="Times New Roman" w:hAnsi="Arial" w:cs="Arial"/>
                            <w:sz w:val="18"/>
                            <w:szCs w:val="18"/>
                            <w:lang w:eastAsia="es-MX"/>
                          </w:rPr>
                          <w:t>sea para construcción en terreno propiedad del Gobierno Estatal o Municipal preferentemente deberán estar registrados en el Registro Nacional de Reservas Territoriales (RENARET), el o la solicitante y su cónyuge deberán acreditar no poseer una propiedad mediante el certificado original de no propiedad de casa habitación expedido por el Registro Público correspondiente.</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Symbol" w:eastAsia="Times New Roman" w:hAnsi="Symbol" w:cs="Arial"/>
                            <w:sz w:val="18"/>
                            <w:szCs w:val="18"/>
                            <w:lang w:eastAsia="es-MX"/>
                          </w:rPr>
                          <w:t></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En el caso de unidades básicas de vivienda (UBV) o unidades básicas de vivienda rural (UBVR) en terreno propiedad del beneficiario, fotografías georreferenciadas del beneficiario en el predio que se destinará para la construcción de la acción de vivienda.</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Symbol" w:eastAsia="Times New Roman" w:hAnsi="Symbol" w:cs="Arial"/>
                            <w:sz w:val="18"/>
                            <w:szCs w:val="18"/>
                            <w:lang w:eastAsia="es-MX"/>
                          </w:rPr>
                          <w:lastRenderedPageBreak/>
                          <w:t></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En el caso de mejoramientos o ampliaciones, fotografías georreferenciadas recientes con no más de un año de antigüedad de la vivienda del solicitante, así como de los detalles de techos, muros y pisos; en las que se evidencie el material del que están hechos.</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Symbol" w:eastAsia="Times New Roman" w:hAnsi="Symbol" w:cs="Arial"/>
                            <w:sz w:val="18"/>
                            <w:szCs w:val="18"/>
                            <w:lang w:eastAsia="es-MX"/>
                          </w:rPr>
                          <w:t></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Carta firmada por el beneficiario en donde acepta realizar la aportación definida en el numeral 5 de estas reglas de operación.</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Las solicitudes (CUIS) que fueron calificadas en el ejercicio fiscal anterior, podrán ser válidas en el ejercicio fiscal vigente.</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De igual forma, los proyectos aprobados durante el ejercicio fiscal inmediato anterior que no contaron con una asignación presupuestal dentro del mismo, podrán ser aprobados durante el ejercicio fiscal vigente, previa actualización de la documentación que solicite la Instancia Normativa.</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Para las acciones en la modalidad de mejoramiento de fachada se podrán atender las solicitudes de apoyo con la presentación de la CURP y el llenado de la Cédula de Fachadas (Anexo IV de las presentes Reglas).</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Los Beneficiarios que hayan obtenido apoyo económico federal, incluso en el mismo ejercicio fiscal, para ampliación o mejoramiento de su vivienda, y soliciten un nuevo apoyo podrán recibirlo, siempre y cuando la suma de los apoyos recibidos y por recibir no exceda el monto máximo para edificación de una UBV o UBVR establecido en las Reglas de Operación del Programa del ejercicio fiscal en el que solicite el nuevo apoyo.</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Times New Roman" w:eastAsia="Times New Roman" w:hAnsi="Times New Roman" w:cs="Times New Roman"/>
                            <w:sz w:val="18"/>
                            <w:szCs w:val="18"/>
                            <w:lang w:eastAsia="es-MX"/>
                          </w:rPr>
                          <w:t> </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Así mismo, los beneficiarios del Programa que en ejercicios anteriores recibieron sólo un subsidio para cualquiera de las siguientes acciones de vivienda: piso firme, piletas captadoras de agua, tinaco, techo de lámina o teja, calentador de agua, estufas ecológicas, fosas sépticas, letrina, fotovoltaico, podrán recibir un subsidio adicional para edificación de una UBV o UBVR, para lo cual deberán requisitar el CUIS y reunir los requisitos enunciados en el presente numeral.</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En los casos en que los beneficiarios hayan obtenido subsidio para una UBV o UBVR en los ejercicios fiscales previos a 2008, podrán ser acreedores a otro subsidio para ampliación o mejoramiento, siempre y cuando la suma de los apoyos no rebase el monto máximo para edificación de una UBV o UBVR establecido en las Reglas de Operación del Programa del ejercicio fiscal en el que solicite el nuevo apoyo.</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bookmarkStart w:id="10" w:name="_Toc405373456"/>
                        <w:bookmarkEnd w:id="10"/>
                        <w:r w:rsidRPr="00097783">
                          <w:rPr>
                            <w:rFonts w:ascii="Arial" w:eastAsia="Times New Roman" w:hAnsi="Arial" w:cs="Arial"/>
                            <w:b/>
                            <w:bCs/>
                            <w:sz w:val="18"/>
                            <w:szCs w:val="18"/>
                            <w:lang w:eastAsia="es-MX"/>
                          </w:rPr>
                          <w:t>Capítulo 5. Tipos y Montos de Apoyo</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Los apoyos del Programa estarán condicionados a las aportaciones de los Gobiernos Estatales o Municipales, así como de los beneficiarios de acuerdo a las siguientes tablas:</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Times New Roman" w:eastAsia="Times New Roman" w:hAnsi="Times New Roman" w:cs="Times New Roman"/>
                            <w:sz w:val="18"/>
                            <w:szCs w:val="18"/>
                            <w:lang w:eastAsia="es-MX"/>
                          </w:rPr>
                          <w:t> </w:t>
                        </w:r>
                      </w:p>
                      <w:tbl>
                        <w:tblPr>
                          <w:tblW w:w="0" w:type="auto"/>
                          <w:tblInd w:w="74" w:type="dxa"/>
                          <w:tblCellMar>
                            <w:top w:w="15" w:type="dxa"/>
                            <w:left w:w="15" w:type="dxa"/>
                            <w:bottom w:w="15" w:type="dxa"/>
                            <w:right w:w="15" w:type="dxa"/>
                          </w:tblCellMar>
                          <w:tblLook w:val="04A0" w:firstRow="1" w:lastRow="0" w:firstColumn="1" w:lastColumn="0" w:noHBand="0" w:noVBand="1"/>
                        </w:tblPr>
                        <w:tblGrid>
                          <w:gridCol w:w="669"/>
                          <w:gridCol w:w="1113"/>
                          <w:gridCol w:w="942"/>
                          <w:gridCol w:w="944"/>
                          <w:gridCol w:w="912"/>
                          <w:gridCol w:w="945"/>
                          <w:gridCol w:w="861"/>
                        </w:tblGrid>
                        <w:tr w:rsidR="00097783" w:rsidRPr="00097783" w:rsidTr="00097783">
                          <w:trPr>
                            <w:trHeight w:val="394"/>
                          </w:trPr>
                          <w:tc>
                            <w:tcPr>
                              <w:tcW w:w="8712" w:type="dxa"/>
                              <w:gridSpan w:val="7"/>
                              <w:tcBorders>
                                <w:top w:val="single" w:sz="6" w:space="0" w:color="000000"/>
                                <w:left w:val="single" w:sz="6" w:space="0" w:color="000000"/>
                                <w:bottom w:val="single" w:sz="6" w:space="0" w:color="000000"/>
                                <w:right w:val="single" w:sz="6" w:space="0" w:color="000000"/>
                              </w:tcBorders>
                              <w:shd w:val="clear" w:color="auto" w:fill="F2F2F2"/>
                              <w:tcMar>
                                <w:top w:w="15" w:type="dxa"/>
                                <w:left w:w="70" w:type="dxa"/>
                                <w:bottom w:w="15" w:type="dxa"/>
                                <w:right w:w="70" w:type="dxa"/>
                              </w:tcMar>
                              <w:vAlign w:val="center"/>
                              <w:hideMark/>
                            </w:tcPr>
                            <w:p w:rsidR="00097783" w:rsidRPr="00097783" w:rsidRDefault="00097783" w:rsidP="00097783">
                              <w:pPr>
                                <w:spacing w:after="101" w:line="240" w:lineRule="auto"/>
                                <w:jc w:val="center"/>
                                <w:rPr>
                                  <w:rFonts w:ascii="Times New Roman" w:eastAsia="Times New Roman" w:hAnsi="Times New Roman" w:cs="Times New Roman"/>
                                  <w:color w:val="000000"/>
                                  <w:sz w:val="16"/>
                                  <w:szCs w:val="16"/>
                                  <w:lang w:eastAsia="es-MX"/>
                                </w:rPr>
                              </w:pPr>
                              <w:r w:rsidRPr="00097783">
                                <w:rPr>
                                  <w:rFonts w:ascii="Arial" w:eastAsia="Times New Roman" w:hAnsi="Arial" w:cs="Arial"/>
                                  <w:b/>
                                  <w:bCs/>
                                  <w:color w:val="000000"/>
                                  <w:sz w:val="16"/>
                                  <w:szCs w:val="16"/>
                                  <w:lang w:eastAsia="es-MX"/>
                                </w:rPr>
                                <w:t>Aportaciones a Nivel Nacional</w:t>
                              </w:r>
                            </w:p>
                          </w:tc>
                        </w:tr>
                        <w:tr w:rsidR="00097783" w:rsidRPr="00097783" w:rsidTr="00097783">
                          <w:trPr>
                            <w:trHeight w:val="657"/>
                          </w:trPr>
                          <w:tc>
                            <w:tcPr>
                              <w:tcW w:w="792" w:type="dxa"/>
                              <w:vMerge w:val="restart"/>
                              <w:tcBorders>
                                <w:top w:val="single" w:sz="6" w:space="0" w:color="000000"/>
                                <w:left w:val="single" w:sz="6" w:space="0" w:color="000000"/>
                                <w:right w:val="single" w:sz="6" w:space="0" w:color="000000"/>
                              </w:tcBorders>
                              <w:shd w:val="clear" w:color="auto" w:fill="F2F2F2"/>
                              <w:tcMar>
                                <w:top w:w="15" w:type="dxa"/>
                                <w:left w:w="70" w:type="dxa"/>
                                <w:bottom w:w="15" w:type="dxa"/>
                                <w:right w:w="70" w:type="dxa"/>
                              </w:tcMar>
                              <w:vAlign w:val="center"/>
                              <w:hideMark/>
                            </w:tcPr>
                            <w:p w:rsidR="00097783" w:rsidRPr="00097783" w:rsidRDefault="00097783" w:rsidP="00097783">
                              <w:pPr>
                                <w:spacing w:after="101" w:line="240" w:lineRule="auto"/>
                                <w:jc w:val="center"/>
                                <w:rPr>
                                  <w:rFonts w:ascii="Times New Roman" w:eastAsia="Times New Roman" w:hAnsi="Times New Roman" w:cs="Times New Roman"/>
                                  <w:color w:val="000000"/>
                                  <w:sz w:val="16"/>
                                  <w:szCs w:val="16"/>
                                  <w:lang w:eastAsia="es-MX"/>
                                </w:rPr>
                              </w:pPr>
                              <w:r w:rsidRPr="00097783">
                                <w:rPr>
                                  <w:rFonts w:ascii="Arial" w:eastAsia="Times New Roman" w:hAnsi="Arial" w:cs="Arial"/>
                                  <w:b/>
                                  <w:bCs/>
                                  <w:color w:val="000000"/>
                                  <w:sz w:val="16"/>
                                  <w:szCs w:val="16"/>
                                  <w:lang w:eastAsia="es-MX"/>
                                </w:rPr>
                                <w:t>Zona</w:t>
                              </w:r>
                            </w:p>
                          </w:tc>
                          <w:tc>
                            <w:tcPr>
                              <w:tcW w:w="1275" w:type="dxa"/>
                              <w:vMerge w:val="restart"/>
                              <w:tcBorders>
                                <w:top w:val="single" w:sz="6" w:space="0" w:color="000000"/>
                                <w:left w:val="single" w:sz="6" w:space="0" w:color="000000"/>
                                <w:right w:val="single" w:sz="6" w:space="0" w:color="000000"/>
                              </w:tcBorders>
                              <w:shd w:val="clear" w:color="auto" w:fill="F2F2F2"/>
                              <w:tcMar>
                                <w:top w:w="15" w:type="dxa"/>
                                <w:left w:w="70" w:type="dxa"/>
                                <w:bottom w:w="15" w:type="dxa"/>
                                <w:right w:w="70" w:type="dxa"/>
                              </w:tcMar>
                              <w:vAlign w:val="center"/>
                              <w:hideMark/>
                            </w:tcPr>
                            <w:p w:rsidR="00097783" w:rsidRPr="00097783" w:rsidRDefault="00097783" w:rsidP="00097783">
                              <w:pPr>
                                <w:spacing w:after="101" w:line="240" w:lineRule="auto"/>
                                <w:jc w:val="center"/>
                                <w:rPr>
                                  <w:rFonts w:ascii="Times New Roman" w:eastAsia="Times New Roman" w:hAnsi="Times New Roman" w:cs="Times New Roman"/>
                                  <w:color w:val="000000"/>
                                  <w:sz w:val="16"/>
                                  <w:szCs w:val="16"/>
                                  <w:lang w:eastAsia="es-MX"/>
                                </w:rPr>
                              </w:pPr>
                              <w:r w:rsidRPr="00097783">
                                <w:rPr>
                                  <w:rFonts w:ascii="Arial" w:eastAsia="Times New Roman" w:hAnsi="Arial" w:cs="Arial"/>
                                  <w:b/>
                                  <w:bCs/>
                                  <w:color w:val="000000"/>
                                  <w:sz w:val="16"/>
                                  <w:szCs w:val="16"/>
                                  <w:lang w:eastAsia="es-MX"/>
                                </w:rPr>
                                <w:t>Modalidad</w:t>
                              </w:r>
                            </w:p>
                          </w:tc>
                          <w:tc>
                            <w:tcPr>
                              <w:tcW w:w="2115" w:type="dxa"/>
                              <w:gridSpan w:val="2"/>
                              <w:tcBorders>
                                <w:top w:val="single" w:sz="6" w:space="0" w:color="000000"/>
                                <w:left w:val="single" w:sz="6" w:space="0" w:color="000000"/>
                                <w:bottom w:val="single" w:sz="6" w:space="0" w:color="000000"/>
                                <w:right w:val="single" w:sz="6" w:space="0" w:color="000000"/>
                              </w:tcBorders>
                              <w:shd w:val="clear" w:color="auto" w:fill="F2F2F2"/>
                              <w:tcMar>
                                <w:top w:w="15" w:type="dxa"/>
                                <w:left w:w="70" w:type="dxa"/>
                                <w:bottom w:w="15" w:type="dxa"/>
                                <w:right w:w="70" w:type="dxa"/>
                              </w:tcMar>
                              <w:vAlign w:val="center"/>
                              <w:hideMark/>
                            </w:tcPr>
                            <w:p w:rsidR="00097783" w:rsidRPr="00097783" w:rsidRDefault="00097783" w:rsidP="00097783">
                              <w:pPr>
                                <w:spacing w:after="101" w:line="240" w:lineRule="auto"/>
                                <w:jc w:val="center"/>
                                <w:rPr>
                                  <w:rFonts w:ascii="Times New Roman" w:eastAsia="Times New Roman" w:hAnsi="Times New Roman" w:cs="Times New Roman"/>
                                  <w:color w:val="000000"/>
                                  <w:sz w:val="16"/>
                                  <w:szCs w:val="16"/>
                                  <w:lang w:eastAsia="es-MX"/>
                                </w:rPr>
                              </w:pPr>
                              <w:r w:rsidRPr="00097783">
                                <w:rPr>
                                  <w:rFonts w:ascii="Arial" w:eastAsia="Times New Roman" w:hAnsi="Arial" w:cs="Arial"/>
                                  <w:b/>
                                  <w:bCs/>
                                  <w:color w:val="000000"/>
                                  <w:sz w:val="16"/>
                                  <w:szCs w:val="16"/>
                                  <w:lang w:eastAsia="es-MX"/>
                                </w:rPr>
                                <w:t>Gobierno Federal</w:t>
                              </w:r>
                            </w:p>
                          </w:tc>
                          <w:tc>
                            <w:tcPr>
                              <w:tcW w:w="2083" w:type="dxa"/>
                              <w:tcBorders>
                                <w:top w:val="single" w:sz="6" w:space="0" w:color="000000"/>
                                <w:left w:val="single" w:sz="6" w:space="0" w:color="000000"/>
                                <w:bottom w:val="single" w:sz="6" w:space="0" w:color="000000"/>
                                <w:right w:val="single" w:sz="6" w:space="0" w:color="000000"/>
                              </w:tcBorders>
                              <w:shd w:val="clear" w:color="auto" w:fill="F2F2F2"/>
                              <w:tcMar>
                                <w:top w:w="15" w:type="dxa"/>
                                <w:left w:w="70" w:type="dxa"/>
                                <w:bottom w:w="15" w:type="dxa"/>
                                <w:right w:w="70" w:type="dxa"/>
                              </w:tcMar>
                              <w:vAlign w:val="center"/>
                              <w:hideMark/>
                            </w:tcPr>
                            <w:p w:rsidR="00097783" w:rsidRPr="00097783" w:rsidRDefault="00097783" w:rsidP="00097783">
                              <w:pPr>
                                <w:spacing w:after="101" w:line="240" w:lineRule="auto"/>
                                <w:jc w:val="center"/>
                                <w:rPr>
                                  <w:rFonts w:ascii="Times New Roman" w:eastAsia="Times New Roman" w:hAnsi="Times New Roman" w:cs="Times New Roman"/>
                                  <w:color w:val="000000"/>
                                  <w:sz w:val="16"/>
                                  <w:szCs w:val="16"/>
                                  <w:lang w:eastAsia="es-MX"/>
                                </w:rPr>
                              </w:pPr>
                              <w:r w:rsidRPr="00097783">
                                <w:rPr>
                                  <w:rFonts w:ascii="Arial" w:eastAsia="Times New Roman" w:hAnsi="Arial" w:cs="Arial"/>
                                  <w:b/>
                                  <w:bCs/>
                                  <w:color w:val="000000"/>
                                  <w:sz w:val="16"/>
                                  <w:szCs w:val="16"/>
                                  <w:lang w:eastAsia="es-MX"/>
                                </w:rPr>
                                <w:t>Gobierno Estatal o</w:t>
                              </w:r>
                              <w:r w:rsidRPr="00097783">
                                <w:rPr>
                                  <w:rFonts w:ascii="Times New Roman" w:eastAsia="Times New Roman" w:hAnsi="Times New Roman" w:cs="Times New Roman"/>
                                  <w:color w:val="000000"/>
                                  <w:sz w:val="16"/>
                                  <w:szCs w:val="16"/>
                                  <w:lang w:eastAsia="es-MX"/>
                                </w:rPr>
                                <w:br/>
                              </w:r>
                              <w:r w:rsidRPr="00097783">
                                <w:rPr>
                                  <w:rFonts w:ascii="Arial" w:eastAsia="Times New Roman" w:hAnsi="Arial" w:cs="Arial"/>
                                  <w:b/>
                                  <w:bCs/>
                                  <w:color w:val="000000"/>
                                  <w:sz w:val="16"/>
                                  <w:szCs w:val="16"/>
                                  <w:lang w:eastAsia="es-MX"/>
                                </w:rPr>
                                <w:t>Municipal</w:t>
                              </w:r>
                            </w:p>
                          </w:tc>
                          <w:tc>
                            <w:tcPr>
                              <w:tcW w:w="2447" w:type="dxa"/>
                              <w:gridSpan w:val="2"/>
                              <w:tcBorders>
                                <w:top w:val="single" w:sz="6" w:space="0" w:color="000000"/>
                                <w:left w:val="single" w:sz="6" w:space="0" w:color="000000"/>
                                <w:bottom w:val="single" w:sz="6" w:space="0" w:color="000000"/>
                                <w:right w:val="single" w:sz="6" w:space="0" w:color="000000"/>
                              </w:tcBorders>
                              <w:shd w:val="clear" w:color="auto" w:fill="F2F2F2"/>
                              <w:tcMar>
                                <w:top w:w="15" w:type="dxa"/>
                                <w:left w:w="70" w:type="dxa"/>
                                <w:bottom w:w="15" w:type="dxa"/>
                                <w:right w:w="70" w:type="dxa"/>
                              </w:tcMar>
                              <w:vAlign w:val="center"/>
                              <w:hideMark/>
                            </w:tcPr>
                            <w:p w:rsidR="00097783" w:rsidRPr="00097783" w:rsidRDefault="00097783" w:rsidP="00097783">
                              <w:pPr>
                                <w:spacing w:after="101" w:line="240" w:lineRule="auto"/>
                                <w:jc w:val="center"/>
                                <w:rPr>
                                  <w:rFonts w:ascii="Times New Roman" w:eastAsia="Times New Roman" w:hAnsi="Times New Roman" w:cs="Times New Roman"/>
                                  <w:color w:val="000000"/>
                                  <w:sz w:val="16"/>
                                  <w:szCs w:val="16"/>
                                  <w:lang w:eastAsia="es-MX"/>
                                </w:rPr>
                              </w:pPr>
                              <w:r w:rsidRPr="00097783">
                                <w:rPr>
                                  <w:rFonts w:ascii="Arial" w:eastAsia="Times New Roman" w:hAnsi="Arial" w:cs="Arial"/>
                                  <w:b/>
                                  <w:bCs/>
                                  <w:color w:val="000000"/>
                                  <w:sz w:val="16"/>
                                  <w:szCs w:val="16"/>
                                  <w:lang w:eastAsia="es-MX"/>
                                </w:rPr>
                                <w:t>Beneficiario</w:t>
                              </w:r>
                            </w:p>
                          </w:tc>
                        </w:tr>
                        <w:tr w:rsidR="00097783" w:rsidRPr="00097783" w:rsidTr="00097783">
                          <w:trPr>
                            <w:trHeight w:val="379"/>
                          </w:trPr>
                          <w:tc>
                            <w:tcPr>
                              <w:tcW w:w="0" w:type="auto"/>
                              <w:vMerge/>
                              <w:tcBorders>
                                <w:top w:val="single" w:sz="6" w:space="0" w:color="000000"/>
                                <w:left w:val="single" w:sz="6" w:space="0" w:color="000000"/>
                                <w:right w:val="single" w:sz="6" w:space="0" w:color="000000"/>
                              </w:tcBorders>
                              <w:vAlign w:val="center"/>
                              <w:hideMark/>
                            </w:tcPr>
                            <w:p w:rsidR="00097783" w:rsidRPr="00097783" w:rsidRDefault="00097783" w:rsidP="00097783">
                              <w:pPr>
                                <w:spacing w:after="0" w:line="240" w:lineRule="auto"/>
                                <w:rPr>
                                  <w:rFonts w:ascii="Times New Roman" w:eastAsia="Times New Roman" w:hAnsi="Times New Roman" w:cs="Times New Roman"/>
                                  <w:color w:val="000000"/>
                                  <w:sz w:val="16"/>
                                  <w:szCs w:val="16"/>
                                  <w:lang w:eastAsia="es-MX"/>
                                </w:rPr>
                              </w:pPr>
                            </w:p>
                          </w:tc>
                          <w:tc>
                            <w:tcPr>
                              <w:tcW w:w="0" w:type="auto"/>
                              <w:vMerge/>
                              <w:tcBorders>
                                <w:top w:val="single" w:sz="6" w:space="0" w:color="000000"/>
                                <w:left w:val="single" w:sz="6" w:space="0" w:color="000000"/>
                                <w:right w:val="single" w:sz="6" w:space="0" w:color="000000"/>
                              </w:tcBorders>
                              <w:vAlign w:val="center"/>
                              <w:hideMark/>
                            </w:tcPr>
                            <w:p w:rsidR="00097783" w:rsidRPr="00097783" w:rsidRDefault="00097783" w:rsidP="00097783">
                              <w:pPr>
                                <w:spacing w:after="0" w:line="240" w:lineRule="auto"/>
                                <w:rPr>
                                  <w:rFonts w:ascii="Times New Roman" w:eastAsia="Times New Roman" w:hAnsi="Times New Roman" w:cs="Times New Roman"/>
                                  <w:color w:val="000000"/>
                                  <w:sz w:val="16"/>
                                  <w:szCs w:val="16"/>
                                  <w:lang w:eastAsia="es-MX"/>
                                </w:rPr>
                              </w:pPr>
                            </w:p>
                          </w:tc>
                          <w:tc>
                            <w:tcPr>
                              <w:tcW w:w="1008" w:type="dxa"/>
                              <w:tcBorders>
                                <w:top w:val="single" w:sz="6" w:space="0" w:color="000000"/>
                                <w:left w:val="single" w:sz="6" w:space="0" w:color="000000"/>
                                <w:bottom w:val="single" w:sz="6" w:space="0" w:color="000000"/>
                                <w:right w:val="single" w:sz="6" w:space="0" w:color="000000"/>
                              </w:tcBorders>
                              <w:shd w:val="clear" w:color="auto" w:fill="F2F2F2"/>
                              <w:tcMar>
                                <w:top w:w="15" w:type="dxa"/>
                                <w:left w:w="70" w:type="dxa"/>
                                <w:bottom w:w="15" w:type="dxa"/>
                                <w:right w:w="70" w:type="dxa"/>
                              </w:tcMar>
                              <w:vAlign w:val="center"/>
                              <w:hideMark/>
                            </w:tcPr>
                            <w:p w:rsidR="00097783" w:rsidRPr="00097783" w:rsidRDefault="00097783" w:rsidP="00097783">
                              <w:pPr>
                                <w:spacing w:after="101" w:line="240" w:lineRule="auto"/>
                                <w:jc w:val="center"/>
                                <w:rPr>
                                  <w:rFonts w:ascii="Times New Roman" w:eastAsia="Times New Roman" w:hAnsi="Times New Roman" w:cs="Times New Roman"/>
                                  <w:color w:val="000000"/>
                                  <w:sz w:val="16"/>
                                  <w:szCs w:val="16"/>
                                  <w:lang w:eastAsia="es-MX"/>
                                </w:rPr>
                              </w:pPr>
                              <w:r w:rsidRPr="00097783">
                                <w:rPr>
                                  <w:rFonts w:ascii="Arial" w:eastAsia="Times New Roman" w:hAnsi="Arial" w:cs="Arial"/>
                                  <w:b/>
                                  <w:bCs/>
                                  <w:color w:val="000000"/>
                                  <w:sz w:val="16"/>
                                  <w:szCs w:val="16"/>
                                  <w:lang w:eastAsia="es-MX"/>
                                </w:rPr>
                                <w:t>Máximo</w:t>
                              </w:r>
                            </w:p>
                          </w:tc>
                          <w:tc>
                            <w:tcPr>
                              <w:tcW w:w="1107" w:type="dxa"/>
                              <w:tcBorders>
                                <w:top w:val="single" w:sz="6" w:space="0" w:color="000000"/>
                                <w:left w:val="single" w:sz="6" w:space="0" w:color="000000"/>
                                <w:bottom w:val="single" w:sz="6" w:space="0" w:color="000000"/>
                                <w:right w:val="single" w:sz="6" w:space="0" w:color="000000"/>
                              </w:tcBorders>
                              <w:shd w:val="clear" w:color="auto" w:fill="F2F2F2"/>
                              <w:tcMar>
                                <w:top w:w="15" w:type="dxa"/>
                                <w:left w:w="70" w:type="dxa"/>
                                <w:bottom w:w="15" w:type="dxa"/>
                                <w:right w:w="70" w:type="dxa"/>
                              </w:tcMar>
                              <w:vAlign w:val="center"/>
                              <w:hideMark/>
                            </w:tcPr>
                            <w:p w:rsidR="00097783" w:rsidRPr="00097783" w:rsidRDefault="00097783" w:rsidP="00097783">
                              <w:pPr>
                                <w:spacing w:after="101" w:line="240" w:lineRule="auto"/>
                                <w:jc w:val="center"/>
                                <w:rPr>
                                  <w:rFonts w:ascii="Times New Roman" w:eastAsia="Times New Roman" w:hAnsi="Times New Roman" w:cs="Times New Roman"/>
                                  <w:color w:val="000000"/>
                                  <w:sz w:val="16"/>
                                  <w:szCs w:val="16"/>
                                  <w:lang w:eastAsia="es-MX"/>
                                </w:rPr>
                              </w:pPr>
                              <w:r w:rsidRPr="00097783">
                                <w:rPr>
                                  <w:rFonts w:ascii="Arial" w:eastAsia="Times New Roman" w:hAnsi="Arial" w:cs="Arial"/>
                                  <w:b/>
                                  <w:bCs/>
                                  <w:color w:val="000000"/>
                                  <w:sz w:val="16"/>
                                  <w:szCs w:val="16"/>
                                  <w:lang w:eastAsia="es-MX"/>
                                </w:rPr>
                                <w:t>Mínimo</w:t>
                              </w:r>
                            </w:p>
                          </w:tc>
                          <w:tc>
                            <w:tcPr>
                              <w:tcW w:w="2083" w:type="dxa"/>
                              <w:tcBorders>
                                <w:top w:val="single" w:sz="6" w:space="0" w:color="000000"/>
                                <w:left w:val="single" w:sz="6" w:space="0" w:color="000000"/>
                                <w:bottom w:val="single" w:sz="6" w:space="0" w:color="000000"/>
                                <w:right w:val="single" w:sz="6" w:space="0" w:color="000000"/>
                              </w:tcBorders>
                              <w:shd w:val="clear" w:color="auto" w:fill="F2F2F2"/>
                              <w:tcMar>
                                <w:top w:w="15" w:type="dxa"/>
                                <w:left w:w="70" w:type="dxa"/>
                                <w:bottom w:w="15" w:type="dxa"/>
                                <w:right w:w="70" w:type="dxa"/>
                              </w:tcMar>
                              <w:vAlign w:val="center"/>
                              <w:hideMark/>
                            </w:tcPr>
                            <w:p w:rsidR="00097783" w:rsidRPr="00097783" w:rsidRDefault="00097783" w:rsidP="00097783">
                              <w:pPr>
                                <w:spacing w:after="101" w:line="240" w:lineRule="auto"/>
                                <w:jc w:val="center"/>
                                <w:rPr>
                                  <w:rFonts w:ascii="Times New Roman" w:eastAsia="Times New Roman" w:hAnsi="Times New Roman" w:cs="Times New Roman"/>
                                  <w:color w:val="000000"/>
                                  <w:sz w:val="16"/>
                                  <w:szCs w:val="16"/>
                                  <w:lang w:eastAsia="es-MX"/>
                                </w:rPr>
                              </w:pPr>
                              <w:r w:rsidRPr="00097783">
                                <w:rPr>
                                  <w:rFonts w:ascii="Arial" w:eastAsia="Times New Roman" w:hAnsi="Arial" w:cs="Arial"/>
                                  <w:b/>
                                  <w:bCs/>
                                  <w:color w:val="000000"/>
                                  <w:sz w:val="16"/>
                                  <w:szCs w:val="16"/>
                                  <w:lang w:eastAsia="es-MX"/>
                                </w:rPr>
                                <w:t>Mínimo</w:t>
                              </w:r>
                            </w:p>
                          </w:tc>
                          <w:tc>
                            <w:tcPr>
                              <w:tcW w:w="1152" w:type="dxa"/>
                              <w:tcBorders>
                                <w:top w:val="single" w:sz="6" w:space="0" w:color="000000"/>
                                <w:left w:val="single" w:sz="6" w:space="0" w:color="000000"/>
                                <w:bottom w:val="single" w:sz="6" w:space="0" w:color="000000"/>
                                <w:right w:val="single" w:sz="6" w:space="0" w:color="000000"/>
                              </w:tcBorders>
                              <w:shd w:val="clear" w:color="auto" w:fill="F2F2F2"/>
                              <w:tcMar>
                                <w:top w:w="15" w:type="dxa"/>
                                <w:left w:w="70" w:type="dxa"/>
                                <w:bottom w:w="15" w:type="dxa"/>
                                <w:right w:w="70" w:type="dxa"/>
                              </w:tcMar>
                              <w:vAlign w:val="center"/>
                              <w:hideMark/>
                            </w:tcPr>
                            <w:p w:rsidR="00097783" w:rsidRPr="00097783" w:rsidRDefault="00097783" w:rsidP="00097783">
                              <w:pPr>
                                <w:spacing w:after="101" w:line="240" w:lineRule="auto"/>
                                <w:jc w:val="center"/>
                                <w:rPr>
                                  <w:rFonts w:ascii="Times New Roman" w:eastAsia="Times New Roman" w:hAnsi="Times New Roman" w:cs="Times New Roman"/>
                                  <w:color w:val="000000"/>
                                  <w:sz w:val="16"/>
                                  <w:szCs w:val="16"/>
                                  <w:lang w:eastAsia="es-MX"/>
                                </w:rPr>
                              </w:pPr>
                              <w:r w:rsidRPr="00097783">
                                <w:rPr>
                                  <w:rFonts w:ascii="Arial" w:eastAsia="Times New Roman" w:hAnsi="Arial" w:cs="Arial"/>
                                  <w:b/>
                                  <w:bCs/>
                                  <w:color w:val="000000"/>
                                  <w:sz w:val="16"/>
                                  <w:szCs w:val="16"/>
                                  <w:lang w:eastAsia="es-MX"/>
                                </w:rPr>
                                <w:t>Máximo</w:t>
                              </w:r>
                            </w:p>
                          </w:tc>
                          <w:tc>
                            <w:tcPr>
                              <w:tcW w:w="1295" w:type="dxa"/>
                              <w:tcBorders>
                                <w:top w:val="single" w:sz="6" w:space="0" w:color="000000"/>
                                <w:left w:val="single" w:sz="6" w:space="0" w:color="000000"/>
                                <w:bottom w:val="single" w:sz="6" w:space="0" w:color="000000"/>
                                <w:right w:val="single" w:sz="6" w:space="0" w:color="000000"/>
                              </w:tcBorders>
                              <w:shd w:val="clear" w:color="auto" w:fill="F2F2F2"/>
                              <w:tcMar>
                                <w:top w:w="15" w:type="dxa"/>
                                <w:left w:w="70" w:type="dxa"/>
                                <w:bottom w:w="15" w:type="dxa"/>
                                <w:right w:w="70" w:type="dxa"/>
                              </w:tcMar>
                              <w:vAlign w:val="center"/>
                              <w:hideMark/>
                            </w:tcPr>
                            <w:p w:rsidR="00097783" w:rsidRPr="00097783" w:rsidRDefault="00097783" w:rsidP="00097783">
                              <w:pPr>
                                <w:spacing w:after="101" w:line="240" w:lineRule="auto"/>
                                <w:jc w:val="center"/>
                                <w:rPr>
                                  <w:rFonts w:ascii="Times New Roman" w:eastAsia="Times New Roman" w:hAnsi="Times New Roman" w:cs="Times New Roman"/>
                                  <w:color w:val="000000"/>
                                  <w:sz w:val="16"/>
                                  <w:szCs w:val="16"/>
                                  <w:lang w:eastAsia="es-MX"/>
                                </w:rPr>
                              </w:pPr>
                              <w:r w:rsidRPr="00097783">
                                <w:rPr>
                                  <w:rFonts w:ascii="Arial" w:eastAsia="Times New Roman" w:hAnsi="Arial" w:cs="Arial"/>
                                  <w:b/>
                                  <w:bCs/>
                                  <w:color w:val="000000"/>
                                  <w:sz w:val="16"/>
                                  <w:szCs w:val="16"/>
                                  <w:lang w:eastAsia="es-MX"/>
                                </w:rPr>
                                <w:t>Mínimo</w:t>
                              </w:r>
                            </w:p>
                          </w:tc>
                        </w:tr>
                        <w:tr w:rsidR="00097783" w:rsidRPr="00097783" w:rsidTr="00097783">
                          <w:trPr>
                            <w:trHeight w:val="1491"/>
                          </w:trPr>
                          <w:tc>
                            <w:tcPr>
                              <w:tcW w:w="792"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vAlign w:val="center"/>
                              <w:hideMark/>
                            </w:tcPr>
                            <w:p w:rsidR="00097783" w:rsidRPr="00097783" w:rsidRDefault="00097783" w:rsidP="00097783">
                              <w:pPr>
                                <w:spacing w:after="101" w:line="240" w:lineRule="auto"/>
                                <w:jc w:val="center"/>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Urbana</w:t>
                              </w:r>
                            </w:p>
                          </w:tc>
                          <w:tc>
                            <w:tcPr>
                              <w:tcW w:w="1275"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vAlign w:val="center"/>
                              <w:hideMark/>
                            </w:tcPr>
                            <w:p w:rsidR="00097783" w:rsidRPr="00097783" w:rsidRDefault="00097783" w:rsidP="00097783">
                              <w:pPr>
                                <w:spacing w:after="101" w:line="240" w:lineRule="auto"/>
                                <w:jc w:val="center"/>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Construcción</w:t>
                              </w:r>
                              <w:r w:rsidRPr="00097783">
                                <w:rPr>
                                  <w:rFonts w:ascii="Times New Roman" w:eastAsia="Times New Roman" w:hAnsi="Times New Roman" w:cs="Times New Roman"/>
                                  <w:color w:val="000000"/>
                                  <w:sz w:val="16"/>
                                  <w:szCs w:val="16"/>
                                  <w:lang w:eastAsia="es-MX"/>
                                </w:rPr>
                                <w:br/>
                              </w:r>
                              <w:r w:rsidRPr="00097783">
                                <w:rPr>
                                  <w:rFonts w:ascii="Arial" w:eastAsia="Times New Roman" w:hAnsi="Arial" w:cs="Arial"/>
                                  <w:color w:val="000000"/>
                                  <w:sz w:val="16"/>
                                  <w:szCs w:val="16"/>
                                  <w:lang w:eastAsia="es-MX"/>
                                </w:rPr>
                                <w:t>de Unidad</w:t>
                              </w:r>
                              <w:r w:rsidRPr="00097783">
                                <w:rPr>
                                  <w:rFonts w:ascii="Times New Roman" w:eastAsia="Times New Roman" w:hAnsi="Times New Roman" w:cs="Times New Roman"/>
                                  <w:color w:val="000000"/>
                                  <w:sz w:val="16"/>
                                  <w:szCs w:val="16"/>
                                  <w:lang w:eastAsia="es-MX"/>
                                </w:rPr>
                                <w:br/>
                              </w:r>
                              <w:r w:rsidRPr="00097783">
                                <w:rPr>
                                  <w:rFonts w:ascii="Arial" w:eastAsia="Times New Roman" w:hAnsi="Arial" w:cs="Arial"/>
                                  <w:color w:val="000000"/>
                                  <w:sz w:val="16"/>
                                  <w:szCs w:val="16"/>
                                  <w:lang w:eastAsia="es-MX"/>
                                </w:rPr>
                                <w:t>Básica de</w:t>
                              </w:r>
                              <w:r w:rsidRPr="00097783">
                                <w:rPr>
                                  <w:rFonts w:ascii="Times New Roman" w:eastAsia="Times New Roman" w:hAnsi="Times New Roman" w:cs="Times New Roman"/>
                                  <w:color w:val="000000"/>
                                  <w:sz w:val="16"/>
                                  <w:szCs w:val="16"/>
                                  <w:lang w:eastAsia="es-MX"/>
                                </w:rPr>
                                <w:br/>
                              </w:r>
                              <w:r w:rsidRPr="00097783">
                                <w:rPr>
                                  <w:rFonts w:ascii="Arial" w:eastAsia="Times New Roman" w:hAnsi="Arial" w:cs="Arial"/>
                                  <w:color w:val="000000"/>
                                  <w:sz w:val="16"/>
                                  <w:szCs w:val="16"/>
                                  <w:lang w:eastAsia="es-MX"/>
                                </w:rPr>
                                <w:t>Vivienda UBV</w:t>
                              </w:r>
                              <w:r w:rsidRPr="00097783">
                                <w:rPr>
                                  <w:rFonts w:ascii="Times New Roman" w:eastAsia="Times New Roman" w:hAnsi="Times New Roman" w:cs="Times New Roman"/>
                                  <w:color w:val="000000"/>
                                  <w:sz w:val="16"/>
                                  <w:szCs w:val="16"/>
                                  <w:lang w:eastAsia="es-MX"/>
                                </w:rPr>
                                <w:br/>
                              </w:r>
                              <w:r w:rsidRPr="00097783">
                                <w:rPr>
                                  <w:rFonts w:ascii="Arial" w:eastAsia="Times New Roman" w:hAnsi="Arial" w:cs="Arial"/>
                                  <w:color w:val="000000"/>
                                  <w:sz w:val="16"/>
                                  <w:szCs w:val="16"/>
                                  <w:lang w:eastAsia="es-MX"/>
                                </w:rPr>
                                <w:t>40m2 3/</w:t>
                              </w:r>
                            </w:p>
                          </w:tc>
                          <w:tc>
                            <w:tcPr>
                              <w:tcW w:w="1008"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vAlign w:val="center"/>
                              <w:hideMark/>
                            </w:tcPr>
                            <w:p w:rsidR="00097783" w:rsidRPr="00097783" w:rsidRDefault="00097783" w:rsidP="00097783">
                              <w:pPr>
                                <w:spacing w:after="101" w:line="240" w:lineRule="auto"/>
                                <w:jc w:val="center"/>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$63,600.00</w:t>
                              </w:r>
                            </w:p>
                          </w:tc>
                          <w:tc>
                            <w:tcPr>
                              <w:tcW w:w="1107"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vAlign w:val="center"/>
                              <w:hideMark/>
                            </w:tcPr>
                            <w:p w:rsidR="00097783" w:rsidRPr="00097783" w:rsidRDefault="00097783" w:rsidP="00097783">
                              <w:pPr>
                                <w:spacing w:after="101" w:line="240" w:lineRule="auto"/>
                                <w:jc w:val="center"/>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$48,000.00</w:t>
                              </w:r>
                            </w:p>
                          </w:tc>
                          <w:tc>
                            <w:tcPr>
                              <w:tcW w:w="2083"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vAlign w:val="center"/>
                              <w:hideMark/>
                            </w:tcPr>
                            <w:p w:rsidR="00097783" w:rsidRPr="00097783" w:rsidRDefault="00097783" w:rsidP="00097783">
                              <w:pPr>
                                <w:spacing w:after="101" w:line="240" w:lineRule="auto"/>
                                <w:jc w:val="center"/>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Un apoyo igual al valor de</w:t>
                              </w:r>
                              <w:r w:rsidRPr="00097783">
                                <w:rPr>
                                  <w:rFonts w:ascii="Times New Roman" w:eastAsia="Times New Roman" w:hAnsi="Times New Roman" w:cs="Times New Roman"/>
                                  <w:color w:val="000000"/>
                                  <w:sz w:val="16"/>
                                  <w:szCs w:val="16"/>
                                  <w:lang w:eastAsia="es-MX"/>
                                </w:rPr>
                                <w:br/>
                              </w:r>
                              <w:r w:rsidRPr="00097783">
                                <w:rPr>
                                  <w:rFonts w:ascii="Arial" w:eastAsia="Times New Roman" w:hAnsi="Arial" w:cs="Arial"/>
                                  <w:color w:val="000000"/>
                                  <w:sz w:val="16"/>
                                  <w:szCs w:val="16"/>
                                  <w:lang w:eastAsia="es-MX"/>
                                </w:rPr>
                                <w:t>la aportación Federal.</w:t>
                              </w:r>
                            </w:p>
                          </w:tc>
                          <w:tc>
                            <w:tcPr>
                              <w:tcW w:w="1152"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vAlign w:val="center"/>
                              <w:hideMark/>
                            </w:tcPr>
                            <w:p w:rsidR="00097783" w:rsidRPr="00097783" w:rsidRDefault="00097783" w:rsidP="00097783">
                              <w:pPr>
                                <w:spacing w:after="101" w:line="240" w:lineRule="auto"/>
                                <w:jc w:val="center"/>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$10,600.00</w:t>
                              </w:r>
                            </w:p>
                          </w:tc>
                          <w:tc>
                            <w:tcPr>
                              <w:tcW w:w="1295"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vAlign w:val="center"/>
                              <w:hideMark/>
                            </w:tcPr>
                            <w:p w:rsidR="00097783" w:rsidRPr="00097783" w:rsidRDefault="00097783" w:rsidP="00097783">
                              <w:pPr>
                                <w:spacing w:after="101" w:line="240" w:lineRule="auto"/>
                                <w:jc w:val="center"/>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$8,000.00</w:t>
                              </w:r>
                            </w:p>
                          </w:tc>
                        </w:tr>
                        <w:tr w:rsidR="00097783" w:rsidRPr="00097783" w:rsidTr="00097783">
                          <w:trPr>
                            <w:trHeight w:val="657"/>
                          </w:trPr>
                          <w:tc>
                            <w:tcPr>
                              <w:tcW w:w="792"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vAlign w:val="center"/>
                              <w:hideMark/>
                            </w:tcPr>
                            <w:p w:rsidR="00097783" w:rsidRPr="00097783" w:rsidRDefault="00097783" w:rsidP="00097783">
                              <w:pPr>
                                <w:spacing w:after="101" w:line="240" w:lineRule="auto"/>
                                <w:jc w:val="center"/>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lastRenderedPageBreak/>
                                <w:t>Urbana</w:t>
                              </w:r>
                            </w:p>
                          </w:tc>
                          <w:tc>
                            <w:tcPr>
                              <w:tcW w:w="1275"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vAlign w:val="center"/>
                              <w:hideMark/>
                            </w:tcPr>
                            <w:p w:rsidR="00097783" w:rsidRPr="00097783" w:rsidRDefault="00097783" w:rsidP="00097783">
                              <w:pPr>
                                <w:spacing w:after="101" w:line="240" w:lineRule="auto"/>
                                <w:jc w:val="center"/>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Ampliación</w:t>
                              </w:r>
                            </w:p>
                          </w:tc>
                          <w:tc>
                            <w:tcPr>
                              <w:tcW w:w="1008"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vAlign w:val="center"/>
                              <w:hideMark/>
                            </w:tcPr>
                            <w:p w:rsidR="00097783" w:rsidRPr="00097783" w:rsidRDefault="00097783" w:rsidP="00097783">
                              <w:pPr>
                                <w:spacing w:after="101" w:line="240" w:lineRule="auto"/>
                                <w:jc w:val="center"/>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$20,000.00</w:t>
                              </w:r>
                            </w:p>
                          </w:tc>
                          <w:tc>
                            <w:tcPr>
                              <w:tcW w:w="1107"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vAlign w:val="center"/>
                              <w:hideMark/>
                            </w:tcPr>
                            <w:p w:rsidR="00097783" w:rsidRPr="00097783" w:rsidRDefault="00097783" w:rsidP="00097783">
                              <w:pPr>
                                <w:spacing w:after="101" w:line="240" w:lineRule="auto"/>
                                <w:jc w:val="center"/>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$15,000.00</w:t>
                              </w:r>
                            </w:p>
                          </w:tc>
                          <w:tc>
                            <w:tcPr>
                              <w:tcW w:w="2083"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vAlign w:val="center"/>
                              <w:hideMark/>
                            </w:tcPr>
                            <w:p w:rsidR="00097783" w:rsidRPr="00097783" w:rsidRDefault="00097783" w:rsidP="00097783">
                              <w:pPr>
                                <w:spacing w:after="101" w:line="240" w:lineRule="auto"/>
                                <w:jc w:val="center"/>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Un apoyo igual al valor de</w:t>
                              </w:r>
                              <w:r w:rsidRPr="00097783">
                                <w:rPr>
                                  <w:rFonts w:ascii="Times New Roman" w:eastAsia="Times New Roman" w:hAnsi="Times New Roman" w:cs="Times New Roman"/>
                                  <w:color w:val="000000"/>
                                  <w:sz w:val="16"/>
                                  <w:szCs w:val="16"/>
                                  <w:lang w:eastAsia="es-MX"/>
                                </w:rPr>
                                <w:br/>
                              </w:r>
                              <w:r w:rsidRPr="00097783">
                                <w:rPr>
                                  <w:rFonts w:ascii="Arial" w:eastAsia="Times New Roman" w:hAnsi="Arial" w:cs="Arial"/>
                                  <w:color w:val="000000"/>
                                  <w:sz w:val="16"/>
                                  <w:szCs w:val="16"/>
                                  <w:lang w:eastAsia="es-MX"/>
                                </w:rPr>
                                <w:t>la aportación Federal</w:t>
                              </w:r>
                            </w:p>
                          </w:tc>
                          <w:tc>
                            <w:tcPr>
                              <w:tcW w:w="1152"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vAlign w:val="center"/>
                              <w:hideMark/>
                            </w:tcPr>
                            <w:p w:rsidR="00097783" w:rsidRPr="00097783" w:rsidRDefault="00097783" w:rsidP="00097783">
                              <w:pPr>
                                <w:spacing w:after="101" w:line="240" w:lineRule="auto"/>
                                <w:jc w:val="center"/>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$4,000.00</w:t>
                              </w:r>
                            </w:p>
                          </w:tc>
                          <w:tc>
                            <w:tcPr>
                              <w:tcW w:w="1295"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vAlign w:val="center"/>
                              <w:hideMark/>
                            </w:tcPr>
                            <w:p w:rsidR="00097783" w:rsidRPr="00097783" w:rsidRDefault="00097783" w:rsidP="00097783">
                              <w:pPr>
                                <w:spacing w:after="101" w:line="240" w:lineRule="auto"/>
                                <w:jc w:val="center"/>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$3,000.00</w:t>
                              </w:r>
                            </w:p>
                          </w:tc>
                        </w:tr>
                        <w:tr w:rsidR="00097783" w:rsidRPr="00097783" w:rsidTr="00097783">
                          <w:trPr>
                            <w:trHeight w:val="657"/>
                          </w:trPr>
                          <w:tc>
                            <w:tcPr>
                              <w:tcW w:w="792"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vAlign w:val="center"/>
                              <w:hideMark/>
                            </w:tcPr>
                            <w:p w:rsidR="00097783" w:rsidRPr="00097783" w:rsidRDefault="00097783" w:rsidP="00097783">
                              <w:pPr>
                                <w:spacing w:after="101" w:line="240" w:lineRule="auto"/>
                                <w:jc w:val="center"/>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Urbana</w:t>
                              </w:r>
                            </w:p>
                          </w:tc>
                          <w:tc>
                            <w:tcPr>
                              <w:tcW w:w="1275"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vAlign w:val="center"/>
                              <w:hideMark/>
                            </w:tcPr>
                            <w:p w:rsidR="00097783" w:rsidRPr="00097783" w:rsidRDefault="00097783" w:rsidP="00097783">
                              <w:pPr>
                                <w:spacing w:after="101" w:line="240" w:lineRule="auto"/>
                                <w:jc w:val="center"/>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Mejoramiento</w:t>
                              </w:r>
                              <w:r w:rsidRPr="00097783">
                                <w:rPr>
                                  <w:rFonts w:ascii="Times New Roman" w:eastAsia="Times New Roman" w:hAnsi="Times New Roman" w:cs="Times New Roman"/>
                                  <w:color w:val="000000"/>
                                  <w:sz w:val="16"/>
                                  <w:szCs w:val="16"/>
                                  <w:lang w:eastAsia="es-MX"/>
                                </w:rPr>
                                <w:br/>
                              </w:r>
                              <w:r w:rsidRPr="00097783">
                                <w:rPr>
                                  <w:rFonts w:ascii="Arial" w:eastAsia="Times New Roman" w:hAnsi="Arial" w:cs="Arial"/>
                                  <w:color w:val="000000"/>
                                  <w:sz w:val="16"/>
                                  <w:szCs w:val="16"/>
                                  <w:lang w:eastAsia="es-MX"/>
                                </w:rPr>
                                <w:t>1/</w:t>
                              </w:r>
                            </w:p>
                          </w:tc>
                          <w:tc>
                            <w:tcPr>
                              <w:tcW w:w="1008"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vAlign w:val="center"/>
                              <w:hideMark/>
                            </w:tcPr>
                            <w:p w:rsidR="00097783" w:rsidRPr="00097783" w:rsidRDefault="00097783" w:rsidP="00097783">
                              <w:pPr>
                                <w:spacing w:after="101" w:line="240" w:lineRule="auto"/>
                                <w:jc w:val="center"/>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$15,000.00</w:t>
                              </w:r>
                            </w:p>
                          </w:tc>
                          <w:tc>
                            <w:tcPr>
                              <w:tcW w:w="1107"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vAlign w:val="center"/>
                              <w:hideMark/>
                            </w:tcPr>
                            <w:p w:rsidR="00097783" w:rsidRPr="00097783" w:rsidRDefault="00097783" w:rsidP="00097783">
                              <w:pPr>
                                <w:spacing w:after="101" w:line="240" w:lineRule="auto"/>
                                <w:jc w:val="center"/>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$10,000.00</w:t>
                              </w:r>
                            </w:p>
                          </w:tc>
                          <w:tc>
                            <w:tcPr>
                              <w:tcW w:w="2083"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vAlign w:val="center"/>
                              <w:hideMark/>
                            </w:tcPr>
                            <w:p w:rsidR="00097783" w:rsidRPr="00097783" w:rsidRDefault="00097783" w:rsidP="00097783">
                              <w:pPr>
                                <w:spacing w:after="101" w:line="240" w:lineRule="auto"/>
                                <w:jc w:val="center"/>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Un apoyo igual al valor de</w:t>
                              </w:r>
                              <w:r w:rsidRPr="00097783">
                                <w:rPr>
                                  <w:rFonts w:ascii="Times New Roman" w:eastAsia="Times New Roman" w:hAnsi="Times New Roman" w:cs="Times New Roman"/>
                                  <w:color w:val="000000"/>
                                  <w:sz w:val="16"/>
                                  <w:szCs w:val="16"/>
                                  <w:lang w:eastAsia="es-MX"/>
                                </w:rPr>
                                <w:br/>
                              </w:r>
                              <w:r w:rsidRPr="00097783">
                                <w:rPr>
                                  <w:rFonts w:ascii="Arial" w:eastAsia="Times New Roman" w:hAnsi="Arial" w:cs="Arial"/>
                                  <w:color w:val="000000"/>
                                  <w:sz w:val="16"/>
                                  <w:szCs w:val="16"/>
                                  <w:lang w:eastAsia="es-MX"/>
                                </w:rPr>
                                <w:t>la aportación Federal</w:t>
                              </w:r>
                            </w:p>
                          </w:tc>
                          <w:tc>
                            <w:tcPr>
                              <w:tcW w:w="1152"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vAlign w:val="center"/>
                              <w:hideMark/>
                            </w:tcPr>
                            <w:p w:rsidR="00097783" w:rsidRPr="00097783" w:rsidRDefault="00097783" w:rsidP="00097783">
                              <w:pPr>
                                <w:spacing w:after="101" w:line="240" w:lineRule="auto"/>
                                <w:jc w:val="center"/>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$3,000.00</w:t>
                              </w:r>
                            </w:p>
                          </w:tc>
                          <w:tc>
                            <w:tcPr>
                              <w:tcW w:w="1295"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vAlign w:val="center"/>
                              <w:hideMark/>
                            </w:tcPr>
                            <w:p w:rsidR="00097783" w:rsidRPr="00097783" w:rsidRDefault="00097783" w:rsidP="00097783">
                              <w:pPr>
                                <w:spacing w:after="101" w:line="240" w:lineRule="auto"/>
                                <w:jc w:val="center"/>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$2,000.00</w:t>
                              </w:r>
                            </w:p>
                          </w:tc>
                        </w:tr>
                        <w:tr w:rsidR="00097783" w:rsidRPr="00097783" w:rsidTr="00097783">
                          <w:trPr>
                            <w:trHeight w:val="1769"/>
                          </w:trPr>
                          <w:tc>
                            <w:tcPr>
                              <w:tcW w:w="792"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vAlign w:val="center"/>
                              <w:hideMark/>
                            </w:tcPr>
                            <w:p w:rsidR="00097783" w:rsidRPr="00097783" w:rsidRDefault="00097783" w:rsidP="00097783">
                              <w:pPr>
                                <w:spacing w:after="101" w:line="240" w:lineRule="auto"/>
                                <w:jc w:val="center"/>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Rural</w:t>
                              </w:r>
                            </w:p>
                          </w:tc>
                          <w:tc>
                            <w:tcPr>
                              <w:tcW w:w="1275"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vAlign w:val="center"/>
                              <w:hideMark/>
                            </w:tcPr>
                            <w:p w:rsidR="00097783" w:rsidRPr="00097783" w:rsidRDefault="00097783" w:rsidP="00097783">
                              <w:pPr>
                                <w:spacing w:after="101" w:line="240" w:lineRule="auto"/>
                                <w:jc w:val="center"/>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Construcción</w:t>
                              </w:r>
                              <w:r w:rsidRPr="00097783">
                                <w:rPr>
                                  <w:rFonts w:ascii="Times New Roman" w:eastAsia="Times New Roman" w:hAnsi="Times New Roman" w:cs="Times New Roman"/>
                                  <w:color w:val="000000"/>
                                  <w:sz w:val="16"/>
                                  <w:szCs w:val="16"/>
                                  <w:lang w:eastAsia="es-MX"/>
                                </w:rPr>
                                <w:br/>
                              </w:r>
                              <w:r w:rsidRPr="00097783">
                                <w:rPr>
                                  <w:rFonts w:ascii="Arial" w:eastAsia="Times New Roman" w:hAnsi="Arial" w:cs="Arial"/>
                                  <w:color w:val="000000"/>
                                  <w:sz w:val="16"/>
                                  <w:szCs w:val="16"/>
                                  <w:lang w:eastAsia="es-MX"/>
                                </w:rPr>
                                <w:t>de Unidad</w:t>
                              </w:r>
                              <w:r w:rsidRPr="00097783">
                                <w:rPr>
                                  <w:rFonts w:ascii="Times New Roman" w:eastAsia="Times New Roman" w:hAnsi="Times New Roman" w:cs="Times New Roman"/>
                                  <w:color w:val="000000"/>
                                  <w:sz w:val="16"/>
                                  <w:szCs w:val="16"/>
                                  <w:lang w:eastAsia="es-MX"/>
                                </w:rPr>
                                <w:br/>
                              </w:r>
                              <w:r w:rsidRPr="00097783">
                                <w:rPr>
                                  <w:rFonts w:ascii="Arial" w:eastAsia="Times New Roman" w:hAnsi="Arial" w:cs="Arial"/>
                                  <w:color w:val="000000"/>
                                  <w:sz w:val="16"/>
                                  <w:szCs w:val="16"/>
                                  <w:lang w:eastAsia="es-MX"/>
                                </w:rPr>
                                <w:t>Básica de</w:t>
                              </w:r>
                              <w:r w:rsidRPr="00097783">
                                <w:rPr>
                                  <w:rFonts w:ascii="Times New Roman" w:eastAsia="Times New Roman" w:hAnsi="Times New Roman" w:cs="Times New Roman"/>
                                  <w:color w:val="000000"/>
                                  <w:sz w:val="16"/>
                                  <w:szCs w:val="16"/>
                                  <w:lang w:eastAsia="es-MX"/>
                                </w:rPr>
                                <w:br/>
                              </w:r>
                              <w:r w:rsidRPr="00097783">
                                <w:rPr>
                                  <w:rFonts w:ascii="Arial" w:eastAsia="Times New Roman" w:hAnsi="Arial" w:cs="Arial"/>
                                  <w:color w:val="000000"/>
                                  <w:sz w:val="16"/>
                                  <w:szCs w:val="16"/>
                                  <w:lang w:eastAsia="es-MX"/>
                                </w:rPr>
                                <w:t>Vivienda Rural</w:t>
                              </w:r>
                              <w:r w:rsidRPr="00097783">
                                <w:rPr>
                                  <w:rFonts w:ascii="Times New Roman" w:eastAsia="Times New Roman" w:hAnsi="Times New Roman" w:cs="Times New Roman"/>
                                  <w:color w:val="000000"/>
                                  <w:sz w:val="16"/>
                                  <w:szCs w:val="16"/>
                                  <w:lang w:eastAsia="es-MX"/>
                                </w:rPr>
                                <w:br/>
                              </w:r>
                              <w:r w:rsidRPr="00097783">
                                <w:rPr>
                                  <w:rFonts w:ascii="Arial" w:eastAsia="Times New Roman" w:hAnsi="Arial" w:cs="Arial"/>
                                  <w:color w:val="000000"/>
                                  <w:sz w:val="16"/>
                                  <w:szCs w:val="16"/>
                                  <w:lang w:eastAsia="es-MX"/>
                                </w:rPr>
                                <w:t>UBVR 40m2 2/</w:t>
                              </w:r>
                              <w:r w:rsidRPr="00097783">
                                <w:rPr>
                                  <w:rFonts w:ascii="Times New Roman" w:eastAsia="Times New Roman" w:hAnsi="Times New Roman" w:cs="Times New Roman"/>
                                  <w:color w:val="000000"/>
                                  <w:sz w:val="16"/>
                                  <w:szCs w:val="16"/>
                                  <w:lang w:eastAsia="es-MX"/>
                                </w:rPr>
                                <w:br/>
                              </w:r>
                              <w:r w:rsidRPr="00097783">
                                <w:rPr>
                                  <w:rFonts w:ascii="Arial" w:eastAsia="Times New Roman" w:hAnsi="Arial" w:cs="Arial"/>
                                  <w:color w:val="000000"/>
                                  <w:sz w:val="16"/>
                                  <w:szCs w:val="16"/>
                                  <w:lang w:eastAsia="es-MX"/>
                                </w:rPr>
                                <w:t>3/</w:t>
                              </w:r>
                            </w:p>
                          </w:tc>
                          <w:tc>
                            <w:tcPr>
                              <w:tcW w:w="1008"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vAlign w:val="center"/>
                              <w:hideMark/>
                            </w:tcPr>
                            <w:p w:rsidR="00097783" w:rsidRPr="00097783" w:rsidRDefault="00097783" w:rsidP="00097783">
                              <w:pPr>
                                <w:spacing w:after="101" w:line="240" w:lineRule="auto"/>
                                <w:jc w:val="center"/>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$63,600.00</w:t>
                              </w:r>
                            </w:p>
                          </w:tc>
                          <w:tc>
                            <w:tcPr>
                              <w:tcW w:w="1107"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vAlign w:val="center"/>
                              <w:hideMark/>
                            </w:tcPr>
                            <w:p w:rsidR="00097783" w:rsidRPr="00097783" w:rsidRDefault="00097783" w:rsidP="00097783">
                              <w:pPr>
                                <w:spacing w:after="101" w:line="240" w:lineRule="auto"/>
                                <w:jc w:val="center"/>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$48,000.00</w:t>
                              </w:r>
                            </w:p>
                          </w:tc>
                          <w:tc>
                            <w:tcPr>
                              <w:tcW w:w="2083"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vAlign w:val="center"/>
                              <w:hideMark/>
                            </w:tcPr>
                            <w:p w:rsidR="00097783" w:rsidRPr="00097783" w:rsidRDefault="00097783" w:rsidP="00097783">
                              <w:pPr>
                                <w:spacing w:after="101" w:line="240" w:lineRule="auto"/>
                                <w:jc w:val="center"/>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El 30% del valor total de la</w:t>
                              </w:r>
                              <w:r w:rsidRPr="00097783">
                                <w:rPr>
                                  <w:rFonts w:ascii="Times New Roman" w:eastAsia="Times New Roman" w:hAnsi="Times New Roman" w:cs="Times New Roman"/>
                                  <w:color w:val="000000"/>
                                  <w:sz w:val="16"/>
                                  <w:szCs w:val="16"/>
                                  <w:lang w:eastAsia="es-MX"/>
                                </w:rPr>
                                <w:br/>
                              </w:r>
                              <w:r w:rsidRPr="00097783">
                                <w:rPr>
                                  <w:rFonts w:ascii="Arial" w:eastAsia="Times New Roman" w:hAnsi="Arial" w:cs="Arial"/>
                                  <w:color w:val="000000"/>
                                  <w:sz w:val="16"/>
                                  <w:szCs w:val="16"/>
                                  <w:lang w:eastAsia="es-MX"/>
                                </w:rPr>
                                <w:t>acción de vivienda</w:t>
                              </w:r>
                            </w:p>
                          </w:tc>
                          <w:tc>
                            <w:tcPr>
                              <w:tcW w:w="1152"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vAlign w:val="center"/>
                              <w:hideMark/>
                            </w:tcPr>
                            <w:p w:rsidR="00097783" w:rsidRPr="00097783" w:rsidRDefault="00097783" w:rsidP="00097783">
                              <w:pPr>
                                <w:spacing w:after="101" w:line="240" w:lineRule="auto"/>
                                <w:jc w:val="center"/>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$4,100.00</w:t>
                              </w:r>
                            </w:p>
                          </w:tc>
                          <w:tc>
                            <w:tcPr>
                              <w:tcW w:w="1295"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vAlign w:val="center"/>
                              <w:hideMark/>
                            </w:tcPr>
                            <w:p w:rsidR="00097783" w:rsidRPr="00097783" w:rsidRDefault="00097783" w:rsidP="00097783">
                              <w:pPr>
                                <w:spacing w:after="101" w:line="240" w:lineRule="auto"/>
                                <w:jc w:val="center"/>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$3,100.00</w:t>
                              </w:r>
                            </w:p>
                          </w:tc>
                        </w:tr>
                        <w:tr w:rsidR="00097783" w:rsidRPr="00097783" w:rsidTr="00097783">
                          <w:trPr>
                            <w:trHeight w:val="623"/>
                          </w:trPr>
                          <w:tc>
                            <w:tcPr>
                              <w:tcW w:w="792"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vAlign w:val="center"/>
                              <w:hideMark/>
                            </w:tcPr>
                            <w:p w:rsidR="00097783" w:rsidRPr="00097783" w:rsidRDefault="00097783" w:rsidP="00097783">
                              <w:pPr>
                                <w:spacing w:after="101" w:line="240" w:lineRule="auto"/>
                                <w:jc w:val="center"/>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Rural</w:t>
                              </w:r>
                            </w:p>
                          </w:tc>
                          <w:tc>
                            <w:tcPr>
                              <w:tcW w:w="1275"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vAlign w:val="center"/>
                              <w:hideMark/>
                            </w:tcPr>
                            <w:p w:rsidR="00097783" w:rsidRPr="00097783" w:rsidRDefault="00097783" w:rsidP="00097783">
                              <w:pPr>
                                <w:spacing w:after="101" w:line="240" w:lineRule="auto"/>
                                <w:jc w:val="center"/>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Ampliación</w:t>
                              </w:r>
                            </w:p>
                          </w:tc>
                          <w:tc>
                            <w:tcPr>
                              <w:tcW w:w="1008"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vAlign w:val="center"/>
                              <w:hideMark/>
                            </w:tcPr>
                            <w:p w:rsidR="00097783" w:rsidRPr="00097783" w:rsidRDefault="00097783" w:rsidP="00097783">
                              <w:pPr>
                                <w:spacing w:after="101" w:line="240" w:lineRule="auto"/>
                                <w:jc w:val="both"/>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$20,000.00</w:t>
                              </w:r>
                            </w:p>
                          </w:tc>
                          <w:tc>
                            <w:tcPr>
                              <w:tcW w:w="1107"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vAlign w:val="center"/>
                              <w:hideMark/>
                            </w:tcPr>
                            <w:p w:rsidR="00097783" w:rsidRPr="00097783" w:rsidRDefault="00097783" w:rsidP="00097783">
                              <w:pPr>
                                <w:spacing w:after="101" w:line="240" w:lineRule="auto"/>
                                <w:jc w:val="both"/>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$15,000.00</w:t>
                              </w:r>
                            </w:p>
                          </w:tc>
                          <w:tc>
                            <w:tcPr>
                              <w:tcW w:w="2083"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vAlign w:val="center"/>
                              <w:hideMark/>
                            </w:tcPr>
                            <w:p w:rsidR="00097783" w:rsidRPr="00097783" w:rsidRDefault="00097783" w:rsidP="00097783">
                              <w:pPr>
                                <w:spacing w:after="101" w:line="240" w:lineRule="auto"/>
                                <w:jc w:val="center"/>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El 30% del valor total de la</w:t>
                              </w:r>
                              <w:r w:rsidRPr="00097783">
                                <w:rPr>
                                  <w:rFonts w:ascii="Times New Roman" w:eastAsia="Times New Roman" w:hAnsi="Times New Roman" w:cs="Times New Roman"/>
                                  <w:color w:val="000000"/>
                                  <w:sz w:val="16"/>
                                  <w:szCs w:val="16"/>
                                  <w:lang w:eastAsia="es-MX"/>
                                </w:rPr>
                                <w:br/>
                              </w:r>
                              <w:r w:rsidRPr="00097783">
                                <w:rPr>
                                  <w:rFonts w:ascii="Arial" w:eastAsia="Times New Roman" w:hAnsi="Arial" w:cs="Arial"/>
                                  <w:color w:val="000000"/>
                                  <w:sz w:val="16"/>
                                  <w:szCs w:val="16"/>
                                  <w:lang w:eastAsia="es-MX"/>
                                </w:rPr>
                                <w:t>acción de vivienda</w:t>
                              </w:r>
                            </w:p>
                          </w:tc>
                          <w:tc>
                            <w:tcPr>
                              <w:tcW w:w="1152"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vAlign w:val="center"/>
                              <w:hideMark/>
                            </w:tcPr>
                            <w:p w:rsidR="00097783" w:rsidRPr="00097783" w:rsidRDefault="00097783" w:rsidP="00097783">
                              <w:pPr>
                                <w:spacing w:after="101" w:line="240" w:lineRule="auto"/>
                                <w:jc w:val="center"/>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$1,550.00</w:t>
                              </w:r>
                            </w:p>
                          </w:tc>
                          <w:tc>
                            <w:tcPr>
                              <w:tcW w:w="1295"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vAlign w:val="center"/>
                              <w:hideMark/>
                            </w:tcPr>
                            <w:p w:rsidR="00097783" w:rsidRPr="00097783" w:rsidRDefault="00097783" w:rsidP="00097783">
                              <w:pPr>
                                <w:spacing w:after="101" w:line="240" w:lineRule="auto"/>
                                <w:jc w:val="both"/>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$1,150.00</w:t>
                              </w:r>
                            </w:p>
                          </w:tc>
                        </w:tr>
                        <w:tr w:rsidR="00097783" w:rsidRPr="00097783" w:rsidTr="00097783">
                          <w:trPr>
                            <w:trHeight w:val="638"/>
                          </w:trPr>
                          <w:tc>
                            <w:tcPr>
                              <w:tcW w:w="792"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vAlign w:val="center"/>
                              <w:hideMark/>
                            </w:tcPr>
                            <w:p w:rsidR="00097783" w:rsidRPr="00097783" w:rsidRDefault="00097783" w:rsidP="00097783">
                              <w:pPr>
                                <w:spacing w:after="101" w:line="240" w:lineRule="auto"/>
                                <w:jc w:val="center"/>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Rural</w:t>
                              </w:r>
                            </w:p>
                          </w:tc>
                          <w:tc>
                            <w:tcPr>
                              <w:tcW w:w="1275"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vAlign w:val="center"/>
                              <w:hideMark/>
                            </w:tcPr>
                            <w:p w:rsidR="00097783" w:rsidRPr="00097783" w:rsidRDefault="00097783" w:rsidP="00097783">
                              <w:pPr>
                                <w:spacing w:after="101" w:line="240" w:lineRule="auto"/>
                                <w:jc w:val="center"/>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Mejoramiento</w:t>
                              </w:r>
                              <w:r w:rsidRPr="00097783">
                                <w:rPr>
                                  <w:rFonts w:ascii="Times New Roman" w:eastAsia="Times New Roman" w:hAnsi="Times New Roman" w:cs="Times New Roman"/>
                                  <w:color w:val="000000"/>
                                  <w:sz w:val="16"/>
                                  <w:szCs w:val="16"/>
                                  <w:lang w:eastAsia="es-MX"/>
                                </w:rPr>
                                <w:br/>
                              </w:r>
                              <w:r w:rsidRPr="00097783">
                                <w:rPr>
                                  <w:rFonts w:ascii="Arial" w:eastAsia="Times New Roman" w:hAnsi="Arial" w:cs="Arial"/>
                                  <w:color w:val="000000"/>
                                  <w:sz w:val="16"/>
                                  <w:szCs w:val="16"/>
                                  <w:lang w:eastAsia="es-MX"/>
                                </w:rPr>
                                <w:t>1/</w:t>
                              </w:r>
                            </w:p>
                          </w:tc>
                          <w:tc>
                            <w:tcPr>
                              <w:tcW w:w="1008"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vAlign w:val="center"/>
                              <w:hideMark/>
                            </w:tcPr>
                            <w:p w:rsidR="00097783" w:rsidRPr="00097783" w:rsidRDefault="00097783" w:rsidP="00097783">
                              <w:pPr>
                                <w:spacing w:after="101" w:line="240" w:lineRule="auto"/>
                                <w:jc w:val="both"/>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$15,000.00</w:t>
                              </w:r>
                            </w:p>
                          </w:tc>
                          <w:tc>
                            <w:tcPr>
                              <w:tcW w:w="1107"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vAlign w:val="center"/>
                              <w:hideMark/>
                            </w:tcPr>
                            <w:p w:rsidR="00097783" w:rsidRPr="00097783" w:rsidRDefault="00097783" w:rsidP="00097783">
                              <w:pPr>
                                <w:spacing w:after="101" w:line="240" w:lineRule="auto"/>
                                <w:jc w:val="both"/>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$10,000.00</w:t>
                              </w:r>
                            </w:p>
                          </w:tc>
                          <w:tc>
                            <w:tcPr>
                              <w:tcW w:w="2083"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vAlign w:val="center"/>
                              <w:hideMark/>
                            </w:tcPr>
                            <w:p w:rsidR="00097783" w:rsidRPr="00097783" w:rsidRDefault="00097783" w:rsidP="00097783">
                              <w:pPr>
                                <w:spacing w:after="101" w:line="240" w:lineRule="auto"/>
                                <w:jc w:val="center"/>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El 30% del valor total de la</w:t>
                              </w:r>
                              <w:r w:rsidRPr="00097783">
                                <w:rPr>
                                  <w:rFonts w:ascii="Times New Roman" w:eastAsia="Times New Roman" w:hAnsi="Times New Roman" w:cs="Times New Roman"/>
                                  <w:color w:val="000000"/>
                                  <w:sz w:val="16"/>
                                  <w:szCs w:val="16"/>
                                  <w:lang w:eastAsia="es-MX"/>
                                </w:rPr>
                                <w:br/>
                              </w:r>
                              <w:r w:rsidRPr="00097783">
                                <w:rPr>
                                  <w:rFonts w:ascii="Arial" w:eastAsia="Times New Roman" w:hAnsi="Arial" w:cs="Arial"/>
                                  <w:color w:val="000000"/>
                                  <w:sz w:val="16"/>
                                  <w:szCs w:val="16"/>
                                  <w:lang w:eastAsia="es-MX"/>
                                </w:rPr>
                                <w:t>acción de vivienda</w:t>
                              </w:r>
                            </w:p>
                          </w:tc>
                          <w:tc>
                            <w:tcPr>
                              <w:tcW w:w="1152"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vAlign w:val="center"/>
                              <w:hideMark/>
                            </w:tcPr>
                            <w:p w:rsidR="00097783" w:rsidRPr="00097783" w:rsidRDefault="00097783" w:rsidP="00097783">
                              <w:pPr>
                                <w:spacing w:after="101" w:line="240" w:lineRule="auto"/>
                                <w:jc w:val="center"/>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$1,150.00</w:t>
                              </w:r>
                            </w:p>
                          </w:tc>
                          <w:tc>
                            <w:tcPr>
                              <w:tcW w:w="1295"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vAlign w:val="center"/>
                              <w:hideMark/>
                            </w:tcPr>
                            <w:p w:rsidR="00097783" w:rsidRPr="00097783" w:rsidRDefault="00097783" w:rsidP="00097783">
                              <w:pPr>
                                <w:spacing w:after="101" w:line="240" w:lineRule="auto"/>
                                <w:jc w:val="both"/>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$770.00</w:t>
                              </w:r>
                            </w:p>
                          </w:tc>
                        </w:tr>
                      </w:tbl>
                      <w:p w:rsidR="00097783" w:rsidRPr="00097783" w:rsidRDefault="00097783" w:rsidP="00097783">
                        <w:pPr>
                          <w:spacing w:after="101" w:line="240" w:lineRule="auto"/>
                          <w:ind w:firstLine="288"/>
                          <w:jc w:val="both"/>
                          <w:rPr>
                            <w:rFonts w:ascii="Times New Roman" w:eastAsia="Times New Roman" w:hAnsi="Times New Roman" w:cs="Times New Roman"/>
                            <w:sz w:val="16"/>
                            <w:szCs w:val="16"/>
                            <w:lang w:eastAsia="es-MX"/>
                          </w:rPr>
                        </w:pPr>
                        <w:r w:rsidRPr="00097783">
                          <w:rPr>
                            <w:rFonts w:ascii="Arial" w:eastAsia="Times New Roman" w:hAnsi="Arial" w:cs="Arial"/>
                            <w:sz w:val="16"/>
                            <w:szCs w:val="16"/>
                            <w:lang w:eastAsia="es-MX"/>
                          </w:rPr>
                          <w:t>1/ Para las acciones de mejoramiento de fachadas, el monto mínimo puede ajustarse al Proyecto Técnico presentado por la Instancia Ejecutora.</w:t>
                        </w:r>
                      </w:p>
                      <w:p w:rsidR="00097783" w:rsidRPr="00097783" w:rsidRDefault="00097783" w:rsidP="00097783">
                        <w:pPr>
                          <w:spacing w:after="101" w:line="240" w:lineRule="auto"/>
                          <w:ind w:firstLine="288"/>
                          <w:jc w:val="both"/>
                          <w:rPr>
                            <w:rFonts w:ascii="Times New Roman" w:eastAsia="Times New Roman" w:hAnsi="Times New Roman" w:cs="Times New Roman"/>
                            <w:sz w:val="16"/>
                            <w:szCs w:val="16"/>
                            <w:lang w:eastAsia="es-MX"/>
                          </w:rPr>
                        </w:pPr>
                        <w:r w:rsidRPr="00097783">
                          <w:rPr>
                            <w:rFonts w:ascii="Arial" w:eastAsia="Times New Roman" w:hAnsi="Arial" w:cs="Arial"/>
                            <w:sz w:val="16"/>
                            <w:szCs w:val="16"/>
                            <w:lang w:eastAsia="es-MX"/>
                          </w:rPr>
                          <w:t>2/ En la modalidad de UBVR se deberá colocar una estufa ecológica, cuando así lo requiera la vivienda.</w:t>
                        </w:r>
                      </w:p>
                      <w:p w:rsidR="00097783" w:rsidRPr="00097783" w:rsidRDefault="00097783" w:rsidP="00097783">
                        <w:pPr>
                          <w:spacing w:after="101" w:line="240" w:lineRule="auto"/>
                          <w:ind w:firstLine="288"/>
                          <w:jc w:val="both"/>
                          <w:rPr>
                            <w:rFonts w:ascii="Times New Roman" w:eastAsia="Times New Roman" w:hAnsi="Times New Roman" w:cs="Times New Roman"/>
                            <w:sz w:val="16"/>
                            <w:szCs w:val="16"/>
                            <w:lang w:eastAsia="es-MX"/>
                          </w:rPr>
                        </w:pPr>
                        <w:r w:rsidRPr="00097783">
                          <w:rPr>
                            <w:rFonts w:ascii="Arial" w:eastAsia="Times New Roman" w:hAnsi="Arial" w:cs="Arial"/>
                            <w:sz w:val="16"/>
                            <w:szCs w:val="16"/>
                            <w:lang w:eastAsia="es-MX"/>
                          </w:rPr>
                          <w:t>3/ En ambas modalidades UBV y UBVR, se deberá considerar un tanque de almacenamiento prefabricado impermeable con una capa interna antibacterial; sistema de captación pluvial; baño húmedo con tanque séptico eficiente, sustentable y autolimpiable, según se requiera.</w:t>
                        </w:r>
                      </w:p>
                      <w:p w:rsidR="00097783" w:rsidRPr="00097783" w:rsidRDefault="00097783" w:rsidP="00097783">
                        <w:pPr>
                          <w:spacing w:after="101" w:line="240" w:lineRule="auto"/>
                          <w:ind w:firstLine="288"/>
                          <w:jc w:val="both"/>
                          <w:rPr>
                            <w:rFonts w:ascii="Times New Roman" w:eastAsia="Times New Roman" w:hAnsi="Times New Roman" w:cs="Times New Roman"/>
                            <w:sz w:val="16"/>
                            <w:szCs w:val="16"/>
                            <w:lang w:eastAsia="es-MX"/>
                          </w:rPr>
                        </w:pPr>
                        <w:r w:rsidRPr="00097783">
                          <w:rPr>
                            <w:rFonts w:ascii="Arial" w:eastAsia="Times New Roman" w:hAnsi="Arial" w:cs="Arial"/>
                            <w:sz w:val="16"/>
                            <w:szCs w:val="16"/>
                            <w:lang w:eastAsia="es-MX"/>
                          </w:rPr>
                          <w:t>4/ Las especificaciones técnicas mínimas de las modalidades susceptibles a ejecutarse mediante los subsidios antes descritos, se encuentran consideradas en el Anexo I.</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Times New Roman" w:eastAsia="Times New Roman" w:hAnsi="Times New Roman" w:cs="Times New Roman"/>
                            <w:sz w:val="18"/>
                            <w:szCs w:val="18"/>
                            <w:lang w:eastAsia="es-MX"/>
                          </w:rPr>
                          <w:t> </w:t>
                        </w:r>
                      </w:p>
                      <w:tbl>
                        <w:tblPr>
                          <w:tblW w:w="0" w:type="auto"/>
                          <w:tblInd w:w="74" w:type="dxa"/>
                          <w:tblCellMar>
                            <w:top w:w="15" w:type="dxa"/>
                            <w:left w:w="15" w:type="dxa"/>
                            <w:bottom w:w="15" w:type="dxa"/>
                            <w:right w:w="15" w:type="dxa"/>
                          </w:tblCellMar>
                          <w:tblLook w:val="04A0" w:firstRow="1" w:lastRow="0" w:firstColumn="1" w:lastColumn="0" w:noHBand="0" w:noVBand="1"/>
                        </w:tblPr>
                        <w:tblGrid>
                          <w:gridCol w:w="698"/>
                          <w:gridCol w:w="1297"/>
                          <w:gridCol w:w="944"/>
                          <w:gridCol w:w="944"/>
                          <w:gridCol w:w="1114"/>
                          <w:gridCol w:w="1389"/>
                        </w:tblGrid>
                        <w:tr w:rsidR="00097783" w:rsidRPr="00097783" w:rsidTr="00097783">
                          <w:trPr>
                            <w:trHeight w:val="377"/>
                          </w:trPr>
                          <w:tc>
                            <w:tcPr>
                              <w:tcW w:w="8712" w:type="dxa"/>
                              <w:gridSpan w:val="6"/>
                              <w:tcBorders>
                                <w:top w:val="single" w:sz="6" w:space="0" w:color="000000"/>
                                <w:left w:val="single" w:sz="6" w:space="0" w:color="000000"/>
                                <w:bottom w:val="single" w:sz="6" w:space="0" w:color="000000"/>
                                <w:right w:val="single" w:sz="6" w:space="0" w:color="000000"/>
                              </w:tcBorders>
                              <w:shd w:val="clear" w:color="auto" w:fill="F2F2F2"/>
                              <w:tcMar>
                                <w:top w:w="15" w:type="dxa"/>
                                <w:left w:w="70" w:type="dxa"/>
                                <w:bottom w:w="15" w:type="dxa"/>
                                <w:right w:w="70" w:type="dxa"/>
                              </w:tcMar>
                              <w:vAlign w:val="center"/>
                              <w:hideMark/>
                            </w:tcPr>
                            <w:p w:rsidR="00097783" w:rsidRPr="00097783" w:rsidRDefault="00097783" w:rsidP="00097783">
                              <w:pPr>
                                <w:spacing w:after="101" w:line="240" w:lineRule="auto"/>
                                <w:jc w:val="center"/>
                                <w:rPr>
                                  <w:rFonts w:ascii="Times New Roman" w:eastAsia="Times New Roman" w:hAnsi="Times New Roman" w:cs="Times New Roman"/>
                                  <w:color w:val="000000"/>
                                  <w:sz w:val="16"/>
                                  <w:szCs w:val="16"/>
                                  <w:lang w:eastAsia="es-MX"/>
                                </w:rPr>
                              </w:pPr>
                              <w:r w:rsidRPr="00097783">
                                <w:rPr>
                                  <w:rFonts w:ascii="Arial" w:eastAsia="Times New Roman" w:hAnsi="Arial" w:cs="Arial"/>
                                  <w:b/>
                                  <w:bCs/>
                                  <w:color w:val="000000"/>
                                  <w:sz w:val="16"/>
                                  <w:szCs w:val="16"/>
                                  <w:lang w:eastAsia="es-MX"/>
                                </w:rPr>
                                <w:t>Aportaciones en Municipios de Alto Rezago Social</w:t>
                              </w:r>
                            </w:p>
                          </w:tc>
                        </w:tr>
                        <w:tr w:rsidR="00097783" w:rsidRPr="00097783" w:rsidTr="00097783">
                          <w:trPr>
                            <w:trHeight w:val="623"/>
                          </w:trPr>
                          <w:tc>
                            <w:tcPr>
                              <w:tcW w:w="823" w:type="dxa"/>
                              <w:vMerge w:val="restart"/>
                              <w:tcBorders>
                                <w:top w:val="single" w:sz="6" w:space="0" w:color="000000"/>
                                <w:left w:val="single" w:sz="6" w:space="0" w:color="000000"/>
                                <w:right w:val="single" w:sz="6" w:space="0" w:color="000000"/>
                              </w:tcBorders>
                              <w:shd w:val="clear" w:color="auto" w:fill="F2F2F2"/>
                              <w:tcMar>
                                <w:top w:w="15" w:type="dxa"/>
                                <w:left w:w="70" w:type="dxa"/>
                                <w:bottom w:w="15" w:type="dxa"/>
                                <w:right w:w="70" w:type="dxa"/>
                              </w:tcMar>
                              <w:vAlign w:val="center"/>
                              <w:hideMark/>
                            </w:tcPr>
                            <w:p w:rsidR="00097783" w:rsidRPr="00097783" w:rsidRDefault="00097783" w:rsidP="00097783">
                              <w:pPr>
                                <w:spacing w:after="101" w:line="240" w:lineRule="auto"/>
                                <w:jc w:val="center"/>
                                <w:rPr>
                                  <w:rFonts w:ascii="Times New Roman" w:eastAsia="Times New Roman" w:hAnsi="Times New Roman" w:cs="Times New Roman"/>
                                  <w:color w:val="000000"/>
                                  <w:sz w:val="16"/>
                                  <w:szCs w:val="16"/>
                                  <w:lang w:eastAsia="es-MX"/>
                                </w:rPr>
                              </w:pPr>
                              <w:r w:rsidRPr="00097783">
                                <w:rPr>
                                  <w:rFonts w:ascii="Arial" w:eastAsia="Times New Roman" w:hAnsi="Arial" w:cs="Arial"/>
                                  <w:b/>
                                  <w:bCs/>
                                  <w:color w:val="000000"/>
                                  <w:sz w:val="16"/>
                                  <w:szCs w:val="16"/>
                                  <w:lang w:eastAsia="es-MX"/>
                                </w:rPr>
                                <w:t>Zona</w:t>
                              </w:r>
                            </w:p>
                          </w:tc>
                          <w:tc>
                            <w:tcPr>
                              <w:tcW w:w="1229" w:type="dxa"/>
                              <w:vMerge w:val="restart"/>
                              <w:tcBorders>
                                <w:top w:val="single" w:sz="6" w:space="0" w:color="000000"/>
                                <w:left w:val="single" w:sz="6" w:space="0" w:color="000000"/>
                                <w:right w:val="single" w:sz="6" w:space="0" w:color="000000"/>
                              </w:tcBorders>
                              <w:shd w:val="clear" w:color="auto" w:fill="F2F2F2"/>
                              <w:tcMar>
                                <w:top w:w="15" w:type="dxa"/>
                                <w:left w:w="70" w:type="dxa"/>
                                <w:bottom w:w="15" w:type="dxa"/>
                                <w:right w:w="70" w:type="dxa"/>
                              </w:tcMar>
                              <w:vAlign w:val="center"/>
                              <w:hideMark/>
                            </w:tcPr>
                            <w:p w:rsidR="00097783" w:rsidRPr="00097783" w:rsidRDefault="00097783" w:rsidP="00097783">
                              <w:pPr>
                                <w:spacing w:after="101" w:line="240" w:lineRule="auto"/>
                                <w:jc w:val="center"/>
                                <w:rPr>
                                  <w:rFonts w:ascii="Times New Roman" w:eastAsia="Times New Roman" w:hAnsi="Times New Roman" w:cs="Times New Roman"/>
                                  <w:color w:val="000000"/>
                                  <w:sz w:val="16"/>
                                  <w:szCs w:val="16"/>
                                  <w:lang w:eastAsia="es-MX"/>
                                </w:rPr>
                              </w:pPr>
                              <w:r w:rsidRPr="00097783">
                                <w:rPr>
                                  <w:rFonts w:ascii="Arial" w:eastAsia="Times New Roman" w:hAnsi="Arial" w:cs="Arial"/>
                                  <w:b/>
                                  <w:bCs/>
                                  <w:color w:val="000000"/>
                                  <w:sz w:val="16"/>
                                  <w:szCs w:val="16"/>
                                  <w:lang w:eastAsia="es-MX"/>
                                </w:rPr>
                                <w:t>Modalidad</w:t>
                              </w:r>
                            </w:p>
                          </w:tc>
                          <w:tc>
                            <w:tcPr>
                              <w:tcW w:w="1914" w:type="dxa"/>
                              <w:gridSpan w:val="2"/>
                              <w:tcBorders>
                                <w:top w:val="single" w:sz="6" w:space="0" w:color="000000"/>
                                <w:left w:val="single" w:sz="6" w:space="0" w:color="000000"/>
                                <w:bottom w:val="single" w:sz="6" w:space="0" w:color="000000"/>
                                <w:right w:val="single" w:sz="6" w:space="0" w:color="000000"/>
                              </w:tcBorders>
                              <w:shd w:val="clear" w:color="auto" w:fill="F2F2F2"/>
                              <w:tcMar>
                                <w:top w:w="15" w:type="dxa"/>
                                <w:left w:w="70" w:type="dxa"/>
                                <w:bottom w:w="15" w:type="dxa"/>
                                <w:right w:w="70" w:type="dxa"/>
                              </w:tcMar>
                              <w:vAlign w:val="center"/>
                              <w:hideMark/>
                            </w:tcPr>
                            <w:p w:rsidR="00097783" w:rsidRPr="00097783" w:rsidRDefault="00097783" w:rsidP="00097783">
                              <w:pPr>
                                <w:spacing w:after="101" w:line="240" w:lineRule="auto"/>
                                <w:jc w:val="center"/>
                                <w:rPr>
                                  <w:rFonts w:ascii="Times New Roman" w:eastAsia="Times New Roman" w:hAnsi="Times New Roman" w:cs="Times New Roman"/>
                                  <w:color w:val="000000"/>
                                  <w:sz w:val="16"/>
                                  <w:szCs w:val="16"/>
                                  <w:lang w:eastAsia="es-MX"/>
                                </w:rPr>
                              </w:pPr>
                              <w:r w:rsidRPr="00097783">
                                <w:rPr>
                                  <w:rFonts w:ascii="Arial" w:eastAsia="Times New Roman" w:hAnsi="Arial" w:cs="Arial"/>
                                  <w:b/>
                                  <w:bCs/>
                                  <w:color w:val="000000"/>
                                  <w:sz w:val="16"/>
                                  <w:szCs w:val="16"/>
                                  <w:lang w:eastAsia="es-MX"/>
                                </w:rPr>
                                <w:t>Gobierno Federal</w:t>
                              </w:r>
                            </w:p>
                          </w:tc>
                          <w:tc>
                            <w:tcPr>
                              <w:tcW w:w="2045" w:type="dxa"/>
                              <w:tcBorders>
                                <w:top w:val="single" w:sz="6" w:space="0" w:color="000000"/>
                                <w:left w:val="single" w:sz="6" w:space="0" w:color="000000"/>
                                <w:bottom w:val="single" w:sz="6" w:space="0" w:color="000000"/>
                                <w:right w:val="single" w:sz="6" w:space="0" w:color="000000"/>
                              </w:tcBorders>
                              <w:shd w:val="clear" w:color="auto" w:fill="F2F2F2"/>
                              <w:tcMar>
                                <w:top w:w="15" w:type="dxa"/>
                                <w:left w:w="70" w:type="dxa"/>
                                <w:bottom w:w="15" w:type="dxa"/>
                                <w:right w:w="70" w:type="dxa"/>
                              </w:tcMar>
                              <w:vAlign w:val="center"/>
                              <w:hideMark/>
                            </w:tcPr>
                            <w:p w:rsidR="00097783" w:rsidRPr="00097783" w:rsidRDefault="00097783" w:rsidP="00097783">
                              <w:pPr>
                                <w:spacing w:after="101" w:line="240" w:lineRule="auto"/>
                                <w:jc w:val="center"/>
                                <w:rPr>
                                  <w:rFonts w:ascii="Times New Roman" w:eastAsia="Times New Roman" w:hAnsi="Times New Roman" w:cs="Times New Roman"/>
                                  <w:color w:val="000000"/>
                                  <w:sz w:val="16"/>
                                  <w:szCs w:val="16"/>
                                  <w:lang w:eastAsia="es-MX"/>
                                </w:rPr>
                              </w:pPr>
                              <w:r w:rsidRPr="00097783">
                                <w:rPr>
                                  <w:rFonts w:ascii="Arial" w:eastAsia="Times New Roman" w:hAnsi="Arial" w:cs="Arial"/>
                                  <w:b/>
                                  <w:bCs/>
                                  <w:color w:val="000000"/>
                                  <w:sz w:val="16"/>
                                  <w:szCs w:val="16"/>
                                  <w:lang w:eastAsia="es-MX"/>
                                </w:rPr>
                                <w:t>Gobierno Estatal o</w:t>
                              </w:r>
                              <w:r w:rsidRPr="00097783">
                                <w:rPr>
                                  <w:rFonts w:ascii="Times New Roman" w:eastAsia="Times New Roman" w:hAnsi="Times New Roman" w:cs="Times New Roman"/>
                                  <w:color w:val="000000"/>
                                  <w:sz w:val="16"/>
                                  <w:szCs w:val="16"/>
                                  <w:lang w:eastAsia="es-MX"/>
                                </w:rPr>
                                <w:br/>
                              </w:r>
                              <w:r w:rsidRPr="00097783">
                                <w:rPr>
                                  <w:rFonts w:ascii="Arial" w:eastAsia="Times New Roman" w:hAnsi="Arial" w:cs="Arial"/>
                                  <w:b/>
                                  <w:bCs/>
                                  <w:color w:val="000000"/>
                                  <w:sz w:val="16"/>
                                  <w:szCs w:val="16"/>
                                  <w:lang w:eastAsia="es-MX"/>
                                </w:rPr>
                                <w:t>Municipal</w:t>
                              </w:r>
                            </w:p>
                          </w:tc>
                          <w:tc>
                            <w:tcPr>
                              <w:tcW w:w="2701" w:type="dxa"/>
                              <w:tcBorders>
                                <w:top w:val="single" w:sz="6" w:space="0" w:color="000000"/>
                                <w:left w:val="single" w:sz="6" w:space="0" w:color="000000"/>
                                <w:bottom w:val="single" w:sz="6" w:space="0" w:color="000000"/>
                                <w:right w:val="single" w:sz="6" w:space="0" w:color="000000"/>
                              </w:tcBorders>
                              <w:shd w:val="clear" w:color="auto" w:fill="F2F2F2"/>
                              <w:tcMar>
                                <w:top w:w="15" w:type="dxa"/>
                                <w:left w:w="70" w:type="dxa"/>
                                <w:bottom w:w="15" w:type="dxa"/>
                                <w:right w:w="70" w:type="dxa"/>
                              </w:tcMar>
                              <w:vAlign w:val="center"/>
                              <w:hideMark/>
                            </w:tcPr>
                            <w:p w:rsidR="00097783" w:rsidRPr="00097783" w:rsidRDefault="00097783" w:rsidP="00097783">
                              <w:pPr>
                                <w:spacing w:after="101" w:line="240" w:lineRule="auto"/>
                                <w:jc w:val="center"/>
                                <w:rPr>
                                  <w:rFonts w:ascii="Times New Roman" w:eastAsia="Times New Roman" w:hAnsi="Times New Roman" w:cs="Times New Roman"/>
                                  <w:color w:val="000000"/>
                                  <w:sz w:val="16"/>
                                  <w:szCs w:val="16"/>
                                  <w:lang w:eastAsia="es-MX"/>
                                </w:rPr>
                              </w:pPr>
                              <w:r w:rsidRPr="00097783">
                                <w:rPr>
                                  <w:rFonts w:ascii="Arial" w:eastAsia="Times New Roman" w:hAnsi="Arial" w:cs="Arial"/>
                                  <w:b/>
                                  <w:bCs/>
                                  <w:color w:val="000000"/>
                                  <w:sz w:val="16"/>
                                  <w:szCs w:val="16"/>
                                  <w:lang w:eastAsia="es-MX"/>
                                </w:rPr>
                                <w:t>Beneficiario</w:t>
                              </w:r>
                            </w:p>
                          </w:tc>
                        </w:tr>
                        <w:tr w:rsidR="00097783" w:rsidRPr="00097783" w:rsidTr="00097783">
                          <w:trPr>
                            <w:trHeight w:val="362"/>
                          </w:trPr>
                          <w:tc>
                            <w:tcPr>
                              <w:tcW w:w="0" w:type="auto"/>
                              <w:vMerge/>
                              <w:tcBorders>
                                <w:top w:val="single" w:sz="6" w:space="0" w:color="000000"/>
                                <w:left w:val="single" w:sz="6" w:space="0" w:color="000000"/>
                                <w:right w:val="single" w:sz="6" w:space="0" w:color="000000"/>
                              </w:tcBorders>
                              <w:vAlign w:val="center"/>
                              <w:hideMark/>
                            </w:tcPr>
                            <w:p w:rsidR="00097783" w:rsidRPr="00097783" w:rsidRDefault="00097783" w:rsidP="00097783">
                              <w:pPr>
                                <w:spacing w:after="0" w:line="240" w:lineRule="auto"/>
                                <w:rPr>
                                  <w:rFonts w:ascii="Times New Roman" w:eastAsia="Times New Roman" w:hAnsi="Times New Roman" w:cs="Times New Roman"/>
                                  <w:color w:val="000000"/>
                                  <w:sz w:val="16"/>
                                  <w:szCs w:val="16"/>
                                  <w:lang w:eastAsia="es-MX"/>
                                </w:rPr>
                              </w:pPr>
                            </w:p>
                          </w:tc>
                          <w:tc>
                            <w:tcPr>
                              <w:tcW w:w="0" w:type="auto"/>
                              <w:vMerge/>
                              <w:tcBorders>
                                <w:top w:val="single" w:sz="6" w:space="0" w:color="000000"/>
                                <w:left w:val="single" w:sz="6" w:space="0" w:color="000000"/>
                                <w:right w:val="single" w:sz="6" w:space="0" w:color="000000"/>
                              </w:tcBorders>
                              <w:vAlign w:val="center"/>
                              <w:hideMark/>
                            </w:tcPr>
                            <w:p w:rsidR="00097783" w:rsidRPr="00097783" w:rsidRDefault="00097783" w:rsidP="00097783">
                              <w:pPr>
                                <w:spacing w:after="0" w:line="240" w:lineRule="auto"/>
                                <w:rPr>
                                  <w:rFonts w:ascii="Times New Roman" w:eastAsia="Times New Roman" w:hAnsi="Times New Roman" w:cs="Times New Roman"/>
                                  <w:color w:val="000000"/>
                                  <w:sz w:val="16"/>
                                  <w:szCs w:val="16"/>
                                  <w:lang w:eastAsia="es-MX"/>
                                </w:rPr>
                              </w:pPr>
                            </w:p>
                          </w:tc>
                          <w:tc>
                            <w:tcPr>
                              <w:tcW w:w="957" w:type="dxa"/>
                              <w:tcBorders>
                                <w:top w:val="single" w:sz="6" w:space="0" w:color="000000"/>
                                <w:left w:val="single" w:sz="6" w:space="0" w:color="000000"/>
                                <w:bottom w:val="single" w:sz="6" w:space="0" w:color="000000"/>
                                <w:right w:val="single" w:sz="6" w:space="0" w:color="000000"/>
                              </w:tcBorders>
                              <w:shd w:val="clear" w:color="auto" w:fill="F2F2F2"/>
                              <w:tcMar>
                                <w:top w:w="15" w:type="dxa"/>
                                <w:left w:w="70" w:type="dxa"/>
                                <w:bottom w:w="15" w:type="dxa"/>
                                <w:right w:w="70" w:type="dxa"/>
                              </w:tcMar>
                              <w:vAlign w:val="center"/>
                              <w:hideMark/>
                            </w:tcPr>
                            <w:p w:rsidR="00097783" w:rsidRPr="00097783" w:rsidRDefault="00097783" w:rsidP="00097783">
                              <w:pPr>
                                <w:spacing w:after="101" w:line="240" w:lineRule="auto"/>
                                <w:jc w:val="center"/>
                                <w:rPr>
                                  <w:rFonts w:ascii="Times New Roman" w:eastAsia="Times New Roman" w:hAnsi="Times New Roman" w:cs="Times New Roman"/>
                                  <w:color w:val="000000"/>
                                  <w:sz w:val="16"/>
                                  <w:szCs w:val="16"/>
                                  <w:lang w:eastAsia="es-MX"/>
                                </w:rPr>
                              </w:pPr>
                              <w:r w:rsidRPr="00097783">
                                <w:rPr>
                                  <w:rFonts w:ascii="Arial" w:eastAsia="Times New Roman" w:hAnsi="Arial" w:cs="Arial"/>
                                  <w:b/>
                                  <w:bCs/>
                                  <w:color w:val="000000"/>
                                  <w:sz w:val="16"/>
                                  <w:szCs w:val="16"/>
                                  <w:lang w:eastAsia="es-MX"/>
                                </w:rPr>
                                <w:t>Máximo</w:t>
                              </w:r>
                            </w:p>
                          </w:tc>
                          <w:tc>
                            <w:tcPr>
                              <w:tcW w:w="957" w:type="dxa"/>
                              <w:tcBorders>
                                <w:top w:val="single" w:sz="6" w:space="0" w:color="000000"/>
                                <w:left w:val="single" w:sz="6" w:space="0" w:color="000000"/>
                                <w:bottom w:val="single" w:sz="6" w:space="0" w:color="000000"/>
                                <w:right w:val="single" w:sz="6" w:space="0" w:color="000000"/>
                              </w:tcBorders>
                              <w:shd w:val="clear" w:color="auto" w:fill="F2F2F2"/>
                              <w:tcMar>
                                <w:top w:w="15" w:type="dxa"/>
                                <w:left w:w="70" w:type="dxa"/>
                                <w:bottom w:w="15" w:type="dxa"/>
                                <w:right w:w="70" w:type="dxa"/>
                              </w:tcMar>
                              <w:vAlign w:val="center"/>
                              <w:hideMark/>
                            </w:tcPr>
                            <w:p w:rsidR="00097783" w:rsidRPr="00097783" w:rsidRDefault="00097783" w:rsidP="00097783">
                              <w:pPr>
                                <w:spacing w:after="101" w:line="240" w:lineRule="auto"/>
                                <w:jc w:val="center"/>
                                <w:rPr>
                                  <w:rFonts w:ascii="Times New Roman" w:eastAsia="Times New Roman" w:hAnsi="Times New Roman" w:cs="Times New Roman"/>
                                  <w:color w:val="000000"/>
                                  <w:sz w:val="16"/>
                                  <w:szCs w:val="16"/>
                                  <w:lang w:eastAsia="es-MX"/>
                                </w:rPr>
                              </w:pPr>
                              <w:r w:rsidRPr="00097783">
                                <w:rPr>
                                  <w:rFonts w:ascii="Arial" w:eastAsia="Times New Roman" w:hAnsi="Arial" w:cs="Arial"/>
                                  <w:b/>
                                  <w:bCs/>
                                  <w:color w:val="000000"/>
                                  <w:sz w:val="16"/>
                                  <w:szCs w:val="16"/>
                                  <w:lang w:eastAsia="es-MX"/>
                                </w:rPr>
                                <w:t>Mínimo</w:t>
                              </w:r>
                            </w:p>
                          </w:tc>
                          <w:tc>
                            <w:tcPr>
                              <w:tcW w:w="2045" w:type="dxa"/>
                              <w:tcBorders>
                                <w:top w:val="single" w:sz="6" w:space="0" w:color="000000"/>
                                <w:left w:val="single" w:sz="6" w:space="0" w:color="000000"/>
                                <w:bottom w:val="single" w:sz="6" w:space="0" w:color="000000"/>
                                <w:right w:val="single" w:sz="6" w:space="0" w:color="000000"/>
                              </w:tcBorders>
                              <w:shd w:val="clear" w:color="auto" w:fill="F2F2F2"/>
                              <w:tcMar>
                                <w:top w:w="15" w:type="dxa"/>
                                <w:left w:w="70" w:type="dxa"/>
                                <w:bottom w:w="15" w:type="dxa"/>
                                <w:right w:w="70" w:type="dxa"/>
                              </w:tcMar>
                              <w:vAlign w:val="center"/>
                              <w:hideMark/>
                            </w:tcPr>
                            <w:p w:rsidR="00097783" w:rsidRPr="00097783" w:rsidRDefault="00097783" w:rsidP="00097783">
                              <w:pPr>
                                <w:spacing w:after="101" w:line="240" w:lineRule="auto"/>
                                <w:jc w:val="center"/>
                                <w:rPr>
                                  <w:rFonts w:ascii="Times New Roman" w:eastAsia="Times New Roman" w:hAnsi="Times New Roman" w:cs="Times New Roman"/>
                                  <w:color w:val="000000"/>
                                  <w:sz w:val="16"/>
                                  <w:szCs w:val="16"/>
                                  <w:lang w:eastAsia="es-MX"/>
                                </w:rPr>
                              </w:pPr>
                              <w:r w:rsidRPr="00097783">
                                <w:rPr>
                                  <w:rFonts w:ascii="Arial" w:eastAsia="Times New Roman" w:hAnsi="Arial" w:cs="Arial"/>
                                  <w:b/>
                                  <w:bCs/>
                                  <w:color w:val="000000"/>
                                  <w:sz w:val="16"/>
                                  <w:szCs w:val="16"/>
                                  <w:lang w:eastAsia="es-MX"/>
                                </w:rPr>
                                <w:t>Mínimo</w:t>
                              </w:r>
                            </w:p>
                          </w:tc>
                          <w:tc>
                            <w:tcPr>
                              <w:tcW w:w="2701" w:type="dxa"/>
                              <w:tcBorders>
                                <w:top w:val="single" w:sz="6" w:space="0" w:color="000000"/>
                                <w:left w:val="single" w:sz="6" w:space="0" w:color="000000"/>
                                <w:bottom w:val="single" w:sz="6" w:space="0" w:color="000000"/>
                                <w:right w:val="single" w:sz="6" w:space="0" w:color="000000"/>
                              </w:tcBorders>
                              <w:shd w:val="clear" w:color="auto" w:fill="F2F2F2"/>
                              <w:tcMar>
                                <w:top w:w="15" w:type="dxa"/>
                                <w:left w:w="70" w:type="dxa"/>
                                <w:bottom w:w="15" w:type="dxa"/>
                                <w:right w:w="70" w:type="dxa"/>
                              </w:tcMar>
                              <w:vAlign w:val="center"/>
                              <w:hideMark/>
                            </w:tcPr>
                            <w:p w:rsidR="00097783" w:rsidRPr="00097783" w:rsidRDefault="00097783" w:rsidP="00097783">
                              <w:pPr>
                                <w:spacing w:after="101" w:line="240" w:lineRule="auto"/>
                                <w:jc w:val="center"/>
                                <w:rPr>
                                  <w:rFonts w:ascii="Times New Roman" w:eastAsia="Times New Roman" w:hAnsi="Times New Roman" w:cs="Times New Roman"/>
                                  <w:color w:val="000000"/>
                                  <w:sz w:val="16"/>
                                  <w:szCs w:val="16"/>
                                  <w:lang w:eastAsia="es-MX"/>
                                </w:rPr>
                              </w:pPr>
                              <w:r w:rsidRPr="00097783">
                                <w:rPr>
                                  <w:rFonts w:ascii="Arial" w:eastAsia="Times New Roman" w:hAnsi="Arial" w:cs="Arial"/>
                                  <w:b/>
                                  <w:bCs/>
                                  <w:color w:val="000000"/>
                                  <w:sz w:val="16"/>
                                  <w:szCs w:val="16"/>
                                  <w:lang w:eastAsia="es-MX"/>
                                </w:rPr>
                                <w:t>Máximo</w:t>
                              </w:r>
                            </w:p>
                          </w:tc>
                        </w:tr>
                        <w:tr w:rsidR="00097783" w:rsidRPr="00097783" w:rsidTr="00097783">
                          <w:trPr>
                            <w:trHeight w:val="1406"/>
                          </w:trPr>
                          <w:tc>
                            <w:tcPr>
                              <w:tcW w:w="823"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vAlign w:val="center"/>
                              <w:hideMark/>
                            </w:tcPr>
                            <w:p w:rsidR="00097783" w:rsidRPr="00097783" w:rsidRDefault="00097783" w:rsidP="00097783">
                              <w:pPr>
                                <w:spacing w:after="101" w:line="240" w:lineRule="auto"/>
                                <w:jc w:val="both"/>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Urbana</w:t>
                              </w:r>
                            </w:p>
                          </w:tc>
                          <w:tc>
                            <w:tcPr>
                              <w:tcW w:w="1229"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vAlign w:val="center"/>
                              <w:hideMark/>
                            </w:tcPr>
                            <w:p w:rsidR="00097783" w:rsidRPr="00097783" w:rsidRDefault="00097783" w:rsidP="00097783">
                              <w:pPr>
                                <w:spacing w:after="101" w:line="240" w:lineRule="auto"/>
                                <w:jc w:val="both"/>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Construcción de Unidad Básica de Vivienda UBV40m2 3/</w:t>
                              </w:r>
                            </w:p>
                          </w:tc>
                          <w:tc>
                            <w:tcPr>
                              <w:tcW w:w="957"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vAlign w:val="center"/>
                              <w:hideMark/>
                            </w:tcPr>
                            <w:p w:rsidR="00097783" w:rsidRPr="00097783" w:rsidRDefault="00097783" w:rsidP="00097783">
                              <w:pPr>
                                <w:spacing w:after="101" w:line="240" w:lineRule="auto"/>
                                <w:jc w:val="both"/>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$66,780.00</w:t>
                              </w:r>
                            </w:p>
                          </w:tc>
                          <w:tc>
                            <w:tcPr>
                              <w:tcW w:w="957"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vAlign w:val="center"/>
                              <w:hideMark/>
                            </w:tcPr>
                            <w:p w:rsidR="00097783" w:rsidRPr="00097783" w:rsidRDefault="00097783" w:rsidP="00097783">
                              <w:pPr>
                                <w:spacing w:after="101" w:line="240" w:lineRule="auto"/>
                                <w:jc w:val="both"/>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$50,400.00</w:t>
                              </w:r>
                            </w:p>
                          </w:tc>
                          <w:tc>
                            <w:tcPr>
                              <w:tcW w:w="2045"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vAlign w:val="center"/>
                              <w:hideMark/>
                            </w:tcPr>
                            <w:p w:rsidR="00097783" w:rsidRPr="00097783" w:rsidRDefault="00097783" w:rsidP="00097783">
                              <w:pPr>
                                <w:spacing w:after="101" w:line="240" w:lineRule="auto"/>
                                <w:jc w:val="both"/>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El 20% del valor total de laacción de vivienda</w:t>
                              </w:r>
                            </w:p>
                          </w:tc>
                          <w:tc>
                            <w:tcPr>
                              <w:tcW w:w="2701"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vAlign w:val="center"/>
                              <w:hideMark/>
                            </w:tcPr>
                            <w:p w:rsidR="00097783" w:rsidRPr="00097783" w:rsidRDefault="00097783" w:rsidP="00097783">
                              <w:pPr>
                                <w:spacing w:after="101" w:line="240" w:lineRule="auto"/>
                                <w:jc w:val="both"/>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El 3% del valor total de la acción devivienda</w:t>
                              </w:r>
                            </w:p>
                          </w:tc>
                        </w:tr>
                        <w:tr w:rsidR="00097783" w:rsidRPr="00097783" w:rsidTr="00097783">
                          <w:trPr>
                            <w:trHeight w:val="623"/>
                          </w:trPr>
                          <w:tc>
                            <w:tcPr>
                              <w:tcW w:w="823"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vAlign w:val="center"/>
                              <w:hideMark/>
                            </w:tcPr>
                            <w:p w:rsidR="00097783" w:rsidRPr="00097783" w:rsidRDefault="00097783" w:rsidP="00097783">
                              <w:pPr>
                                <w:spacing w:after="101" w:line="240" w:lineRule="auto"/>
                                <w:jc w:val="both"/>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lastRenderedPageBreak/>
                                <w:t>Urbana</w:t>
                              </w:r>
                            </w:p>
                          </w:tc>
                          <w:tc>
                            <w:tcPr>
                              <w:tcW w:w="1229"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vAlign w:val="center"/>
                              <w:hideMark/>
                            </w:tcPr>
                            <w:p w:rsidR="00097783" w:rsidRPr="00097783" w:rsidRDefault="00097783" w:rsidP="00097783">
                              <w:pPr>
                                <w:spacing w:after="101" w:line="240" w:lineRule="auto"/>
                                <w:jc w:val="both"/>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Ampliación</w:t>
                              </w:r>
                            </w:p>
                          </w:tc>
                          <w:tc>
                            <w:tcPr>
                              <w:tcW w:w="957"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vAlign w:val="center"/>
                              <w:hideMark/>
                            </w:tcPr>
                            <w:p w:rsidR="00097783" w:rsidRPr="00097783" w:rsidRDefault="00097783" w:rsidP="00097783">
                              <w:pPr>
                                <w:spacing w:after="101" w:line="240" w:lineRule="auto"/>
                                <w:jc w:val="both"/>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$20,000.00</w:t>
                              </w:r>
                            </w:p>
                          </w:tc>
                          <w:tc>
                            <w:tcPr>
                              <w:tcW w:w="957"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vAlign w:val="center"/>
                              <w:hideMark/>
                            </w:tcPr>
                            <w:p w:rsidR="00097783" w:rsidRPr="00097783" w:rsidRDefault="00097783" w:rsidP="00097783">
                              <w:pPr>
                                <w:spacing w:after="101" w:line="240" w:lineRule="auto"/>
                                <w:jc w:val="both"/>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$15,000.00</w:t>
                              </w:r>
                            </w:p>
                          </w:tc>
                          <w:tc>
                            <w:tcPr>
                              <w:tcW w:w="2045"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vAlign w:val="center"/>
                              <w:hideMark/>
                            </w:tcPr>
                            <w:p w:rsidR="00097783" w:rsidRPr="00097783" w:rsidRDefault="00097783" w:rsidP="00097783">
                              <w:pPr>
                                <w:spacing w:after="101" w:line="240" w:lineRule="auto"/>
                                <w:jc w:val="both"/>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El 20% del valor total de laacción de vivienda</w:t>
                              </w:r>
                            </w:p>
                          </w:tc>
                          <w:tc>
                            <w:tcPr>
                              <w:tcW w:w="2701"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vAlign w:val="center"/>
                              <w:hideMark/>
                            </w:tcPr>
                            <w:p w:rsidR="00097783" w:rsidRPr="00097783" w:rsidRDefault="00097783" w:rsidP="00097783">
                              <w:pPr>
                                <w:spacing w:after="101" w:line="240" w:lineRule="auto"/>
                                <w:jc w:val="both"/>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El 3% del valor total de la acción devivienda</w:t>
                              </w:r>
                            </w:p>
                          </w:tc>
                        </w:tr>
                        <w:tr w:rsidR="00097783" w:rsidRPr="00097783" w:rsidTr="00097783">
                          <w:trPr>
                            <w:trHeight w:val="623"/>
                          </w:trPr>
                          <w:tc>
                            <w:tcPr>
                              <w:tcW w:w="823"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vAlign w:val="center"/>
                              <w:hideMark/>
                            </w:tcPr>
                            <w:p w:rsidR="00097783" w:rsidRPr="00097783" w:rsidRDefault="00097783" w:rsidP="00097783">
                              <w:pPr>
                                <w:spacing w:after="101" w:line="240" w:lineRule="auto"/>
                                <w:jc w:val="both"/>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Urbana</w:t>
                              </w:r>
                            </w:p>
                          </w:tc>
                          <w:tc>
                            <w:tcPr>
                              <w:tcW w:w="1229"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vAlign w:val="center"/>
                              <w:hideMark/>
                            </w:tcPr>
                            <w:p w:rsidR="00097783" w:rsidRPr="00097783" w:rsidRDefault="00097783" w:rsidP="00097783">
                              <w:pPr>
                                <w:spacing w:after="101" w:line="240" w:lineRule="auto"/>
                                <w:jc w:val="both"/>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Mejoramiento 1/</w:t>
                              </w:r>
                            </w:p>
                          </w:tc>
                          <w:tc>
                            <w:tcPr>
                              <w:tcW w:w="957"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vAlign w:val="center"/>
                              <w:hideMark/>
                            </w:tcPr>
                            <w:p w:rsidR="00097783" w:rsidRPr="00097783" w:rsidRDefault="00097783" w:rsidP="00097783">
                              <w:pPr>
                                <w:spacing w:after="101" w:line="240" w:lineRule="auto"/>
                                <w:jc w:val="both"/>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$15,000.00</w:t>
                              </w:r>
                            </w:p>
                          </w:tc>
                          <w:tc>
                            <w:tcPr>
                              <w:tcW w:w="957"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vAlign w:val="center"/>
                              <w:hideMark/>
                            </w:tcPr>
                            <w:p w:rsidR="00097783" w:rsidRPr="00097783" w:rsidRDefault="00097783" w:rsidP="00097783">
                              <w:pPr>
                                <w:spacing w:after="101" w:line="240" w:lineRule="auto"/>
                                <w:jc w:val="both"/>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$10,000.00</w:t>
                              </w:r>
                            </w:p>
                          </w:tc>
                          <w:tc>
                            <w:tcPr>
                              <w:tcW w:w="2045"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vAlign w:val="center"/>
                              <w:hideMark/>
                            </w:tcPr>
                            <w:p w:rsidR="00097783" w:rsidRPr="00097783" w:rsidRDefault="00097783" w:rsidP="00097783">
                              <w:pPr>
                                <w:spacing w:after="101" w:line="240" w:lineRule="auto"/>
                                <w:jc w:val="both"/>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El 20% del valor total de laacción de vivienda</w:t>
                              </w:r>
                            </w:p>
                          </w:tc>
                          <w:tc>
                            <w:tcPr>
                              <w:tcW w:w="2701"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vAlign w:val="center"/>
                              <w:hideMark/>
                            </w:tcPr>
                            <w:p w:rsidR="00097783" w:rsidRPr="00097783" w:rsidRDefault="00097783" w:rsidP="00097783">
                              <w:pPr>
                                <w:spacing w:after="101" w:line="240" w:lineRule="auto"/>
                                <w:jc w:val="both"/>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El 3% del valor total de la acción devivienda</w:t>
                              </w:r>
                            </w:p>
                          </w:tc>
                        </w:tr>
                        <w:tr w:rsidR="00097783" w:rsidRPr="00097783" w:rsidTr="00097783">
                          <w:trPr>
                            <w:trHeight w:val="1406"/>
                          </w:trPr>
                          <w:tc>
                            <w:tcPr>
                              <w:tcW w:w="823"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vAlign w:val="center"/>
                              <w:hideMark/>
                            </w:tcPr>
                            <w:p w:rsidR="00097783" w:rsidRPr="00097783" w:rsidRDefault="00097783" w:rsidP="00097783">
                              <w:pPr>
                                <w:spacing w:after="101" w:line="240" w:lineRule="auto"/>
                                <w:jc w:val="both"/>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Rural</w:t>
                              </w:r>
                            </w:p>
                          </w:tc>
                          <w:tc>
                            <w:tcPr>
                              <w:tcW w:w="1229"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vAlign w:val="center"/>
                              <w:hideMark/>
                            </w:tcPr>
                            <w:p w:rsidR="00097783" w:rsidRPr="00097783" w:rsidRDefault="00097783" w:rsidP="00097783">
                              <w:pPr>
                                <w:spacing w:after="101" w:line="240" w:lineRule="auto"/>
                                <w:jc w:val="both"/>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Construcción de Unidad Básica de Vivienda UBV40m2 2/ 3/</w:t>
                              </w:r>
                            </w:p>
                          </w:tc>
                          <w:tc>
                            <w:tcPr>
                              <w:tcW w:w="957"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vAlign w:val="center"/>
                              <w:hideMark/>
                            </w:tcPr>
                            <w:p w:rsidR="00097783" w:rsidRPr="00097783" w:rsidRDefault="00097783" w:rsidP="00097783">
                              <w:pPr>
                                <w:spacing w:after="101" w:line="240" w:lineRule="auto"/>
                                <w:jc w:val="both"/>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$66,780.00</w:t>
                              </w:r>
                            </w:p>
                          </w:tc>
                          <w:tc>
                            <w:tcPr>
                              <w:tcW w:w="957"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vAlign w:val="center"/>
                              <w:hideMark/>
                            </w:tcPr>
                            <w:p w:rsidR="00097783" w:rsidRPr="00097783" w:rsidRDefault="00097783" w:rsidP="00097783">
                              <w:pPr>
                                <w:spacing w:after="101" w:line="240" w:lineRule="auto"/>
                                <w:jc w:val="both"/>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$50,400.00</w:t>
                              </w:r>
                            </w:p>
                          </w:tc>
                          <w:tc>
                            <w:tcPr>
                              <w:tcW w:w="2045"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vAlign w:val="center"/>
                              <w:hideMark/>
                            </w:tcPr>
                            <w:p w:rsidR="00097783" w:rsidRPr="00097783" w:rsidRDefault="00097783" w:rsidP="00097783">
                              <w:pPr>
                                <w:spacing w:after="101" w:line="240" w:lineRule="auto"/>
                                <w:jc w:val="both"/>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El 20% del valor total de laacción de vivienda</w:t>
                              </w:r>
                            </w:p>
                          </w:tc>
                          <w:tc>
                            <w:tcPr>
                              <w:tcW w:w="2701"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vAlign w:val="center"/>
                              <w:hideMark/>
                            </w:tcPr>
                            <w:p w:rsidR="00097783" w:rsidRPr="00097783" w:rsidRDefault="00097783" w:rsidP="00097783">
                              <w:pPr>
                                <w:spacing w:after="101" w:line="240" w:lineRule="auto"/>
                                <w:jc w:val="both"/>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El 3% del valor total de la acción devivienda</w:t>
                              </w:r>
                            </w:p>
                          </w:tc>
                        </w:tr>
                        <w:tr w:rsidR="00097783" w:rsidRPr="00097783" w:rsidTr="00097783">
                          <w:trPr>
                            <w:trHeight w:val="623"/>
                          </w:trPr>
                          <w:tc>
                            <w:tcPr>
                              <w:tcW w:w="823"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vAlign w:val="center"/>
                              <w:hideMark/>
                            </w:tcPr>
                            <w:p w:rsidR="00097783" w:rsidRPr="00097783" w:rsidRDefault="00097783" w:rsidP="00097783">
                              <w:pPr>
                                <w:spacing w:after="101" w:line="240" w:lineRule="auto"/>
                                <w:jc w:val="both"/>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Rural</w:t>
                              </w:r>
                            </w:p>
                          </w:tc>
                          <w:tc>
                            <w:tcPr>
                              <w:tcW w:w="1229"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vAlign w:val="center"/>
                              <w:hideMark/>
                            </w:tcPr>
                            <w:p w:rsidR="00097783" w:rsidRPr="00097783" w:rsidRDefault="00097783" w:rsidP="00097783">
                              <w:pPr>
                                <w:spacing w:after="101" w:line="240" w:lineRule="auto"/>
                                <w:jc w:val="both"/>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Ampliación</w:t>
                              </w:r>
                            </w:p>
                          </w:tc>
                          <w:tc>
                            <w:tcPr>
                              <w:tcW w:w="957"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vAlign w:val="center"/>
                              <w:hideMark/>
                            </w:tcPr>
                            <w:p w:rsidR="00097783" w:rsidRPr="00097783" w:rsidRDefault="00097783" w:rsidP="00097783">
                              <w:pPr>
                                <w:spacing w:after="101" w:line="240" w:lineRule="auto"/>
                                <w:jc w:val="both"/>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$20,000.00</w:t>
                              </w:r>
                            </w:p>
                          </w:tc>
                          <w:tc>
                            <w:tcPr>
                              <w:tcW w:w="957"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vAlign w:val="center"/>
                              <w:hideMark/>
                            </w:tcPr>
                            <w:p w:rsidR="00097783" w:rsidRPr="00097783" w:rsidRDefault="00097783" w:rsidP="00097783">
                              <w:pPr>
                                <w:spacing w:after="101" w:line="240" w:lineRule="auto"/>
                                <w:jc w:val="both"/>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$15,000.00</w:t>
                              </w:r>
                            </w:p>
                          </w:tc>
                          <w:tc>
                            <w:tcPr>
                              <w:tcW w:w="2045"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vAlign w:val="center"/>
                              <w:hideMark/>
                            </w:tcPr>
                            <w:p w:rsidR="00097783" w:rsidRPr="00097783" w:rsidRDefault="00097783" w:rsidP="00097783">
                              <w:pPr>
                                <w:spacing w:after="101" w:line="240" w:lineRule="auto"/>
                                <w:jc w:val="both"/>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El 20% del valor total de laacción de vivienda</w:t>
                              </w:r>
                            </w:p>
                          </w:tc>
                          <w:tc>
                            <w:tcPr>
                              <w:tcW w:w="2701"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vAlign w:val="center"/>
                              <w:hideMark/>
                            </w:tcPr>
                            <w:p w:rsidR="00097783" w:rsidRPr="00097783" w:rsidRDefault="00097783" w:rsidP="00097783">
                              <w:pPr>
                                <w:spacing w:after="101" w:line="240" w:lineRule="auto"/>
                                <w:jc w:val="both"/>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El 3% del valor total de la acción devivienda</w:t>
                              </w:r>
                            </w:p>
                          </w:tc>
                        </w:tr>
                        <w:tr w:rsidR="00097783" w:rsidRPr="00097783" w:rsidTr="00097783">
                          <w:trPr>
                            <w:trHeight w:val="638"/>
                          </w:trPr>
                          <w:tc>
                            <w:tcPr>
                              <w:tcW w:w="823"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vAlign w:val="center"/>
                              <w:hideMark/>
                            </w:tcPr>
                            <w:p w:rsidR="00097783" w:rsidRPr="00097783" w:rsidRDefault="00097783" w:rsidP="00097783">
                              <w:pPr>
                                <w:spacing w:after="101" w:line="240" w:lineRule="auto"/>
                                <w:jc w:val="both"/>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Rural</w:t>
                              </w:r>
                            </w:p>
                          </w:tc>
                          <w:tc>
                            <w:tcPr>
                              <w:tcW w:w="1229"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vAlign w:val="center"/>
                              <w:hideMark/>
                            </w:tcPr>
                            <w:p w:rsidR="00097783" w:rsidRPr="00097783" w:rsidRDefault="00097783" w:rsidP="00097783">
                              <w:pPr>
                                <w:spacing w:after="101" w:line="240" w:lineRule="auto"/>
                                <w:jc w:val="both"/>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Mejoramiento 1/</w:t>
                              </w:r>
                            </w:p>
                          </w:tc>
                          <w:tc>
                            <w:tcPr>
                              <w:tcW w:w="957"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vAlign w:val="center"/>
                              <w:hideMark/>
                            </w:tcPr>
                            <w:p w:rsidR="00097783" w:rsidRPr="00097783" w:rsidRDefault="00097783" w:rsidP="00097783">
                              <w:pPr>
                                <w:spacing w:after="101" w:line="240" w:lineRule="auto"/>
                                <w:jc w:val="both"/>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$15,000.00</w:t>
                              </w:r>
                            </w:p>
                          </w:tc>
                          <w:tc>
                            <w:tcPr>
                              <w:tcW w:w="957"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vAlign w:val="center"/>
                              <w:hideMark/>
                            </w:tcPr>
                            <w:p w:rsidR="00097783" w:rsidRPr="00097783" w:rsidRDefault="00097783" w:rsidP="00097783">
                              <w:pPr>
                                <w:spacing w:after="101" w:line="240" w:lineRule="auto"/>
                                <w:jc w:val="both"/>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$10,000.00</w:t>
                              </w:r>
                            </w:p>
                          </w:tc>
                          <w:tc>
                            <w:tcPr>
                              <w:tcW w:w="2045"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vAlign w:val="center"/>
                              <w:hideMark/>
                            </w:tcPr>
                            <w:p w:rsidR="00097783" w:rsidRPr="00097783" w:rsidRDefault="00097783" w:rsidP="00097783">
                              <w:pPr>
                                <w:spacing w:after="101" w:line="240" w:lineRule="auto"/>
                                <w:jc w:val="both"/>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El 20% del valor total de laacción de vivienda</w:t>
                              </w:r>
                            </w:p>
                          </w:tc>
                          <w:tc>
                            <w:tcPr>
                              <w:tcW w:w="2701"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vAlign w:val="center"/>
                              <w:hideMark/>
                            </w:tcPr>
                            <w:p w:rsidR="00097783" w:rsidRPr="00097783" w:rsidRDefault="00097783" w:rsidP="00097783">
                              <w:pPr>
                                <w:spacing w:after="101" w:line="240" w:lineRule="auto"/>
                                <w:jc w:val="both"/>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El 3% del valor total de la acción devivienda</w:t>
                              </w:r>
                            </w:p>
                          </w:tc>
                        </w:tr>
                      </w:tbl>
                      <w:p w:rsidR="00097783" w:rsidRPr="00097783" w:rsidRDefault="00097783" w:rsidP="00097783">
                        <w:pPr>
                          <w:spacing w:after="101" w:line="240" w:lineRule="auto"/>
                          <w:ind w:firstLine="288"/>
                          <w:jc w:val="both"/>
                          <w:rPr>
                            <w:rFonts w:ascii="Times New Roman" w:eastAsia="Times New Roman" w:hAnsi="Times New Roman" w:cs="Times New Roman"/>
                            <w:sz w:val="16"/>
                            <w:szCs w:val="16"/>
                            <w:lang w:eastAsia="es-MX"/>
                          </w:rPr>
                        </w:pPr>
                        <w:r w:rsidRPr="00097783">
                          <w:rPr>
                            <w:rFonts w:ascii="Arial" w:eastAsia="Times New Roman" w:hAnsi="Arial" w:cs="Arial"/>
                            <w:sz w:val="16"/>
                            <w:szCs w:val="16"/>
                            <w:lang w:eastAsia="es-MX"/>
                          </w:rPr>
                          <w:t>1/ Para las acciones de mejoramiento de fachadas, el monto mínimo puede ajustarse al Proyecto Técnico presentado por la Instancia Ejecutora.</w:t>
                        </w:r>
                      </w:p>
                      <w:p w:rsidR="00097783" w:rsidRPr="00097783" w:rsidRDefault="00097783" w:rsidP="00097783">
                        <w:pPr>
                          <w:spacing w:after="101" w:line="240" w:lineRule="auto"/>
                          <w:ind w:firstLine="288"/>
                          <w:jc w:val="both"/>
                          <w:rPr>
                            <w:rFonts w:ascii="Times New Roman" w:eastAsia="Times New Roman" w:hAnsi="Times New Roman" w:cs="Times New Roman"/>
                            <w:sz w:val="16"/>
                            <w:szCs w:val="16"/>
                            <w:lang w:eastAsia="es-MX"/>
                          </w:rPr>
                        </w:pPr>
                        <w:r w:rsidRPr="00097783">
                          <w:rPr>
                            <w:rFonts w:ascii="Arial" w:eastAsia="Times New Roman" w:hAnsi="Arial" w:cs="Arial"/>
                            <w:sz w:val="16"/>
                            <w:szCs w:val="16"/>
                            <w:lang w:eastAsia="es-MX"/>
                          </w:rPr>
                          <w:t>2/ En la modalidad de UBVR se deberá colocar una estufa ecológica, cuando así lo requiera la vivienda.</w:t>
                        </w:r>
                      </w:p>
                      <w:p w:rsidR="00097783" w:rsidRPr="00097783" w:rsidRDefault="00097783" w:rsidP="00097783">
                        <w:pPr>
                          <w:spacing w:after="101" w:line="240" w:lineRule="auto"/>
                          <w:ind w:firstLine="288"/>
                          <w:jc w:val="both"/>
                          <w:rPr>
                            <w:rFonts w:ascii="Times New Roman" w:eastAsia="Times New Roman" w:hAnsi="Times New Roman" w:cs="Times New Roman"/>
                            <w:sz w:val="16"/>
                            <w:szCs w:val="16"/>
                            <w:lang w:eastAsia="es-MX"/>
                          </w:rPr>
                        </w:pPr>
                        <w:r w:rsidRPr="00097783">
                          <w:rPr>
                            <w:rFonts w:ascii="Arial" w:eastAsia="Times New Roman" w:hAnsi="Arial" w:cs="Arial"/>
                            <w:sz w:val="16"/>
                            <w:szCs w:val="16"/>
                            <w:lang w:eastAsia="es-MX"/>
                          </w:rPr>
                          <w:t>3/ En ambas modalidades UBV y UBVR, se deberá considerar un tanque de almacenamiento prefabricado impermeable con una capa interna antibacterial; sistema de captación pluvial; baño húmedo con tanque séptico eficiente, sustentable y autolimpiable, según se requiera.</w:t>
                        </w:r>
                      </w:p>
                      <w:p w:rsidR="00097783" w:rsidRPr="00097783" w:rsidRDefault="00097783" w:rsidP="00097783">
                        <w:pPr>
                          <w:spacing w:after="101" w:line="240" w:lineRule="auto"/>
                          <w:ind w:firstLine="288"/>
                          <w:jc w:val="both"/>
                          <w:rPr>
                            <w:rFonts w:ascii="Times New Roman" w:eastAsia="Times New Roman" w:hAnsi="Times New Roman" w:cs="Times New Roman"/>
                            <w:sz w:val="16"/>
                            <w:szCs w:val="16"/>
                            <w:lang w:eastAsia="es-MX"/>
                          </w:rPr>
                        </w:pPr>
                        <w:r w:rsidRPr="00097783">
                          <w:rPr>
                            <w:rFonts w:ascii="Arial" w:eastAsia="Times New Roman" w:hAnsi="Arial" w:cs="Arial"/>
                            <w:sz w:val="16"/>
                            <w:szCs w:val="16"/>
                            <w:lang w:eastAsia="es-MX"/>
                          </w:rPr>
                          <w:t>4/ Las especificaciones técnicas mínimas de las modalidades susceptibles a ejecutarse mediante los subsidios antes descritos, se encuentran consideradas en el Anexo I.</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Times New Roman" w:eastAsia="Times New Roman" w:hAnsi="Times New Roman" w:cs="Times New Roman"/>
                            <w:sz w:val="18"/>
                            <w:szCs w:val="18"/>
                            <w:lang w:eastAsia="es-MX"/>
                          </w:rPr>
                          <w:t> </w:t>
                        </w:r>
                      </w:p>
                      <w:tbl>
                        <w:tblPr>
                          <w:tblW w:w="0" w:type="auto"/>
                          <w:tblInd w:w="74" w:type="dxa"/>
                          <w:tblCellMar>
                            <w:top w:w="15" w:type="dxa"/>
                            <w:left w:w="15" w:type="dxa"/>
                            <w:bottom w:w="15" w:type="dxa"/>
                            <w:right w:w="15" w:type="dxa"/>
                          </w:tblCellMar>
                          <w:tblLook w:val="04A0" w:firstRow="1" w:lastRow="0" w:firstColumn="1" w:lastColumn="0" w:noHBand="0" w:noVBand="1"/>
                        </w:tblPr>
                        <w:tblGrid>
                          <w:gridCol w:w="698"/>
                          <w:gridCol w:w="1297"/>
                          <w:gridCol w:w="944"/>
                          <w:gridCol w:w="944"/>
                          <w:gridCol w:w="1114"/>
                          <w:gridCol w:w="1389"/>
                        </w:tblGrid>
                        <w:tr w:rsidR="00097783" w:rsidRPr="00097783" w:rsidTr="00097783">
                          <w:trPr>
                            <w:trHeight w:val="681"/>
                          </w:trPr>
                          <w:tc>
                            <w:tcPr>
                              <w:tcW w:w="8712" w:type="dxa"/>
                              <w:gridSpan w:val="6"/>
                              <w:tcBorders>
                                <w:top w:val="single" w:sz="6" w:space="0" w:color="000000"/>
                                <w:left w:val="single" w:sz="6" w:space="0" w:color="000000"/>
                                <w:bottom w:val="single" w:sz="6" w:space="0" w:color="000000"/>
                                <w:right w:val="single" w:sz="6" w:space="0" w:color="000000"/>
                              </w:tcBorders>
                              <w:shd w:val="clear" w:color="auto" w:fill="F2F2F2"/>
                              <w:tcMar>
                                <w:top w:w="15" w:type="dxa"/>
                                <w:left w:w="70" w:type="dxa"/>
                                <w:bottom w:w="15" w:type="dxa"/>
                                <w:right w:w="70" w:type="dxa"/>
                              </w:tcMar>
                              <w:vAlign w:val="center"/>
                              <w:hideMark/>
                            </w:tcPr>
                            <w:p w:rsidR="00097783" w:rsidRPr="00097783" w:rsidRDefault="00097783" w:rsidP="00097783">
                              <w:pPr>
                                <w:spacing w:after="101" w:line="240" w:lineRule="auto"/>
                                <w:jc w:val="center"/>
                                <w:rPr>
                                  <w:rFonts w:ascii="Times New Roman" w:eastAsia="Times New Roman" w:hAnsi="Times New Roman" w:cs="Times New Roman"/>
                                  <w:color w:val="000000"/>
                                  <w:sz w:val="18"/>
                                  <w:szCs w:val="18"/>
                                  <w:lang w:eastAsia="es-MX"/>
                                </w:rPr>
                              </w:pPr>
                              <w:r w:rsidRPr="00097783">
                                <w:rPr>
                                  <w:rFonts w:ascii="Times New Roman" w:eastAsia="Times New Roman" w:hAnsi="Times New Roman" w:cs="Times New Roman"/>
                                  <w:color w:val="000000"/>
                                  <w:sz w:val="18"/>
                                  <w:szCs w:val="18"/>
                                  <w:lang w:eastAsia="es-MX"/>
                                </w:rPr>
                                <w:t> </w:t>
                              </w:r>
                            </w:p>
                            <w:p w:rsidR="00097783" w:rsidRPr="00097783" w:rsidRDefault="00097783" w:rsidP="00097783">
                              <w:pPr>
                                <w:spacing w:after="101" w:line="240" w:lineRule="auto"/>
                                <w:jc w:val="center"/>
                                <w:rPr>
                                  <w:rFonts w:ascii="Times New Roman" w:eastAsia="Times New Roman" w:hAnsi="Times New Roman" w:cs="Times New Roman"/>
                                  <w:color w:val="000000"/>
                                  <w:sz w:val="16"/>
                                  <w:szCs w:val="16"/>
                                  <w:lang w:eastAsia="es-MX"/>
                                </w:rPr>
                              </w:pPr>
                              <w:r w:rsidRPr="00097783">
                                <w:rPr>
                                  <w:rFonts w:ascii="Arial" w:eastAsia="Times New Roman" w:hAnsi="Arial" w:cs="Arial"/>
                                  <w:b/>
                                  <w:bCs/>
                                  <w:color w:val="000000"/>
                                  <w:sz w:val="16"/>
                                  <w:szCs w:val="16"/>
                                  <w:lang w:eastAsia="es-MX"/>
                                </w:rPr>
                                <w:t>Aportaciones en Municipios de Muy Alto Rezago Social</w:t>
                              </w:r>
                            </w:p>
                          </w:tc>
                        </w:tr>
                        <w:tr w:rsidR="00097783" w:rsidRPr="00097783" w:rsidTr="00097783">
                          <w:trPr>
                            <w:trHeight w:val="565"/>
                          </w:trPr>
                          <w:tc>
                            <w:tcPr>
                              <w:tcW w:w="823" w:type="dxa"/>
                              <w:vMerge w:val="restart"/>
                              <w:tcBorders>
                                <w:top w:val="single" w:sz="6" w:space="0" w:color="000000"/>
                                <w:left w:val="single" w:sz="6" w:space="0" w:color="000000"/>
                                <w:right w:val="single" w:sz="6" w:space="0" w:color="000000"/>
                              </w:tcBorders>
                              <w:shd w:val="clear" w:color="auto" w:fill="F2F2F2"/>
                              <w:tcMar>
                                <w:top w:w="15" w:type="dxa"/>
                                <w:left w:w="70" w:type="dxa"/>
                                <w:bottom w:w="15" w:type="dxa"/>
                                <w:right w:w="70" w:type="dxa"/>
                              </w:tcMar>
                              <w:vAlign w:val="center"/>
                              <w:hideMark/>
                            </w:tcPr>
                            <w:p w:rsidR="00097783" w:rsidRPr="00097783" w:rsidRDefault="00097783" w:rsidP="00097783">
                              <w:pPr>
                                <w:spacing w:after="101" w:line="240" w:lineRule="auto"/>
                                <w:jc w:val="center"/>
                                <w:rPr>
                                  <w:rFonts w:ascii="Times New Roman" w:eastAsia="Times New Roman" w:hAnsi="Times New Roman" w:cs="Times New Roman"/>
                                  <w:color w:val="000000"/>
                                  <w:sz w:val="16"/>
                                  <w:szCs w:val="16"/>
                                  <w:lang w:eastAsia="es-MX"/>
                                </w:rPr>
                              </w:pPr>
                              <w:r w:rsidRPr="00097783">
                                <w:rPr>
                                  <w:rFonts w:ascii="Arial" w:eastAsia="Times New Roman" w:hAnsi="Arial" w:cs="Arial"/>
                                  <w:b/>
                                  <w:bCs/>
                                  <w:color w:val="000000"/>
                                  <w:sz w:val="16"/>
                                  <w:szCs w:val="16"/>
                                  <w:lang w:eastAsia="es-MX"/>
                                </w:rPr>
                                <w:t>Zona</w:t>
                              </w:r>
                            </w:p>
                          </w:tc>
                          <w:tc>
                            <w:tcPr>
                              <w:tcW w:w="1229" w:type="dxa"/>
                              <w:vMerge w:val="restart"/>
                              <w:tcBorders>
                                <w:top w:val="single" w:sz="6" w:space="0" w:color="000000"/>
                                <w:left w:val="single" w:sz="6" w:space="0" w:color="000000"/>
                                <w:right w:val="single" w:sz="6" w:space="0" w:color="000000"/>
                              </w:tcBorders>
                              <w:shd w:val="clear" w:color="auto" w:fill="F2F2F2"/>
                              <w:tcMar>
                                <w:top w:w="15" w:type="dxa"/>
                                <w:left w:w="70" w:type="dxa"/>
                                <w:bottom w:w="15" w:type="dxa"/>
                                <w:right w:w="70" w:type="dxa"/>
                              </w:tcMar>
                              <w:vAlign w:val="center"/>
                              <w:hideMark/>
                            </w:tcPr>
                            <w:p w:rsidR="00097783" w:rsidRPr="00097783" w:rsidRDefault="00097783" w:rsidP="00097783">
                              <w:pPr>
                                <w:spacing w:after="101" w:line="240" w:lineRule="auto"/>
                                <w:jc w:val="center"/>
                                <w:rPr>
                                  <w:rFonts w:ascii="Times New Roman" w:eastAsia="Times New Roman" w:hAnsi="Times New Roman" w:cs="Times New Roman"/>
                                  <w:color w:val="000000"/>
                                  <w:sz w:val="16"/>
                                  <w:szCs w:val="16"/>
                                  <w:lang w:eastAsia="es-MX"/>
                                </w:rPr>
                              </w:pPr>
                              <w:r w:rsidRPr="00097783">
                                <w:rPr>
                                  <w:rFonts w:ascii="Arial" w:eastAsia="Times New Roman" w:hAnsi="Arial" w:cs="Arial"/>
                                  <w:b/>
                                  <w:bCs/>
                                  <w:color w:val="000000"/>
                                  <w:sz w:val="16"/>
                                  <w:szCs w:val="16"/>
                                  <w:lang w:eastAsia="es-MX"/>
                                </w:rPr>
                                <w:t>Modalidad</w:t>
                              </w:r>
                            </w:p>
                          </w:tc>
                          <w:tc>
                            <w:tcPr>
                              <w:tcW w:w="1914" w:type="dxa"/>
                              <w:gridSpan w:val="2"/>
                              <w:tcBorders>
                                <w:top w:val="single" w:sz="6" w:space="0" w:color="000000"/>
                                <w:left w:val="single" w:sz="6" w:space="0" w:color="000000"/>
                                <w:bottom w:val="single" w:sz="6" w:space="0" w:color="000000"/>
                                <w:right w:val="single" w:sz="6" w:space="0" w:color="000000"/>
                              </w:tcBorders>
                              <w:shd w:val="clear" w:color="auto" w:fill="F2F2F2"/>
                              <w:tcMar>
                                <w:top w:w="15" w:type="dxa"/>
                                <w:left w:w="70" w:type="dxa"/>
                                <w:bottom w:w="15" w:type="dxa"/>
                                <w:right w:w="70" w:type="dxa"/>
                              </w:tcMar>
                              <w:vAlign w:val="center"/>
                              <w:hideMark/>
                            </w:tcPr>
                            <w:p w:rsidR="00097783" w:rsidRPr="00097783" w:rsidRDefault="00097783" w:rsidP="00097783">
                              <w:pPr>
                                <w:spacing w:after="101" w:line="240" w:lineRule="auto"/>
                                <w:jc w:val="center"/>
                                <w:rPr>
                                  <w:rFonts w:ascii="Times New Roman" w:eastAsia="Times New Roman" w:hAnsi="Times New Roman" w:cs="Times New Roman"/>
                                  <w:color w:val="000000"/>
                                  <w:sz w:val="16"/>
                                  <w:szCs w:val="16"/>
                                  <w:lang w:eastAsia="es-MX"/>
                                </w:rPr>
                              </w:pPr>
                              <w:r w:rsidRPr="00097783">
                                <w:rPr>
                                  <w:rFonts w:ascii="Arial" w:eastAsia="Times New Roman" w:hAnsi="Arial" w:cs="Arial"/>
                                  <w:b/>
                                  <w:bCs/>
                                  <w:color w:val="000000"/>
                                  <w:sz w:val="16"/>
                                  <w:szCs w:val="16"/>
                                  <w:lang w:eastAsia="es-MX"/>
                                </w:rPr>
                                <w:t>Gobierno Federal</w:t>
                              </w:r>
                            </w:p>
                          </w:tc>
                          <w:tc>
                            <w:tcPr>
                              <w:tcW w:w="2045" w:type="dxa"/>
                              <w:tcBorders>
                                <w:top w:val="single" w:sz="6" w:space="0" w:color="000000"/>
                                <w:left w:val="single" w:sz="6" w:space="0" w:color="000000"/>
                                <w:bottom w:val="single" w:sz="6" w:space="0" w:color="000000"/>
                                <w:right w:val="single" w:sz="6" w:space="0" w:color="000000"/>
                              </w:tcBorders>
                              <w:shd w:val="clear" w:color="auto" w:fill="F2F2F2"/>
                              <w:tcMar>
                                <w:top w:w="15" w:type="dxa"/>
                                <w:left w:w="70" w:type="dxa"/>
                                <w:bottom w:w="15" w:type="dxa"/>
                                <w:right w:w="70" w:type="dxa"/>
                              </w:tcMar>
                              <w:vAlign w:val="center"/>
                              <w:hideMark/>
                            </w:tcPr>
                            <w:p w:rsidR="00097783" w:rsidRPr="00097783" w:rsidRDefault="00097783" w:rsidP="00097783">
                              <w:pPr>
                                <w:spacing w:after="101" w:line="240" w:lineRule="auto"/>
                                <w:jc w:val="center"/>
                                <w:rPr>
                                  <w:rFonts w:ascii="Times New Roman" w:eastAsia="Times New Roman" w:hAnsi="Times New Roman" w:cs="Times New Roman"/>
                                  <w:color w:val="000000"/>
                                  <w:sz w:val="16"/>
                                  <w:szCs w:val="16"/>
                                  <w:lang w:eastAsia="es-MX"/>
                                </w:rPr>
                              </w:pPr>
                              <w:r w:rsidRPr="00097783">
                                <w:rPr>
                                  <w:rFonts w:ascii="Arial" w:eastAsia="Times New Roman" w:hAnsi="Arial" w:cs="Arial"/>
                                  <w:b/>
                                  <w:bCs/>
                                  <w:color w:val="000000"/>
                                  <w:sz w:val="16"/>
                                  <w:szCs w:val="16"/>
                                  <w:lang w:eastAsia="es-MX"/>
                                </w:rPr>
                                <w:t>Gobierno Estatal o</w:t>
                              </w:r>
                              <w:r w:rsidRPr="00097783">
                                <w:rPr>
                                  <w:rFonts w:ascii="Times New Roman" w:eastAsia="Times New Roman" w:hAnsi="Times New Roman" w:cs="Times New Roman"/>
                                  <w:color w:val="000000"/>
                                  <w:sz w:val="16"/>
                                  <w:szCs w:val="16"/>
                                  <w:lang w:eastAsia="es-MX"/>
                                </w:rPr>
                                <w:br/>
                              </w:r>
                              <w:r w:rsidRPr="00097783">
                                <w:rPr>
                                  <w:rFonts w:ascii="Arial" w:eastAsia="Times New Roman" w:hAnsi="Arial" w:cs="Arial"/>
                                  <w:b/>
                                  <w:bCs/>
                                  <w:color w:val="000000"/>
                                  <w:sz w:val="16"/>
                                  <w:szCs w:val="16"/>
                                  <w:lang w:eastAsia="es-MX"/>
                                </w:rPr>
                                <w:t>Municipal</w:t>
                              </w:r>
                            </w:p>
                          </w:tc>
                          <w:tc>
                            <w:tcPr>
                              <w:tcW w:w="2701" w:type="dxa"/>
                              <w:tcBorders>
                                <w:top w:val="single" w:sz="6" w:space="0" w:color="000000"/>
                                <w:left w:val="single" w:sz="6" w:space="0" w:color="000000"/>
                                <w:bottom w:val="single" w:sz="6" w:space="0" w:color="000000"/>
                                <w:right w:val="single" w:sz="6" w:space="0" w:color="000000"/>
                              </w:tcBorders>
                              <w:shd w:val="clear" w:color="auto" w:fill="F2F2F2"/>
                              <w:tcMar>
                                <w:top w:w="15" w:type="dxa"/>
                                <w:left w:w="70" w:type="dxa"/>
                                <w:bottom w:w="15" w:type="dxa"/>
                                <w:right w:w="70" w:type="dxa"/>
                              </w:tcMar>
                              <w:vAlign w:val="center"/>
                              <w:hideMark/>
                            </w:tcPr>
                            <w:p w:rsidR="00097783" w:rsidRPr="00097783" w:rsidRDefault="00097783" w:rsidP="00097783">
                              <w:pPr>
                                <w:spacing w:after="101" w:line="240" w:lineRule="auto"/>
                                <w:jc w:val="center"/>
                                <w:rPr>
                                  <w:rFonts w:ascii="Times New Roman" w:eastAsia="Times New Roman" w:hAnsi="Times New Roman" w:cs="Times New Roman"/>
                                  <w:color w:val="000000"/>
                                  <w:sz w:val="16"/>
                                  <w:szCs w:val="16"/>
                                  <w:lang w:eastAsia="es-MX"/>
                                </w:rPr>
                              </w:pPr>
                              <w:r w:rsidRPr="00097783">
                                <w:rPr>
                                  <w:rFonts w:ascii="Arial" w:eastAsia="Times New Roman" w:hAnsi="Arial" w:cs="Arial"/>
                                  <w:b/>
                                  <w:bCs/>
                                  <w:color w:val="000000"/>
                                  <w:sz w:val="16"/>
                                  <w:szCs w:val="16"/>
                                  <w:lang w:eastAsia="es-MX"/>
                                </w:rPr>
                                <w:t>Beneficiario</w:t>
                              </w:r>
                            </w:p>
                          </w:tc>
                        </w:tr>
                        <w:tr w:rsidR="00097783" w:rsidRPr="00097783" w:rsidTr="00097783">
                          <w:trPr>
                            <w:trHeight w:val="333"/>
                          </w:trPr>
                          <w:tc>
                            <w:tcPr>
                              <w:tcW w:w="0" w:type="auto"/>
                              <w:vMerge/>
                              <w:tcBorders>
                                <w:top w:val="single" w:sz="6" w:space="0" w:color="000000"/>
                                <w:left w:val="single" w:sz="6" w:space="0" w:color="000000"/>
                                <w:right w:val="single" w:sz="6" w:space="0" w:color="000000"/>
                              </w:tcBorders>
                              <w:vAlign w:val="center"/>
                              <w:hideMark/>
                            </w:tcPr>
                            <w:p w:rsidR="00097783" w:rsidRPr="00097783" w:rsidRDefault="00097783" w:rsidP="00097783">
                              <w:pPr>
                                <w:spacing w:after="0" w:line="240" w:lineRule="auto"/>
                                <w:rPr>
                                  <w:rFonts w:ascii="Times New Roman" w:eastAsia="Times New Roman" w:hAnsi="Times New Roman" w:cs="Times New Roman"/>
                                  <w:color w:val="000000"/>
                                  <w:sz w:val="16"/>
                                  <w:szCs w:val="16"/>
                                  <w:lang w:eastAsia="es-MX"/>
                                </w:rPr>
                              </w:pPr>
                            </w:p>
                          </w:tc>
                          <w:tc>
                            <w:tcPr>
                              <w:tcW w:w="0" w:type="auto"/>
                              <w:vMerge/>
                              <w:tcBorders>
                                <w:top w:val="single" w:sz="6" w:space="0" w:color="000000"/>
                                <w:left w:val="single" w:sz="6" w:space="0" w:color="000000"/>
                                <w:right w:val="single" w:sz="6" w:space="0" w:color="000000"/>
                              </w:tcBorders>
                              <w:vAlign w:val="center"/>
                              <w:hideMark/>
                            </w:tcPr>
                            <w:p w:rsidR="00097783" w:rsidRPr="00097783" w:rsidRDefault="00097783" w:rsidP="00097783">
                              <w:pPr>
                                <w:spacing w:after="0" w:line="240" w:lineRule="auto"/>
                                <w:rPr>
                                  <w:rFonts w:ascii="Times New Roman" w:eastAsia="Times New Roman" w:hAnsi="Times New Roman" w:cs="Times New Roman"/>
                                  <w:color w:val="000000"/>
                                  <w:sz w:val="16"/>
                                  <w:szCs w:val="16"/>
                                  <w:lang w:eastAsia="es-MX"/>
                                </w:rPr>
                              </w:pPr>
                            </w:p>
                          </w:tc>
                          <w:tc>
                            <w:tcPr>
                              <w:tcW w:w="957" w:type="dxa"/>
                              <w:tcBorders>
                                <w:top w:val="single" w:sz="6" w:space="0" w:color="000000"/>
                                <w:left w:val="single" w:sz="6" w:space="0" w:color="000000"/>
                                <w:bottom w:val="single" w:sz="6" w:space="0" w:color="000000"/>
                                <w:right w:val="single" w:sz="6" w:space="0" w:color="000000"/>
                              </w:tcBorders>
                              <w:shd w:val="clear" w:color="auto" w:fill="F2F2F2"/>
                              <w:tcMar>
                                <w:top w:w="15" w:type="dxa"/>
                                <w:left w:w="70" w:type="dxa"/>
                                <w:bottom w:w="15" w:type="dxa"/>
                                <w:right w:w="70" w:type="dxa"/>
                              </w:tcMar>
                              <w:vAlign w:val="center"/>
                              <w:hideMark/>
                            </w:tcPr>
                            <w:p w:rsidR="00097783" w:rsidRPr="00097783" w:rsidRDefault="00097783" w:rsidP="00097783">
                              <w:pPr>
                                <w:spacing w:after="101" w:line="240" w:lineRule="auto"/>
                                <w:jc w:val="center"/>
                                <w:rPr>
                                  <w:rFonts w:ascii="Times New Roman" w:eastAsia="Times New Roman" w:hAnsi="Times New Roman" w:cs="Times New Roman"/>
                                  <w:color w:val="000000"/>
                                  <w:sz w:val="16"/>
                                  <w:szCs w:val="16"/>
                                  <w:lang w:eastAsia="es-MX"/>
                                </w:rPr>
                              </w:pPr>
                              <w:r w:rsidRPr="00097783">
                                <w:rPr>
                                  <w:rFonts w:ascii="Arial" w:eastAsia="Times New Roman" w:hAnsi="Arial" w:cs="Arial"/>
                                  <w:b/>
                                  <w:bCs/>
                                  <w:color w:val="000000"/>
                                  <w:sz w:val="16"/>
                                  <w:szCs w:val="16"/>
                                  <w:lang w:eastAsia="es-MX"/>
                                </w:rPr>
                                <w:t>Máximo</w:t>
                              </w:r>
                            </w:p>
                          </w:tc>
                          <w:tc>
                            <w:tcPr>
                              <w:tcW w:w="957" w:type="dxa"/>
                              <w:tcBorders>
                                <w:top w:val="single" w:sz="6" w:space="0" w:color="000000"/>
                                <w:left w:val="single" w:sz="6" w:space="0" w:color="000000"/>
                                <w:bottom w:val="single" w:sz="6" w:space="0" w:color="000000"/>
                                <w:right w:val="single" w:sz="6" w:space="0" w:color="000000"/>
                              </w:tcBorders>
                              <w:shd w:val="clear" w:color="auto" w:fill="F2F2F2"/>
                              <w:tcMar>
                                <w:top w:w="15" w:type="dxa"/>
                                <w:left w:w="70" w:type="dxa"/>
                                <w:bottom w:w="15" w:type="dxa"/>
                                <w:right w:w="70" w:type="dxa"/>
                              </w:tcMar>
                              <w:vAlign w:val="center"/>
                              <w:hideMark/>
                            </w:tcPr>
                            <w:p w:rsidR="00097783" w:rsidRPr="00097783" w:rsidRDefault="00097783" w:rsidP="00097783">
                              <w:pPr>
                                <w:spacing w:after="101" w:line="240" w:lineRule="auto"/>
                                <w:jc w:val="center"/>
                                <w:rPr>
                                  <w:rFonts w:ascii="Times New Roman" w:eastAsia="Times New Roman" w:hAnsi="Times New Roman" w:cs="Times New Roman"/>
                                  <w:color w:val="000000"/>
                                  <w:sz w:val="16"/>
                                  <w:szCs w:val="16"/>
                                  <w:lang w:eastAsia="es-MX"/>
                                </w:rPr>
                              </w:pPr>
                              <w:r w:rsidRPr="00097783">
                                <w:rPr>
                                  <w:rFonts w:ascii="Arial" w:eastAsia="Times New Roman" w:hAnsi="Arial" w:cs="Arial"/>
                                  <w:b/>
                                  <w:bCs/>
                                  <w:color w:val="000000"/>
                                  <w:sz w:val="16"/>
                                  <w:szCs w:val="16"/>
                                  <w:lang w:eastAsia="es-MX"/>
                                </w:rPr>
                                <w:t>Mínimo</w:t>
                              </w:r>
                            </w:p>
                          </w:tc>
                          <w:tc>
                            <w:tcPr>
                              <w:tcW w:w="2045" w:type="dxa"/>
                              <w:tcBorders>
                                <w:top w:val="single" w:sz="6" w:space="0" w:color="000000"/>
                                <w:left w:val="single" w:sz="6" w:space="0" w:color="000000"/>
                                <w:bottom w:val="single" w:sz="6" w:space="0" w:color="000000"/>
                                <w:right w:val="single" w:sz="6" w:space="0" w:color="000000"/>
                              </w:tcBorders>
                              <w:shd w:val="clear" w:color="auto" w:fill="F2F2F2"/>
                              <w:tcMar>
                                <w:top w:w="15" w:type="dxa"/>
                                <w:left w:w="70" w:type="dxa"/>
                                <w:bottom w:w="15" w:type="dxa"/>
                                <w:right w:w="70" w:type="dxa"/>
                              </w:tcMar>
                              <w:vAlign w:val="center"/>
                              <w:hideMark/>
                            </w:tcPr>
                            <w:p w:rsidR="00097783" w:rsidRPr="00097783" w:rsidRDefault="00097783" w:rsidP="00097783">
                              <w:pPr>
                                <w:spacing w:after="101" w:line="240" w:lineRule="auto"/>
                                <w:jc w:val="center"/>
                                <w:rPr>
                                  <w:rFonts w:ascii="Times New Roman" w:eastAsia="Times New Roman" w:hAnsi="Times New Roman" w:cs="Times New Roman"/>
                                  <w:color w:val="000000"/>
                                  <w:sz w:val="16"/>
                                  <w:szCs w:val="16"/>
                                  <w:lang w:eastAsia="es-MX"/>
                                </w:rPr>
                              </w:pPr>
                              <w:r w:rsidRPr="00097783">
                                <w:rPr>
                                  <w:rFonts w:ascii="Arial" w:eastAsia="Times New Roman" w:hAnsi="Arial" w:cs="Arial"/>
                                  <w:b/>
                                  <w:bCs/>
                                  <w:color w:val="000000"/>
                                  <w:sz w:val="16"/>
                                  <w:szCs w:val="16"/>
                                  <w:lang w:eastAsia="es-MX"/>
                                </w:rPr>
                                <w:t>Mínimo</w:t>
                              </w:r>
                            </w:p>
                          </w:tc>
                          <w:tc>
                            <w:tcPr>
                              <w:tcW w:w="2701" w:type="dxa"/>
                              <w:tcBorders>
                                <w:top w:val="single" w:sz="6" w:space="0" w:color="000000"/>
                                <w:left w:val="single" w:sz="6" w:space="0" w:color="000000"/>
                                <w:bottom w:val="single" w:sz="6" w:space="0" w:color="000000"/>
                                <w:right w:val="single" w:sz="6" w:space="0" w:color="000000"/>
                              </w:tcBorders>
                              <w:shd w:val="clear" w:color="auto" w:fill="F2F2F2"/>
                              <w:tcMar>
                                <w:top w:w="15" w:type="dxa"/>
                                <w:left w:w="70" w:type="dxa"/>
                                <w:bottom w:w="15" w:type="dxa"/>
                                <w:right w:w="70" w:type="dxa"/>
                              </w:tcMar>
                              <w:vAlign w:val="center"/>
                              <w:hideMark/>
                            </w:tcPr>
                            <w:p w:rsidR="00097783" w:rsidRPr="00097783" w:rsidRDefault="00097783" w:rsidP="00097783">
                              <w:pPr>
                                <w:spacing w:after="101" w:line="240" w:lineRule="auto"/>
                                <w:jc w:val="center"/>
                                <w:rPr>
                                  <w:rFonts w:ascii="Times New Roman" w:eastAsia="Times New Roman" w:hAnsi="Times New Roman" w:cs="Times New Roman"/>
                                  <w:color w:val="000000"/>
                                  <w:sz w:val="16"/>
                                  <w:szCs w:val="16"/>
                                  <w:lang w:eastAsia="es-MX"/>
                                </w:rPr>
                              </w:pPr>
                              <w:r w:rsidRPr="00097783">
                                <w:rPr>
                                  <w:rFonts w:ascii="Arial" w:eastAsia="Times New Roman" w:hAnsi="Arial" w:cs="Arial"/>
                                  <w:b/>
                                  <w:bCs/>
                                  <w:color w:val="000000"/>
                                  <w:sz w:val="16"/>
                                  <w:szCs w:val="16"/>
                                  <w:lang w:eastAsia="es-MX"/>
                                </w:rPr>
                                <w:t>Máximo</w:t>
                              </w:r>
                            </w:p>
                          </w:tc>
                        </w:tr>
                        <w:tr w:rsidR="00097783" w:rsidRPr="00097783" w:rsidTr="00097783">
                          <w:trPr>
                            <w:trHeight w:val="1261"/>
                          </w:trPr>
                          <w:tc>
                            <w:tcPr>
                              <w:tcW w:w="823"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vAlign w:val="center"/>
                              <w:hideMark/>
                            </w:tcPr>
                            <w:p w:rsidR="00097783" w:rsidRPr="00097783" w:rsidRDefault="00097783" w:rsidP="00097783">
                              <w:pPr>
                                <w:spacing w:after="101" w:line="240" w:lineRule="auto"/>
                                <w:jc w:val="both"/>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Urbana</w:t>
                              </w:r>
                            </w:p>
                          </w:tc>
                          <w:tc>
                            <w:tcPr>
                              <w:tcW w:w="1229"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vAlign w:val="center"/>
                              <w:hideMark/>
                            </w:tcPr>
                            <w:p w:rsidR="00097783" w:rsidRPr="00097783" w:rsidRDefault="00097783" w:rsidP="00097783">
                              <w:pPr>
                                <w:spacing w:after="101" w:line="240" w:lineRule="auto"/>
                                <w:jc w:val="both"/>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Construcción de Unidad Básica de Vivienda UBV40m2 3/</w:t>
                              </w:r>
                            </w:p>
                          </w:tc>
                          <w:tc>
                            <w:tcPr>
                              <w:tcW w:w="957"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vAlign w:val="center"/>
                              <w:hideMark/>
                            </w:tcPr>
                            <w:p w:rsidR="00097783" w:rsidRPr="00097783" w:rsidRDefault="00097783" w:rsidP="00097783">
                              <w:pPr>
                                <w:spacing w:after="101" w:line="240" w:lineRule="auto"/>
                                <w:jc w:val="both"/>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$69,960.00</w:t>
                              </w:r>
                            </w:p>
                          </w:tc>
                          <w:tc>
                            <w:tcPr>
                              <w:tcW w:w="957"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vAlign w:val="center"/>
                              <w:hideMark/>
                            </w:tcPr>
                            <w:p w:rsidR="00097783" w:rsidRPr="00097783" w:rsidRDefault="00097783" w:rsidP="00097783">
                              <w:pPr>
                                <w:spacing w:after="101" w:line="240" w:lineRule="auto"/>
                                <w:jc w:val="both"/>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$52,800.00</w:t>
                              </w:r>
                            </w:p>
                          </w:tc>
                          <w:tc>
                            <w:tcPr>
                              <w:tcW w:w="2045"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vAlign w:val="center"/>
                              <w:hideMark/>
                            </w:tcPr>
                            <w:p w:rsidR="00097783" w:rsidRPr="00097783" w:rsidRDefault="00097783" w:rsidP="00097783">
                              <w:pPr>
                                <w:spacing w:after="101" w:line="240" w:lineRule="auto"/>
                                <w:jc w:val="both"/>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El 15% del valor total de laacción de vivienda</w:t>
                              </w:r>
                            </w:p>
                          </w:tc>
                          <w:tc>
                            <w:tcPr>
                              <w:tcW w:w="2701"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vAlign w:val="center"/>
                              <w:hideMark/>
                            </w:tcPr>
                            <w:p w:rsidR="00097783" w:rsidRPr="00097783" w:rsidRDefault="00097783" w:rsidP="00097783">
                              <w:pPr>
                                <w:spacing w:after="101" w:line="240" w:lineRule="auto"/>
                                <w:jc w:val="both"/>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El 2% del valor total de la acción devivienda</w:t>
                              </w:r>
                            </w:p>
                          </w:tc>
                        </w:tr>
                        <w:tr w:rsidR="00097783" w:rsidRPr="00097783" w:rsidTr="00097783">
                          <w:trPr>
                            <w:trHeight w:val="565"/>
                          </w:trPr>
                          <w:tc>
                            <w:tcPr>
                              <w:tcW w:w="823"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vAlign w:val="center"/>
                              <w:hideMark/>
                            </w:tcPr>
                            <w:p w:rsidR="00097783" w:rsidRPr="00097783" w:rsidRDefault="00097783" w:rsidP="00097783">
                              <w:pPr>
                                <w:spacing w:after="101" w:line="240" w:lineRule="auto"/>
                                <w:jc w:val="both"/>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Urbana</w:t>
                              </w:r>
                            </w:p>
                          </w:tc>
                          <w:tc>
                            <w:tcPr>
                              <w:tcW w:w="1229"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vAlign w:val="center"/>
                              <w:hideMark/>
                            </w:tcPr>
                            <w:p w:rsidR="00097783" w:rsidRPr="00097783" w:rsidRDefault="00097783" w:rsidP="00097783">
                              <w:pPr>
                                <w:spacing w:after="101" w:line="240" w:lineRule="auto"/>
                                <w:jc w:val="both"/>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Ampliación</w:t>
                              </w:r>
                            </w:p>
                          </w:tc>
                          <w:tc>
                            <w:tcPr>
                              <w:tcW w:w="957"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vAlign w:val="center"/>
                              <w:hideMark/>
                            </w:tcPr>
                            <w:p w:rsidR="00097783" w:rsidRPr="00097783" w:rsidRDefault="00097783" w:rsidP="00097783">
                              <w:pPr>
                                <w:spacing w:after="101" w:line="240" w:lineRule="auto"/>
                                <w:jc w:val="both"/>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$20,000.00</w:t>
                              </w:r>
                            </w:p>
                          </w:tc>
                          <w:tc>
                            <w:tcPr>
                              <w:tcW w:w="957"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vAlign w:val="center"/>
                              <w:hideMark/>
                            </w:tcPr>
                            <w:p w:rsidR="00097783" w:rsidRPr="00097783" w:rsidRDefault="00097783" w:rsidP="00097783">
                              <w:pPr>
                                <w:spacing w:after="101" w:line="240" w:lineRule="auto"/>
                                <w:jc w:val="both"/>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$15,000.00</w:t>
                              </w:r>
                            </w:p>
                          </w:tc>
                          <w:tc>
                            <w:tcPr>
                              <w:tcW w:w="2045"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vAlign w:val="center"/>
                              <w:hideMark/>
                            </w:tcPr>
                            <w:p w:rsidR="00097783" w:rsidRPr="00097783" w:rsidRDefault="00097783" w:rsidP="00097783">
                              <w:pPr>
                                <w:spacing w:after="101" w:line="240" w:lineRule="auto"/>
                                <w:jc w:val="both"/>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El 15% del valor total de laacción de vivienda</w:t>
                              </w:r>
                            </w:p>
                          </w:tc>
                          <w:tc>
                            <w:tcPr>
                              <w:tcW w:w="2701"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vAlign w:val="center"/>
                              <w:hideMark/>
                            </w:tcPr>
                            <w:p w:rsidR="00097783" w:rsidRPr="00097783" w:rsidRDefault="00097783" w:rsidP="00097783">
                              <w:pPr>
                                <w:spacing w:after="101" w:line="240" w:lineRule="auto"/>
                                <w:jc w:val="both"/>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El 2% del valor total de la acción devivienda</w:t>
                              </w:r>
                            </w:p>
                          </w:tc>
                        </w:tr>
                        <w:tr w:rsidR="00097783" w:rsidRPr="00097783" w:rsidTr="00097783">
                          <w:trPr>
                            <w:trHeight w:val="565"/>
                          </w:trPr>
                          <w:tc>
                            <w:tcPr>
                              <w:tcW w:w="823"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vAlign w:val="center"/>
                              <w:hideMark/>
                            </w:tcPr>
                            <w:p w:rsidR="00097783" w:rsidRPr="00097783" w:rsidRDefault="00097783" w:rsidP="00097783">
                              <w:pPr>
                                <w:spacing w:after="101" w:line="240" w:lineRule="auto"/>
                                <w:jc w:val="both"/>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Urbana</w:t>
                              </w:r>
                            </w:p>
                          </w:tc>
                          <w:tc>
                            <w:tcPr>
                              <w:tcW w:w="1229"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vAlign w:val="center"/>
                              <w:hideMark/>
                            </w:tcPr>
                            <w:p w:rsidR="00097783" w:rsidRPr="00097783" w:rsidRDefault="00097783" w:rsidP="00097783">
                              <w:pPr>
                                <w:spacing w:after="101" w:line="240" w:lineRule="auto"/>
                                <w:jc w:val="both"/>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Mejoramiento 1/</w:t>
                              </w:r>
                            </w:p>
                          </w:tc>
                          <w:tc>
                            <w:tcPr>
                              <w:tcW w:w="957"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vAlign w:val="center"/>
                              <w:hideMark/>
                            </w:tcPr>
                            <w:p w:rsidR="00097783" w:rsidRPr="00097783" w:rsidRDefault="00097783" w:rsidP="00097783">
                              <w:pPr>
                                <w:spacing w:after="101" w:line="240" w:lineRule="auto"/>
                                <w:jc w:val="both"/>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$15,000.00</w:t>
                              </w:r>
                            </w:p>
                          </w:tc>
                          <w:tc>
                            <w:tcPr>
                              <w:tcW w:w="957"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vAlign w:val="center"/>
                              <w:hideMark/>
                            </w:tcPr>
                            <w:p w:rsidR="00097783" w:rsidRPr="00097783" w:rsidRDefault="00097783" w:rsidP="00097783">
                              <w:pPr>
                                <w:spacing w:after="101" w:line="240" w:lineRule="auto"/>
                                <w:jc w:val="both"/>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$10,000.00</w:t>
                              </w:r>
                            </w:p>
                          </w:tc>
                          <w:tc>
                            <w:tcPr>
                              <w:tcW w:w="2045"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vAlign w:val="center"/>
                              <w:hideMark/>
                            </w:tcPr>
                            <w:p w:rsidR="00097783" w:rsidRPr="00097783" w:rsidRDefault="00097783" w:rsidP="00097783">
                              <w:pPr>
                                <w:spacing w:after="101" w:line="240" w:lineRule="auto"/>
                                <w:jc w:val="both"/>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El 15% del valor total de laacción de vivienda</w:t>
                              </w:r>
                            </w:p>
                          </w:tc>
                          <w:tc>
                            <w:tcPr>
                              <w:tcW w:w="2701"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vAlign w:val="center"/>
                              <w:hideMark/>
                            </w:tcPr>
                            <w:p w:rsidR="00097783" w:rsidRPr="00097783" w:rsidRDefault="00097783" w:rsidP="00097783">
                              <w:pPr>
                                <w:spacing w:after="101" w:line="240" w:lineRule="auto"/>
                                <w:jc w:val="both"/>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El 2% del valor total de la acción devivienda</w:t>
                              </w:r>
                            </w:p>
                          </w:tc>
                        </w:tr>
                        <w:tr w:rsidR="00097783" w:rsidRPr="00097783" w:rsidTr="00097783">
                          <w:trPr>
                            <w:trHeight w:val="1261"/>
                          </w:trPr>
                          <w:tc>
                            <w:tcPr>
                              <w:tcW w:w="823"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vAlign w:val="center"/>
                              <w:hideMark/>
                            </w:tcPr>
                            <w:p w:rsidR="00097783" w:rsidRPr="00097783" w:rsidRDefault="00097783" w:rsidP="00097783">
                              <w:pPr>
                                <w:spacing w:after="101" w:line="240" w:lineRule="auto"/>
                                <w:jc w:val="both"/>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lastRenderedPageBreak/>
                                <w:t>Rural</w:t>
                              </w:r>
                            </w:p>
                          </w:tc>
                          <w:tc>
                            <w:tcPr>
                              <w:tcW w:w="1229"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vAlign w:val="center"/>
                              <w:hideMark/>
                            </w:tcPr>
                            <w:p w:rsidR="00097783" w:rsidRPr="00097783" w:rsidRDefault="00097783" w:rsidP="00097783">
                              <w:pPr>
                                <w:spacing w:after="101" w:line="240" w:lineRule="auto"/>
                                <w:jc w:val="both"/>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Construcción de Unidad Básica de Vivienda UBV40m2 2/ 3/</w:t>
                              </w:r>
                            </w:p>
                          </w:tc>
                          <w:tc>
                            <w:tcPr>
                              <w:tcW w:w="957"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vAlign w:val="center"/>
                              <w:hideMark/>
                            </w:tcPr>
                            <w:p w:rsidR="00097783" w:rsidRPr="00097783" w:rsidRDefault="00097783" w:rsidP="00097783">
                              <w:pPr>
                                <w:spacing w:after="101" w:line="240" w:lineRule="auto"/>
                                <w:jc w:val="both"/>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$69,960.00</w:t>
                              </w:r>
                            </w:p>
                          </w:tc>
                          <w:tc>
                            <w:tcPr>
                              <w:tcW w:w="957"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vAlign w:val="center"/>
                              <w:hideMark/>
                            </w:tcPr>
                            <w:p w:rsidR="00097783" w:rsidRPr="00097783" w:rsidRDefault="00097783" w:rsidP="00097783">
                              <w:pPr>
                                <w:spacing w:after="101" w:line="240" w:lineRule="auto"/>
                                <w:jc w:val="both"/>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$52,800.00</w:t>
                              </w:r>
                            </w:p>
                          </w:tc>
                          <w:tc>
                            <w:tcPr>
                              <w:tcW w:w="2045"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vAlign w:val="center"/>
                              <w:hideMark/>
                            </w:tcPr>
                            <w:p w:rsidR="00097783" w:rsidRPr="00097783" w:rsidRDefault="00097783" w:rsidP="00097783">
                              <w:pPr>
                                <w:spacing w:after="101" w:line="240" w:lineRule="auto"/>
                                <w:jc w:val="both"/>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El 15% del valor total de laacción de vivienda</w:t>
                              </w:r>
                            </w:p>
                          </w:tc>
                          <w:tc>
                            <w:tcPr>
                              <w:tcW w:w="2701"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vAlign w:val="center"/>
                              <w:hideMark/>
                            </w:tcPr>
                            <w:p w:rsidR="00097783" w:rsidRPr="00097783" w:rsidRDefault="00097783" w:rsidP="00097783">
                              <w:pPr>
                                <w:spacing w:after="101" w:line="240" w:lineRule="auto"/>
                                <w:jc w:val="both"/>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El 2% del valor total de la acción devivienda</w:t>
                              </w:r>
                            </w:p>
                          </w:tc>
                        </w:tr>
                        <w:tr w:rsidR="00097783" w:rsidRPr="00097783" w:rsidTr="00097783">
                          <w:trPr>
                            <w:trHeight w:val="565"/>
                          </w:trPr>
                          <w:tc>
                            <w:tcPr>
                              <w:tcW w:w="823"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vAlign w:val="center"/>
                              <w:hideMark/>
                            </w:tcPr>
                            <w:p w:rsidR="00097783" w:rsidRPr="00097783" w:rsidRDefault="00097783" w:rsidP="00097783">
                              <w:pPr>
                                <w:spacing w:after="101" w:line="240" w:lineRule="auto"/>
                                <w:jc w:val="both"/>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Rural</w:t>
                              </w:r>
                            </w:p>
                          </w:tc>
                          <w:tc>
                            <w:tcPr>
                              <w:tcW w:w="1229"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vAlign w:val="center"/>
                              <w:hideMark/>
                            </w:tcPr>
                            <w:p w:rsidR="00097783" w:rsidRPr="00097783" w:rsidRDefault="00097783" w:rsidP="00097783">
                              <w:pPr>
                                <w:spacing w:after="101" w:line="240" w:lineRule="auto"/>
                                <w:jc w:val="both"/>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Ampliación</w:t>
                              </w:r>
                            </w:p>
                          </w:tc>
                          <w:tc>
                            <w:tcPr>
                              <w:tcW w:w="957"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vAlign w:val="center"/>
                              <w:hideMark/>
                            </w:tcPr>
                            <w:p w:rsidR="00097783" w:rsidRPr="00097783" w:rsidRDefault="00097783" w:rsidP="00097783">
                              <w:pPr>
                                <w:spacing w:after="101" w:line="240" w:lineRule="auto"/>
                                <w:jc w:val="both"/>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$20,000.00</w:t>
                              </w:r>
                            </w:p>
                          </w:tc>
                          <w:tc>
                            <w:tcPr>
                              <w:tcW w:w="957"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vAlign w:val="center"/>
                              <w:hideMark/>
                            </w:tcPr>
                            <w:p w:rsidR="00097783" w:rsidRPr="00097783" w:rsidRDefault="00097783" w:rsidP="00097783">
                              <w:pPr>
                                <w:spacing w:after="101" w:line="240" w:lineRule="auto"/>
                                <w:jc w:val="both"/>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$15,000.00</w:t>
                              </w:r>
                            </w:p>
                          </w:tc>
                          <w:tc>
                            <w:tcPr>
                              <w:tcW w:w="2045"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vAlign w:val="center"/>
                              <w:hideMark/>
                            </w:tcPr>
                            <w:p w:rsidR="00097783" w:rsidRPr="00097783" w:rsidRDefault="00097783" w:rsidP="00097783">
                              <w:pPr>
                                <w:spacing w:after="101" w:line="240" w:lineRule="auto"/>
                                <w:jc w:val="both"/>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El 15% del valor total de laacción de vivienda</w:t>
                              </w:r>
                            </w:p>
                          </w:tc>
                          <w:tc>
                            <w:tcPr>
                              <w:tcW w:w="2701"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vAlign w:val="center"/>
                              <w:hideMark/>
                            </w:tcPr>
                            <w:p w:rsidR="00097783" w:rsidRPr="00097783" w:rsidRDefault="00097783" w:rsidP="00097783">
                              <w:pPr>
                                <w:spacing w:after="101" w:line="240" w:lineRule="auto"/>
                                <w:jc w:val="both"/>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El 2% del valor total de la acción devivienda</w:t>
                              </w:r>
                            </w:p>
                          </w:tc>
                        </w:tr>
                        <w:tr w:rsidR="00097783" w:rsidRPr="00097783" w:rsidTr="00097783">
                          <w:trPr>
                            <w:trHeight w:val="580"/>
                          </w:trPr>
                          <w:tc>
                            <w:tcPr>
                              <w:tcW w:w="823"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vAlign w:val="center"/>
                              <w:hideMark/>
                            </w:tcPr>
                            <w:p w:rsidR="00097783" w:rsidRPr="00097783" w:rsidRDefault="00097783" w:rsidP="00097783">
                              <w:pPr>
                                <w:spacing w:after="101" w:line="240" w:lineRule="auto"/>
                                <w:jc w:val="both"/>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Rural</w:t>
                              </w:r>
                            </w:p>
                          </w:tc>
                          <w:tc>
                            <w:tcPr>
                              <w:tcW w:w="1229"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vAlign w:val="center"/>
                              <w:hideMark/>
                            </w:tcPr>
                            <w:p w:rsidR="00097783" w:rsidRPr="00097783" w:rsidRDefault="00097783" w:rsidP="00097783">
                              <w:pPr>
                                <w:spacing w:after="101" w:line="240" w:lineRule="auto"/>
                                <w:jc w:val="both"/>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Mejoramiento 1/</w:t>
                              </w:r>
                            </w:p>
                          </w:tc>
                          <w:tc>
                            <w:tcPr>
                              <w:tcW w:w="957"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vAlign w:val="center"/>
                              <w:hideMark/>
                            </w:tcPr>
                            <w:p w:rsidR="00097783" w:rsidRPr="00097783" w:rsidRDefault="00097783" w:rsidP="00097783">
                              <w:pPr>
                                <w:spacing w:after="101" w:line="240" w:lineRule="auto"/>
                                <w:jc w:val="both"/>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$15,000.00</w:t>
                              </w:r>
                            </w:p>
                          </w:tc>
                          <w:tc>
                            <w:tcPr>
                              <w:tcW w:w="957"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vAlign w:val="center"/>
                              <w:hideMark/>
                            </w:tcPr>
                            <w:p w:rsidR="00097783" w:rsidRPr="00097783" w:rsidRDefault="00097783" w:rsidP="00097783">
                              <w:pPr>
                                <w:spacing w:after="101" w:line="240" w:lineRule="auto"/>
                                <w:jc w:val="both"/>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$10,000.00</w:t>
                              </w:r>
                            </w:p>
                          </w:tc>
                          <w:tc>
                            <w:tcPr>
                              <w:tcW w:w="2045"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vAlign w:val="center"/>
                              <w:hideMark/>
                            </w:tcPr>
                            <w:p w:rsidR="00097783" w:rsidRPr="00097783" w:rsidRDefault="00097783" w:rsidP="00097783">
                              <w:pPr>
                                <w:spacing w:after="101" w:line="240" w:lineRule="auto"/>
                                <w:jc w:val="both"/>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El 15% del valor total de laacción de vivienda</w:t>
                              </w:r>
                            </w:p>
                          </w:tc>
                          <w:tc>
                            <w:tcPr>
                              <w:tcW w:w="2701"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vAlign w:val="center"/>
                              <w:hideMark/>
                            </w:tcPr>
                            <w:p w:rsidR="00097783" w:rsidRPr="00097783" w:rsidRDefault="00097783" w:rsidP="00097783">
                              <w:pPr>
                                <w:spacing w:after="101" w:line="240" w:lineRule="auto"/>
                                <w:jc w:val="both"/>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El 2% del valor total de la acción devivienda</w:t>
                              </w:r>
                            </w:p>
                          </w:tc>
                        </w:tr>
                      </w:tbl>
                      <w:p w:rsidR="00097783" w:rsidRPr="00097783" w:rsidRDefault="00097783" w:rsidP="00097783">
                        <w:pPr>
                          <w:spacing w:after="101" w:line="240" w:lineRule="auto"/>
                          <w:ind w:firstLine="288"/>
                          <w:jc w:val="both"/>
                          <w:rPr>
                            <w:rFonts w:ascii="Times New Roman" w:eastAsia="Times New Roman" w:hAnsi="Times New Roman" w:cs="Times New Roman"/>
                            <w:sz w:val="16"/>
                            <w:szCs w:val="16"/>
                            <w:lang w:eastAsia="es-MX"/>
                          </w:rPr>
                        </w:pPr>
                        <w:r w:rsidRPr="00097783">
                          <w:rPr>
                            <w:rFonts w:ascii="Arial" w:eastAsia="Times New Roman" w:hAnsi="Arial" w:cs="Arial"/>
                            <w:sz w:val="16"/>
                            <w:szCs w:val="16"/>
                            <w:lang w:eastAsia="es-MX"/>
                          </w:rPr>
                          <w:t>1/ Para las acciones de mejoramiento de fachadas, el monto mínimo puede ajustarse al Proyecto Técnico presentado por la Instancia Ejecutora.</w:t>
                        </w:r>
                      </w:p>
                      <w:p w:rsidR="00097783" w:rsidRPr="00097783" w:rsidRDefault="00097783" w:rsidP="00097783">
                        <w:pPr>
                          <w:spacing w:after="101" w:line="240" w:lineRule="auto"/>
                          <w:ind w:firstLine="288"/>
                          <w:jc w:val="both"/>
                          <w:rPr>
                            <w:rFonts w:ascii="Times New Roman" w:eastAsia="Times New Roman" w:hAnsi="Times New Roman" w:cs="Times New Roman"/>
                            <w:sz w:val="16"/>
                            <w:szCs w:val="16"/>
                            <w:lang w:eastAsia="es-MX"/>
                          </w:rPr>
                        </w:pPr>
                        <w:r w:rsidRPr="00097783">
                          <w:rPr>
                            <w:rFonts w:ascii="Arial" w:eastAsia="Times New Roman" w:hAnsi="Arial" w:cs="Arial"/>
                            <w:sz w:val="16"/>
                            <w:szCs w:val="16"/>
                            <w:lang w:eastAsia="es-MX"/>
                          </w:rPr>
                          <w:t>2/ En la modalidad de UBVR se deberá colocar una estufa ecológica, cuando así lo requiera la vivienda.</w:t>
                        </w:r>
                      </w:p>
                      <w:p w:rsidR="00097783" w:rsidRPr="00097783" w:rsidRDefault="00097783" w:rsidP="00097783">
                        <w:pPr>
                          <w:spacing w:after="101" w:line="240" w:lineRule="auto"/>
                          <w:ind w:firstLine="288"/>
                          <w:jc w:val="both"/>
                          <w:rPr>
                            <w:rFonts w:ascii="Times New Roman" w:eastAsia="Times New Roman" w:hAnsi="Times New Roman" w:cs="Times New Roman"/>
                            <w:sz w:val="16"/>
                            <w:szCs w:val="16"/>
                            <w:lang w:eastAsia="es-MX"/>
                          </w:rPr>
                        </w:pPr>
                        <w:r w:rsidRPr="00097783">
                          <w:rPr>
                            <w:rFonts w:ascii="Arial" w:eastAsia="Times New Roman" w:hAnsi="Arial" w:cs="Arial"/>
                            <w:sz w:val="16"/>
                            <w:szCs w:val="16"/>
                            <w:lang w:eastAsia="es-MX"/>
                          </w:rPr>
                          <w:t>3/ En ambas modalidades UBV y UBVR, se deberá considerar un tanque de almacenamiento prefabricado impermeable con una capa interna antibacterial; sistema de captación pluvial; baño húmedo con tanque séptico eficiente, sustentable y autolimpiable, según se requiera.</w:t>
                        </w:r>
                      </w:p>
                      <w:p w:rsidR="00097783" w:rsidRPr="00097783" w:rsidRDefault="00097783" w:rsidP="00097783">
                        <w:pPr>
                          <w:spacing w:after="101" w:line="240" w:lineRule="auto"/>
                          <w:ind w:firstLine="288"/>
                          <w:jc w:val="both"/>
                          <w:rPr>
                            <w:rFonts w:ascii="Times New Roman" w:eastAsia="Times New Roman" w:hAnsi="Times New Roman" w:cs="Times New Roman"/>
                            <w:sz w:val="16"/>
                            <w:szCs w:val="16"/>
                            <w:lang w:eastAsia="es-MX"/>
                          </w:rPr>
                        </w:pPr>
                        <w:r w:rsidRPr="00097783">
                          <w:rPr>
                            <w:rFonts w:ascii="Arial" w:eastAsia="Times New Roman" w:hAnsi="Arial" w:cs="Arial"/>
                            <w:sz w:val="16"/>
                            <w:szCs w:val="16"/>
                            <w:lang w:eastAsia="es-MX"/>
                          </w:rPr>
                          <w:t>4/ Las especificaciones técnicas mínimas de las modalidades susceptibles a ejecutarse mediante los subsidios antes descritos, se encuentran consideradas en el Anexo I.</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Los rangos máximos establecidos para la aportación federal en los cuadros anteriores, se determinarán en función del Expediente Técnico de la acción de vivienda que presente la Instancia Ejecutora y autorice la Instancia Normativa, de acuerdo a las especificaciones mínimas establecidas en estas Reglas.</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Cuando las entidades federativas intervengan como Instancias Ejecutoras a través de Institutos de Vivienda, Comisiones Estatales de Vivienda o similares (estatales o municipales) podrán realizar su aportación para la ejecución de las acciones de vivienda bajo la modalidad de subsidio o crédito, lo cual se establecerá en el Contrato Privado de Ejecución que se formalice con el beneficiario. En el caso de utilizar el recurso crediticio como forma de financiamiento, éste deberá aplicarse primero que el subsidio que otorgue FONHAPO y no deberá rebasar tasas mayores al 12% sobre saldos insolutos, ni plazos superiores a los 5años.</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La aportación de los municipios como instancias ejecutoras de las acciones de vivienda será bajo la modalidad de subsidio únicamente.</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Times New Roman" w:eastAsia="Times New Roman" w:hAnsi="Times New Roman" w:cs="Times New Roman"/>
                            <w:sz w:val="18"/>
                            <w:szCs w:val="18"/>
                            <w:lang w:eastAsia="es-MX"/>
                          </w:rPr>
                          <w:t> </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La aportación obligatoria del beneficiario podrá ser monetaria, en especie, mano de obra o mixta, lo cual se establecerá en el Contrato Privado de Ejecución; si el beneficiario voluntariamente desea incrementar la aportación, deberá previamente acordarlo con la Instancia Ejecutora para incluir en el Contrato los alcances que tendrá el incremento del recurso en la acción de vivienda, mismo que no deberá exceder el 100% de su aportación máxima obligatoria de acuerdo a lo establecido en las tablas anteriores de las presentes Reglas y deberá estar estipulada en el PTA, en el Convenio de Ejecución (Anexo III), en el Contrato Privado deEjecución y en la carta firmada por el beneficiario en donde acepta realizar la aportación definida en el numeral 5 de estas Reglas de Operación.</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En el caso de que la Delegación de SEDATU sea la Instancia Ejecutora de la acción de vivienda, el monto del apoyo incluirá únicamente la aportación federal y la del beneficiario.</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Las sociedades, fundaciones y asociaciones civiles, legalmente constituidas, podrán realizar aportaciones, adicionales o complementarias, únicamente en forma de subsidio.</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lastRenderedPageBreak/>
                          <w:t>El terreno o lote unifamiliar para construcción de UBV que aporte la Instancia Ejecutora en la entidad, se podrá considerar como parte de su aportación al Programa y deberá contar con los servicios básicos de agua, drenaje y energía eléctrica a pie de lote.</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En el caso de la modalidad de construcción de vivienda vertical en la que la Instancia Ejecutora aporte el terreno para cada beneficiario o lote unifamiliar, se considerará como aportación en especie y se podrá considerar como parte de su aportación al Programa, mismo que deberá contar con los servicios básicos de agua, drenaje y energía eléctrica.</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bookmarkStart w:id="11" w:name="_Toc405373457"/>
                        <w:bookmarkEnd w:id="11"/>
                        <w:r w:rsidRPr="00097783">
                          <w:rPr>
                            <w:rFonts w:ascii="Arial" w:eastAsia="Times New Roman" w:hAnsi="Arial" w:cs="Arial"/>
                            <w:b/>
                            <w:bCs/>
                            <w:sz w:val="18"/>
                            <w:szCs w:val="18"/>
                            <w:lang w:eastAsia="es-MX"/>
                          </w:rPr>
                          <w:t>Capítulo 6. Situaciones por Desastres Naturales e Institucionales</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La Instancia Normativa podrá otorgar subsidios para ejecutar acciones de vivienda del Programa en aquellas situaciones determinadas como especiales o extraordinarias, tales como:</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bookmarkStart w:id="12" w:name="_Toc405373458"/>
                        <w:bookmarkEnd w:id="12"/>
                        <w:r w:rsidRPr="00097783">
                          <w:rPr>
                            <w:rFonts w:ascii="Arial" w:eastAsia="Times New Roman" w:hAnsi="Arial" w:cs="Arial"/>
                            <w:b/>
                            <w:bCs/>
                            <w:sz w:val="18"/>
                            <w:szCs w:val="18"/>
                            <w:lang w:eastAsia="es-MX"/>
                          </w:rPr>
                          <w:t>6.1. Desastres Naturales</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En situación de emergencia originada por un fenómeno natural, previa emisión de la Declaratoria de Emergencia o publicación de la Declaratoria de Desastres Naturales por la Secretaría de Gobernación, el FONHAPO podrá ejecutar acciones para atender la contingencia, de acuerdo con la magnitud de los daños y la inmediatez requerida para atender a la población afectada. La Instancia Normativa, llevará a cabo las acciones de coordinación con las instancias federales y locales competentes y con el FONDEN, con el fin de evitar duplicidades.</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El Programa podrá apoyar a la población afectada por fenómenos naturales con recursos federales no comprometidos.</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En estas situaciones la Instancia Normativa podrá autorizar la modificación de los criterios de priorización para la selección de los beneficiarios, tipos y montos de apoyo; así como la edificación de obras de infraestructura asociadas a la vivienda, de acuerdo a la declaratoria de emergencia o desastres naturales emitida por la SEGOB.</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bookmarkStart w:id="13" w:name="_Toc405373459"/>
                        <w:bookmarkEnd w:id="13"/>
                        <w:r w:rsidRPr="00097783">
                          <w:rPr>
                            <w:rFonts w:ascii="Arial" w:eastAsia="Times New Roman" w:hAnsi="Arial" w:cs="Arial"/>
                            <w:b/>
                            <w:bCs/>
                            <w:sz w:val="18"/>
                            <w:szCs w:val="18"/>
                            <w:lang w:eastAsia="es-MX"/>
                          </w:rPr>
                          <w:t>6.2. Proyectos Institucionales</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En situaciones extraordinarias y especiales, la Instancia Ejecutora deberá seguir el proceso operativo del Programa de acuerdo a lo establecido en el Manual de Operación del Programa. Los proyectos de acciones de vivienda podrán ser subsidiados únicamente por la aportación Federal de acuerdo a los dictámenes autorizados para cada caso particular.</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bookmarkStart w:id="14" w:name="_Toc405373460"/>
                        <w:bookmarkEnd w:id="14"/>
                        <w:r w:rsidRPr="00097783">
                          <w:rPr>
                            <w:rFonts w:ascii="Arial" w:eastAsia="Times New Roman" w:hAnsi="Arial" w:cs="Arial"/>
                            <w:b/>
                            <w:bCs/>
                            <w:sz w:val="18"/>
                            <w:szCs w:val="18"/>
                            <w:lang w:eastAsia="es-MX"/>
                          </w:rPr>
                          <w:t>6.2.1 Estrategias extraordinarias</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En situaciones extraordinarias, apegadas a políticas públicas y establecidas por el ejecutivo federal en coordinación con una o varias entidades o instituciones públicas; la Instancia Normativa regulará la ejecución de acciones de vivienda a través de un dictamen que será autorizado y firmado en forma conjunta por los titulares de la SEDATU y el FONHAPO, así como por el Oficial Mayor de la SEDATU. En caso de aprobarse el dictamen, éste quedará plasmado en el Convenio que para tal caso celebre la Instancia Normativa y la Instancia Ejecutora.</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La Instancia Normativa podrá autorizar la modificación de los criterios de priorización para la selección de los beneficiarios, tipos y montos de apoyo, aportaciones, mecánica operativa y otros requisitos propios del Programa.</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La Instancia Ejecutora deberá observar todas aquellas obligaciones que no se hayan modificado con motivo de la autorización de la Estrategia Extraordinaria o Institucional.</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bookmarkStart w:id="15" w:name="_Toc405373461"/>
                        <w:bookmarkEnd w:id="15"/>
                        <w:r w:rsidRPr="00097783">
                          <w:rPr>
                            <w:rFonts w:ascii="Arial" w:eastAsia="Times New Roman" w:hAnsi="Arial" w:cs="Arial"/>
                            <w:b/>
                            <w:bCs/>
                            <w:sz w:val="18"/>
                            <w:szCs w:val="18"/>
                            <w:lang w:eastAsia="es-MX"/>
                          </w:rPr>
                          <w:t>6.2.2 Proyectos Especiales</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 xml:space="preserve">En el marco de los proyectos especiales, la Instancia Normativa tendrá la facultad de incrementar los montos de subsidio federal hasta por un 20% del monto máximo establecido en las presentes Reglas, lo cual quedará determinado </w:t>
                        </w:r>
                        <w:r w:rsidRPr="00097783">
                          <w:rPr>
                            <w:rFonts w:ascii="Arial" w:eastAsia="Times New Roman" w:hAnsi="Arial" w:cs="Arial"/>
                            <w:sz w:val="18"/>
                            <w:szCs w:val="18"/>
                            <w:lang w:eastAsia="es-MX"/>
                          </w:rPr>
                          <w:lastRenderedPageBreak/>
                          <w:t>en el convenio que para tal caso se celebre, cuando se trate de las siguientes acciones de vivienda:</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1.</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Procesos constructivos de UBV y UBVR con una superficie mínima de edificación de 50m2.</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2.</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Procesos constructivos de UBV y UBVR asociados a los usos y costumbres de la región</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3.</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Procesos constructivos de UBV y UBVR que adicionalmente a la planta arquitectónica mínima solicitada por la Instancia Normativa, incluyan ecotecnias tales como: sistemas de captación de agua pluvial, fotovoltaico, calentadores solares, biodigestores, baños secos, etc.</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Todos los proyectos presentados por las Instancias Ejecutoras que consideren alguno de los criterios anteriores serán analizados en sus costos y alcances por la Instancia Normativa para su aprobación.</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Es importante señalar que en el caso que se autorice el incremento del 20% para llevar a cabo la acción de vivienda, la Instancia Ejecutora deberá incrementar su aportación en la misma proporción.</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Para el caso de los Proyectos de Coinversión y Especiales, las acciones de vivienda se podrán realizar con recursos adicionales provenientes de las sociedades, fundaciones y asociaciones civiles legalmente constituidas.</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bookmarkStart w:id="16" w:name="_Toc405373462"/>
                        <w:bookmarkEnd w:id="16"/>
                        <w:r w:rsidRPr="00097783">
                          <w:rPr>
                            <w:rFonts w:ascii="Arial" w:eastAsia="Times New Roman" w:hAnsi="Arial" w:cs="Arial"/>
                            <w:b/>
                            <w:bCs/>
                            <w:sz w:val="18"/>
                            <w:szCs w:val="18"/>
                            <w:lang w:eastAsia="es-MX"/>
                          </w:rPr>
                          <w:t>Capítulo 7. Participantes del Programa, sus derechos y obligaciones.</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En la ejecución del Programa se identifican los siguientes participantes:</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bookmarkStart w:id="17" w:name="_Toc405373463"/>
                        <w:bookmarkEnd w:id="17"/>
                        <w:r w:rsidRPr="00097783">
                          <w:rPr>
                            <w:rFonts w:ascii="Arial" w:eastAsia="Times New Roman" w:hAnsi="Arial" w:cs="Arial"/>
                            <w:b/>
                            <w:bCs/>
                            <w:sz w:val="18"/>
                            <w:szCs w:val="18"/>
                            <w:lang w:eastAsia="es-MX"/>
                          </w:rPr>
                          <w:t>7.1. Beneficiario</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Las personas que cumplan con los criterios de priorización para la selección de los beneficiarios del programa.</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bookmarkStart w:id="18" w:name="_Toc405373464"/>
                        <w:bookmarkEnd w:id="18"/>
                        <w:r w:rsidRPr="00097783">
                          <w:rPr>
                            <w:rFonts w:ascii="Arial" w:eastAsia="Times New Roman" w:hAnsi="Arial" w:cs="Arial"/>
                            <w:b/>
                            <w:bCs/>
                            <w:sz w:val="18"/>
                            <w:szCs w:val="18"/>
                            <w:lang w:eastAsia="es-MX"/>
                          </w:rPr>
                          <w:t>Derechos de los beneficiarios:</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a)</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Recibir un trato digno, respetuoso y equitativo sin discriminación alguna, por el personal de las distintas Instancias que participan en el Programa.</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b)</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Acceder a la información necesaria del Programa, sus reglas de operación, recursos y cobertura.</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c)</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Solicitar y recibir información sobre el estado que guardan las gestiones que hubieran realizado.</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d)</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Recibir los servicios y prestaciones de los Programas conforme a sus Reglas de Operación, salvo que les sean suspendidos por resolución administrativa o judicial debidamente fundada y motivada.</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e)</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Recibir de la Instancia Ejecutora una respuesta a su solicitud </w:t>
                        </w:r>
                        <w:r w:rsidRPr="00097783">
                          <w:rPr>
                            <w:rFonts w:ascii="Arial" w:eastAsia="Times New Roman" w:hAnsi="Arial" w:cs="Arial"/>
                            <w:b/>
                            <w:bCs/>
                            <w:sz w:val="18"/>
                            <w:szCs w:val="18"/>
                            <w:lang w:eastAsia="es-MX"/>
                          </w:rPr>
                          <w:t>(CUIS) </w:t>
                        </w:r>
                        <w:r w:rsidRPr="00097783">
                          <w:rPr>
                            <w:rFonts w:ascii="Arial" w:eastAsia="Times New Roman" w:hAnsi="Arial" w:cs="Arial"/>
                            <w:sz w:val="18"/>
                            <w:szCs w:val="18"/>
                            <w:lang w:eastAsia="es-MX"/>
                          </w:rPr>
                          <w:t>a más tardar en 20 días naturales posteriores a la presentación de su solicitud, con los documentos solicitados en el numeral 4.1 de las presentes Reglas. En caso de no recibir respuesta dentro del plazo mencionado, se entiende que no fue aceptada.</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Times New Roman" w:eastAsia="Times New Roman" w:hAnsi="Times New Roman" w:cs="Times New Roman"/>
                            <w:sz w:val="18"/>
                            <w:szCs w:val="18"/>
                            <w:lang w:eastAsia="es-MX"/>
                          </w:rPr>
                          <w:t> </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f)</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Tener la reserva y privacidad de la información personal.</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bookmarkStart w:id="19" w:name="_Toc405373465"/>
                        <w:bookmarkEnd w:id="19"/>
                        <w:r w:rsidRPr="00097783">
                          <w:rPr>
                            <w:rFonts w:ascii="Arial" w:eastAsia="Times New Roman" w:hAnsi="Arial" w:cs="Arial"/>
                            <w:b/>
                            <w:bCs/>
                            <w:sz w:val="18"/>
                            <w:szCs w:val="18"/>
                            <w:lang w:eastAsia="es-MX"/>
                          </w:rPr>
                          <w:t>Obligaciones de los beneficiarios:</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a)</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Proporcionar la información socioeconómica bajo protesta de decir verdad que les sea requerida por las autoridades, en los términos que establezca la normatividad correspondiente.</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b)</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Entregar su aportación establecida con la Instancia Ejecutora, de acuerdo con lo estipulado</w:t>
                        </w:r>
                        <w:r w:rsidRPr="00097783">
                          <w:rPr>
                            <w:rFonts w:ascii="Arial" w:eastAsia="Times New Roman" w:hAnsi="Arial" w:cs="Arial"/>
                            <w:color w:val="FF0000"/>
                            <w:sz w:val="18"/>
                            <w:szCs w:val="18"/>
                            <w:lang w:eastAsia="es-MX"/>
                          </w:rPr>
                          <w:t> </w:t>
                        </w:r>
                        <w:r w:rsidRPr="00097783">
                          <w:rPr>
                            <w:rFonts w:ascii="Arial" w:eastAsia="Times New Roman" w:hAnsi="Arial" w:cs="Arial"/>
                            <w:sz w:val="18"/>
                            <w:szCs w:val="18"/>
                            <w:lang w:eastAsia="es-MX"/>
                          </w:rPr>
                          <w:t>en la sección: "Tipos y Montos" de los apoyos de las presentes Reglas y cumplir con su normatividad.</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lastRenderedPageBreak/>
                          <w:t>c)</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Utilizar el subsidio para la acción de vivienda que le fue autorizada</w:t>
                        </w:r>
                        <w:r w:rsidRPr="00097783">
                          <w:rPr>
                            <w:rFonts w:ascii="Arial" w:eastAsia="Times New Roman" w:hAnsi="Arial" w:cs="Arial"/>
                            <w:b/>
                            <w:bCs/>
                            <w:sz w:val="18"/>
                            <w:szCs w:val="18"/>
                            <w:lang w:eastAsia="es-MX"/>
                          </w:rPr>
                          <w:t>,</w:t>
                        </w:r>
                        <w:r w:rsidRPr="00097783">
                          <w:rPr>
                            <w:rFonts w:ascii="Arial" w:eastAsia="Times New Roman" w:hAnsi="Arial" w:cs="Arial"/>
                            <w:sz w:val="18"/>
                            <w:szCs w:val="18"/>
                            <w:lang w:eastAsia="es-MX"/>
                          </w:rPr>
                          <w:t> evitando cualquier uso distinto.</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d)</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Permitir la visita a su domicilio con la finalidad de validar la Información proporcionada en la solicitud </w:t>
                        </w:r>
                        <w:r w:rsidRPr="00097783">
                          <w:rPr>
                            <w:rFonts w:ascii="Arial" w:eastAsia="Times New Roman" w:hAnsi="Arial" w:cs="Arial"/>
                            <w:b/>
                            <w:bCs/>
                            <w:sz w:val="18"/>
                            <w:szCs w:val="18"/>
                            <w:lang w:eastAsia="es-MX"/>
                          </w:rPr>
                          <w:t>(CUIS)</w:t>
                        </w:r>
                        <w:r w:rsidRPr="00097783">
                          <w:rPr>
                            <w:rFonts w:ascii="Arial" w:eastAsia="Times New Roman" w:hAnsi="Arial" w:cs="Arial"/>
                            <w:sz w:val="18"/>
                            <w:szCs w:val="18"/>
                            <w:lang w:eastAsia="es-MX"/>
                          </w:rPr>
                          <w:t>.</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e)</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Facilitar los trabajos de verificación, en cualquier etapa del proceso de otorgamiento del apoyo económico federal, por parte de la Instancia Normativa, la Instancia Auxiliar, de la Instancia Ejecutora, de la Instancia de Apoyo y de las Instancias de Control y Vigilancia.</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f)</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Para el caso de UBV, una vez entregada la vivienda al beneficiario, tendrá la obligación de habitarla en un plazo máximo de un mes.</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g)</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En el caso de autoconstrucción, concluir la acción de vivienda de acuerdo al expediente técnico autorizado y a los términos acordados en el Contrato Privado de Ejecución, así como firmar el Acta de Entrega-Recepción de vivienda con la Instancia Ejecutora.</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h)</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Firmar carta aportación</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bookmarkStart w:id="20" w:name="_Toc405373466"/>
                        <w:bookmarkEnd w:id="20"/>
                        <w:r w:rsidRPr="00097783">
                          <w:rPr>
                            <w:rFonts w:ascii="Arial" w:eastAsia="Times New Roman" w:hAnsi="Arial" w:cs="Arial"/>
                            <w:b/>
                            <w:bCs/>
                            <w:sz w:val="18"/>
                            <w:szCs w:val="18"/>
                            <w:lang w:eastAsia="es-MX"/>
                          </w:rPr>
                          <w:t>Causales de baja del beneficiario</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a)</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Por declarar con falsedad en la solicitud, se tiene como no presentada y no podrá volver a ser sujeto de algún apoyo del Programa.</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b)</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Por no utilizar el apoyo para los fines que fueron autorizados.</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c)</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Por no habitar la UBV en un periodo máximo de un mes a partir de la fecha de entrega formal de la vivienda y esta haya sido edificada en terreno propiedad de la Instancia Ejecutora.</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d)</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Por no cumplir con las obligaciones señaladas en las presentes Reglas, causarán baja y no podrán volver a ser sujetos de algún apoyo por parte de este Programa.</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La Instancia Auxiliar en coordinación con la Instancia Ejecutora es la responsable de aplicar las causales de baja al beneficiario y debe notificar oficialmente a la Instancia Normativa, los datos del beneficiario y las causas de la misma.</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bookmarkStart w:id="21" w:name="_Toc405373467"/>
                        <w:bookmarkEnd w:id="21"/>
                        <w:r w:rsidRPr="00097783">
                          <w:rPr>
                            <w:rFonts w:ascii="Arial" w:eastAsia="Times New Roman" w:hAnsi="Arial" w:cs="Arial"/>
                            <w:b/>
                            <w:bCs/>
                            <w:sz w:val="18"/>
                            <w:szCs w:val="18"/>
                            <w:lang w:eastAsia="es-MX"/>
                          </w:rPr>
                          <w:t>Procedimiento de baja</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a)</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El beneficiario recibirá de la Instancia Ejecutora la notificación debidamente fundada y motivada del inicio del proceso de causal de baja, con el fin de contar con 15 días naturales para presentar mediante escrito libre y manifestar lo que a su derecho convenga, aportando elementos probatorios para fundamentar su dicho.</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b)</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Una vez transcurrido este plazo sin que el beneficiario interponga argumento alguno se tomará como no interesado y se procederá a su baja automática.</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c)</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Si el beneficiario comparece en tiempo y forma inconformándose, la Instancia Ejecutora valorará las pruebas aportadas, y si la causa que dio origen al procedimiento subsiste el beneficiario será notificado por escrito de su baja en un plazo máximo de 10 días hábiles.</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El beneficiario, que cause baja del Programa, permanecerá registrado en el Padrón, con la finalidad de que no pueda volver a recibir un apoyo por parte del Programa.</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bookmarkStart w:id="22" w:name="_Toc405373468"/>
                        <w:bookmarkEnd w:id="22"/>
                        <w:r w:rsidRPr="00097783">
                          <w:rPr>
                            <w:rFonts w:ascii="Arial" w:eastAsia="Times New Roman" w:hAnsi="Arial" w:cs="Arial"/>
                            <w:b/>
                            <w:bCs/>
                            <w:sz w:val="18"/>
                            <w:szCs w:val="18"/>
                            <w:lang w:eastAsia="es-MX"/>
                          </w:rPr>
                          <w:t>7.2.</w:t>
                        </w:r>
                        <w:r w:rsidRPr="00097783">
                          <w:rPr>
                            <w:rFonts w:ascii="Arial" w:eastAsia="Times New Roman" w:hAnsi="Arial" w:cs="Arial"/>
                            <w:sz w:val="20"/>
                            <w:szCs w:val="20"/>
                            <w:lang w:eastAsia="es-MX"/>
                          </w:rPr>
                          <w:t>  </w:t>
                        </w:r>
                        <w:r w:rsidRPr="00097783">
                          <w:rPr>
                            <w:rFonts w:ascii="Arial" w:eastAsia="Times New Roman" w:hAnsi="Arial" w:cs="Arial"/>
                            <w:b/>
                            <w:bCs/>
                            <w:sz w:val="18"/>
                            <w:szCs w:val="18"/>
                            <w:lang w:eastAsia="es-MX"/>
                          </w:rPr>
                          <w:t>Instancia Normativa</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La Instancia Normativa del Programa es el FONHAPO y estará facultada para interpretar las presentes Reglas de Operación, y resolver sobre aspectos no considerados en ellas, así como para elaborar el Manual de Operación del Programa.</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bookmarkStart w:id="23" w:name="_Toc405373469"/>
                        <w:bookmarkEnd w:id="23"/>
                        <w:r w:rsidRPr="00097783">
                          <w:rPr>
                            <w:rFonts w:ascii="Arial" w:eastAsia="Times New Roman" w:hAnsi="Arial" w:cs="Arial"/>
                            <w:b/>
                            <w:bCs/>
                            <w:sz w:val="18"/>
                            <w:szCs w:val="18"/>
                            <w:lang w:eastAsia="es-MX"/>
                          </w:rPr>
                          <w:lastRenderedPageBreak/>
                          <w:t>Derechos de la Instancia Normativa:</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a)</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Solicitar la información que requiera conforme a los compromisos pactados en los instrumentos jurídicos suscritos con las Instancias Ejecutoras y lo establecido en las obligaciones de las Instancias Auxiliares.</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b)</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Abstenerse de ministrar los recursos previstos en los instrumentos jurídicos que se suscriban, cuando se de alguno de los supuestos previstos en el apartado de sanciones, suspensiones o aplicación de acciones administrativas, cuando la contraparte no cumpla con lo establecido en las presentes Reglas.</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c)</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Solicitar a la Instancia Ejecutora, de manera directa o a través de la Instancia Auxiliar, la restitución o reintegro de los recursos federales de acuerdo a lo establecido en la Ley de Responsabilidad Hacendaria y su Reglamento.</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bookmarkStart w:id="24" w:name="_Toc405373470"/>
                        <w:bookmarkEnd w:id="24"/>
                        <w:r w:rsidRPr="00097783">
                          <w:rPr>
                            <w:rFonts w:ascii="Arial" w:eastAsia="Times New Roman" w:hAnsi="Arial" w:cs="Arial"/>
                            <w:b/>
                            <w:bCs/>
                            <w:sz w:val="18"/>
                            <w:szCs w:val="18"/>
                            <w:lang w:eastAsia="es-MX"/>
                          </w:rPr>
                          <w:t>Obligaciones de la Instancia Normativa</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a)</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Determinar la distribución del otorgamiento de subsidios.</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b)</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Suscribir el convenio de ejecución.</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c)</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Recibir, revisar y aprobar el PTA y el expediente técnico presentado por la Instancia Ejecutora.</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d)</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Autorizar a la Instancia Ejecutora los subsidios solicitados.</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e)</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Gestionar la transferencia del recurso federal a las Instancias Ejecutoras.</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f)</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Gestionar la transferencia de los recursos federales por concepto de gastos de operación a las Instancias Auxiliares, de conformidad al proceso establecido por la Coordinadora de Sector.</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g)</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Coordinar el proceso de supervisión de las acciones de vivienda autorizadas, mismo que se realizará a través de las Delegaciones de la SEDATU y/o a través de instituciones externas contratadas por el FONHAPO.</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h)</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Coordinar el proceso de verificación aleatoria de las acciones de vivienda autorizadas, conforme a una muestra estadísticamente representativa que considere la diversidad sectorial, territorial y económica del Programa, mismo que se realizará a través de las Delegaciones de la SEDATU y/o a través de instituciones externas contratadas por el FONHAPO.</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i)</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Realizar las acciones administrativas y/o jurídicas que procedan ante el incumplimiento de la normatividad aplicable al Programa.</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j)</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Todas aquellas definidas en el Manual de Operación del presente Programa.</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bookmarkStart w:id="25" w:name="_Toc405373471"/>
                        <w:bookmarkEnd w:id="25"/>
                        <w:r w:rsidRPr="00097783">
                          <w:rPr>
                            <w:rFonts w:ascii="Arial" w:eastAsia="Times New Roman" w:hAnsi="Arial" w:cs="Arial"/>
                            <w:b/>
                            <w:bCs/>
                            <w:sz w:val="18"/>
                            <w:szCs w:val="18"/>
                            <w:lang w:eastAsia="es-MX"/>
                          </w:rPr>
                          <w:t>7.3 Instancias Auxiliares</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Serán las Delegaciones Estatales de la SEDATU, las que estarán encargadas de coadyuvar en el análisis del Plan de Trabajo Anual, así como del seguimiento, supervisión y ejecución del Programa de acuerdo a las Reglas y Manual de Operación. Su domicilio se puede consultar en: www.sedatu.gob.mx o www.FONHAPO.gob.mx, según corresponda</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bookmarkStart w:id="26" w:name="_Toc405373472"/>
                        <w:bookmarkEnd w:id="26"/>
                        <w:r w:rsidRPr="00097783">
                          <w:rPr>
                            <w:rFonts w:ascii="Arial" w:eastAsia="Times New Roman" w:hAnsi="Arial" w:cs="Arial"/>
                            <w:b/>
                            <w:bCs/>
                            <w:sz w:val="18"/>
                            <w:szCs w:val="18"/>
                            <w:lang w:eastAsia="es-MX"/>
                          </w:rPr>
                          <w:t>Derechos de las Instancias Auxiliares:</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a)</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Recibir los recursos federales, según la estructura de participación convenida en el Convenio de Ejecución suscrito con la Instancia Normativa.</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Times New Roman" w:eastAsia="Times New Roman" w:hAnsi="Times New Roman" w:cs="Times New Roman"/>
                            <w:sz w:val="18"/>
                            <w:szCs w:val="18"/>
                            <w:lang w:eastAsia="es-MX"/>
                          </w:rPr>
                          <w:t> </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b)</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Recibir los recursos federales, según lo establecido en la distribución de los Gastos de Operación del Programa</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c)</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Solicitar la información que requiera conforme a lo establecido en las obligaciones de las Instancias Ejecutoras.</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lastRenderedPageBreak/>
                          <w:t>d)</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Atender directamente la demanda ciudadana, ejecutando acciones de vivienda hasta por el 5% de la asignación presupuestal estatal. Este porcentaje podrá incrementarse previa autorización de la Instancia Normativa.</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bookmarkStart w:id="27" w:name="_Toc405373473"/>
                        <w:bookmarkEnd w:id="27"/>
                        <w:r w:rsidRPr="00097783">
                          <w:rPr>
                            <w:rFonts w:ascii="Arial" w:eastAsia="Times New Roman" w:hAnsi="Arial" w:cs="Arial"/>
                            <w:b/>
                            <w:bCs/>
                            <w:sz w:val="18"/>
                            <w:szCs w:val="18"/>
                            <w:lang w:eastAsia="es-MX"/>
                          </w:rPr>
                          <w:t>Obligaciones de las Instancias Auxiliares:</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a)</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Celebrar el convenio de colaboración institucional con la Instancia Normativa.</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b)</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Dar atención adecuada, sin discriminación alguna a la población objetivo.</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c)</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Realizar visitas domiciliarias para verificar que la información contenida en la solicitud (CUIS), sea verídica, para su posterior captura en el SIDI.</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d)</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Recibir y validar el PTA y el expediente técnico presentado por la Instancia Ejecutora, el cual deberá estar firmado y sellado.</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e)</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Presentar a la Instancia Normativa, el Plan de Trabajo Anual y el expediente técnico, donde se describan las características físicas de las acciones de vivienda incluidas en su PTA. La integración y contenido mínimo de dicho expediente, se encuentra en el Manual de Operación.</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f)</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Verificar que el beneficiario y la Instancia Ejecutora formalicen el contrato privado de ejecución, así como su figura jurídica en la formalización del convenio de ejecución.</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g)</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Recibir y validar de la Instancia Ejecutora los avances físicos y financieros mensuales y trimestrales, respectivamente.</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h)</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Coadyuvar en los procesos de verificación y seguimiento de la normatividad aplicable al Programa.</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i)</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Trabajar coordinadamente con las diferentes Instancias participantes en la supervisión de las acciones autorizadas.</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j)</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Todas aquellas definidas en el Manual de Operación del presente Programa.</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bookmarkStart w:id="28" w:name="_Toc405373474"/>
                        <w:bookmarkEnd w:id="28"/>
                        <w:r w:rsidRPr="00097783">
                          <w:rPr>
                            <w:rFonts w:ascii="Arial" w:eastAsia="Times New Roman" w:hAnsi="Arial" w:cs="Arial"/>
                            <w:b/>
                            <w:bCs/>
                            <w:sz w:val="18"/>
                            <w:szCs w:val="18"/>
                            <w:lang w:eastAsia="es-MX"/>
                          </w:rPr>
                          <w:t>7.4 Instancias Ejecutoras</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Podrán ser Instancias Ejecutoras, los Gobiernos de las entidades federativas o Municipales a través de sus Institutos de Vivienda o de quien en su defecto ellos designen, así como las Delegaciones de la SEDATU en las entidades federativas.</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bookmarkStart w:id="29" w:name="_Toc405373475"/>
                        <w:bookmarkEnd w:id="29"/>
                        <w:r w:rsidRPr="00097783">
                          <w:rPr>
                            <w:rFonts w:ascii="Arial" w:eastAsia="Times New Roman" w:hAnsi="Arial" w:cs="Arial"/>
                            <w:b/>
                            <w:bCs/>
                            <w:sz w:val="18"/>
                            <w:szCs w:val="18"/>
                            <w:lang w:eastAsia="es-MX"/>
                          </w:rPr>
                          <w:t>Derechos de las Instancias Ejecutoras:</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a)</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Recibir los recursos federales, según la estructura de participación convenida en el Convenio de Ejecución suscrito con la Instancia Normativa.</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bookmarkStart w:id="30" w:name="_Toc405373476"/>
                        <w:bookmarkEnd w:id="30"/>
                        <w:r w:rsidRPr="00097783">
                          <w:rPr>
                            <w:rFonts w:ascii="Arial" w:eastAsia="Times New Roman" w:hAnsi="Arial" w:cs="Arial"/>
                            <w:b/>
                            <w:bCs/>
                            <w:sz w:val="18"/>
                            <w:szCs w:val="18"/>
                            <w:lang w:eastAsia="es-MX"/>
                          </w:rPr>
                          <w:t>Obligaciones de la Instancias Ejecutoras:</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a)</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Atender e informar a los solicitantes sobre el Programa y auxiliarlos en el llenado de la solicitud </w:t>
                        </w:r>
                        <w:r w:rsidRPr="00097783">
                          <w:rPr>
                            <w:rFonts w:ascii="Arial" w:eastAsia="Times New Roman" w:hAnsi="Arial" w:cs="Arial"/>
                            <w:b/>
                            <w:bCs/>
                            <w:sz w:val="18"/>
                            <w:szCs w:val="18"/>
                            <w:lang w:eastAsia="es-MX"/>
                          </w:rPr>
                          <w:t>(CUIS)</w:t>
                        </w:r>
                        <w:r w:rsidRPr="00097783">
                          <w:rPr>
                            <w:rFonts w:ascii="Arial" w:eastAsia="Times New Roman" w:hAnsi="Arial" w:cs="Arial"/>
                            <w:sz w:val="18"/>
                            <w:szCs w:val="18"/>
                            <w:lang w:eastAsia="es-MX"/>
                          </w:rPr>
                          <w:t>.</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b)</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Presentar a la Instancia Auxiliar, el Plan de Trabajo Anual y el expediente técnico firmado y sellado, donde se describan las características físicas de las acciones de vivienda incluidas en su PTA, integrando el expediente técnico conforme lo indica el Manual de Operación.</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c)</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Realizar la aportación financiera indicada en las modalidades descritas en las presentes Reglas.</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d)</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Entregar al solicitante calificado un recibo oficial de la aportación que realice en especie y/o de mano</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de obra; si la aportación es monetaria, entregar recibo de caja oficial para su acción de vivienda.</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e)</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Formalizar el Contrato Privado de Ejecución con el beneficiario de la acción de vivienda.</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lastRenderedPageBreak/>
                          <w:t>f)</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Ejecutar y supervisar el 100% de las acciones de vivienda consideradas en los Programas de trabajo validados por la instancia auxiliar y aprobados por la Instancia Normativa.</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1.</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Para el caso de las acciones de UBV y UBVR en terreno propiedad de la Instancia Ejecutora, deberán contar con servicios básicos completos y en funcionamiento, (al menos agua, electrificación y drenaje).</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2.</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Para el caso de las acciones de UBV y UBVR en terreno propiedad del beneficiario, la acción de vivienda deberá entregarse con las instalaciones necesarias para la conexión a los servicios básicos o su equivalente. La conexión a los servicios estará en función de la disponibilidad de la infraestructura al momento de la entrega de la UBV y UBVR, en la localidad en donde se realice la acción de vivienda.</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Integrar informe con fotografías, antes y después de concluir las acciones de vivienda de UBV y UBVR.</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g)</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Entregar las acciones de vivienda terminadas al 100%</w:t>
                        </w:r>
                        <w:r w:rsidRPr="00097783">
                          <w:rPr>
                            <w:rFonts w:ascii="Arial" w:eastAsia="Times New Roman" w:hAnsi="Arial" w:cs="Arial"/>
                            <w:b/>
                            <w:bCs/>
                            <w:sz w:val="18"/>
                            <w:szCs w:val="18"/>
                            <w:lang w:eastAsia="es-MX"/>
                          </w:rPr>
                          <w:t>, </w:t>
                        </w:r>
                        <w:r w:rsidRPr="00097783">
                          <w:rPr>
                            <w:rFonts w:ascii="Arial" w:eastAsia="Times New Roman" w:hAnsi="Arial" w:cs="Arial"/>
                            <w:sz w:val="18"/>
                            <w:szCs w:val="18"/>
                            <w:lang w:eastAsia="es-MX"/>
                          </w:rPr>
                          <w:t>en un lapso que no rebase el ejercicio fiscal correspondiente, salvo aquellas operaciones aprobadas en el último trimestre del ejercicio fiscal. El plazo podrá extenderse de acuerdo a las excepciones autorizadas por la Instancia Normativa, así como en el caso de atención a Desastres y/o Contingencias.</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h)</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Enviar a la Instancia Auxiliar los informes y formatos a los que está obligada de acuerdo a las presentes Reglas y al Manual de Operación.</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i)</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Para el caso de los municipios que deseen participar como Instancia Ejecutora entregar a la Instancia Normativa el Acta de Cabildo, donde se autorice la disponibilidad de los recursos económicos para realizar su aportación y participar en el Programa.</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j)</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En el caso de los Institutos de Vivienda o la dependencia que haya designado el Gobierno de la Entidad Federativa, entregar a la Instancia Normativa, oficio firmado y sellado por la Secretaría de Planeación de su entidad o en su caso por la Instancia competente, que haga constar que desea participar en el Programa y cuenta con la disponibilidad de los recursos económicos para realizar su aportación.</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k)</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Entregar a la Instancia Normativa para su validación, el dictamen de habitabilidad de la vivienda para zonas urbanas en desarrollos habitacionales, de acuerdo al formato establecido en el Manual de Operación.</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l)</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En el caso de autoconstrucción de vivienda, supervisar el 100% de las acciones de vivienda realizadas, así como proporcionar acompañamiento técnico gratuito al beneficiario hasta la conclusión de las mismas.</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m)</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Las demás necesarias para la correcta conclusión de las obras.</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bookmarkStart w:id="31" w:name="_Toc405373477"/>
                        <w:bookmarkEnd w:id="31"/>
                        <w:r w:rsidRPr="00097783">
                          <w:rPr>
                            <w:rFonts w:ascii="Arial" w:eastAsia="Times New Roman" w:hAnsi="Arial" w:cs="Arial"/>
                            <w:b/>
                            <w:bCs/>
                            <w:sz w:val="18"/>
                            <w:szCs w:val="18"/>
                            <w:lang w:eastAsia="es-MX"/>
                          </w:rPr>
                          <w:t>7.5 Instancia de Apoyo</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Las Dependencias o Entidades de la Administración Pública Federal, que deseen participar en el Programa y aporten recursos económicos adicionales a los que asigna el PEF a este Programa; así como aquellas instituciones educativas y las fundaciones, sociedades y asociaciones civiles legalmente constituidas que aporten mejoras a las acciones de vivienda y que sean autorizadas por la Instancia Normativa para participar en el Programa.</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bookmarkStart w:id="32" w:name="_Toc405373478"/>
                        <w:bookmarkEnd w:id="32"/>
                        <w:r w:rsidRPr="00097783">
                          <w:rPr>
                            <w:rFonts w:ascii="Arial" w:eastAsia="Times New Roman" w:hAnsi="Arial" w:cs="Arial"/>
                            <w:b/>
                            <w:bCs/>
                            <w:sz w:val="18"/>
                            <w:szCs w:val="18"/>
                            <w:lang w:eastAsia="es-MX"/>
                          </w:rPr>
                          <w:t>Derechos de las Instancias de Apoyo:</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a)</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Solicitar la información que requiera conforme a los compromisos pactados en los instrumentos jurídicos suscritos con la Instancia Normativa.</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Times New Roman" w:eastAsia="Times New Roman" w:hAnsi="Times New Roman" w:cs="Times New Roman"/>
                            <w:sz w:val="18"/>
                            <w:szCs w:val="18"/>
                            <w:lang w:eastAsia="es-MX"/>
                          </w:rPr>
                          <w:t> </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b)</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Ser consultados, escuchados y opinar respecto al tipo de acciones de vivienda.</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bookmarkStart w:id="33" w:name="_Toc405373479"/>
                        <w:bookmarkEnd w:id="33"/>
                        <w:r w:rsidRPr="00097783">
                          <w:rPr>
                            <w:rFonts w:ascii="Arial" w:eastAsia="Times New Roman" w:hAnsi="Arial" w:cs="Arial"/>
                            <w:b/>
                            <w:bCs/>
                            <w:sz w:val="18"/>
                            <w:szCs w:val="18"/>
                            <w:lang w:eastAsia="es-MX"/>
                          </w:rPr>
                          <w:lastRenderedPageBreak/>
                          <w:t>Obligaciones de las Instancias de Apoyo.</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a)</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Cumplir con lo convenido en los instrumentos jurídicos correspondientes para las acciones de vivienda.</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bookmarkStart w:id="34" w:name="_Toc405373480"/>
                        <w:bookmarkEnd w:id="34"/>
                        <w:r w:rsidRPr="00097783">
                          <w:rPr>
                            <w:rFonts w:ascii="Arial" w:eastAsia="Times New Roman" w:hAnsi="Arial" w:cs="Arial"/>
                            <w:b/>
                            <w:bCs/>
                            <w:sz w:val="18"/>
                            <w:szCs w:val="18"/>
                            <w:lang w:eastAsia="es-MX"/>
                          </w:rPr>
                          <w:t>Capítulo 8. Distribución de recursos</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El techo distribuible por entidad federativa se determinará restando al presupuesto del Programa, lo correspondiente a Gastos de operación, así como lo correspondiente para Proyectos de Coinversión, los proyectos aprobados durante el ejercicio inmediato anterior que no contaron con asignación presupuestal, Proyectos Especiales y para atender contingencias por desastres naturales.</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Para lograr un mejor nivel de ejercicio y aprovechamiento de los recursos la Instancia Normativa realizará una calendarización eficiente; asimismo, preverá que las aportaciones se realicen y ejerzan de manera oportuna, en apego a la normatividad aplicable. Adicionalmente, a partir del segundo trimestre del ejercicio fiscal, la Instancia Normativa podrá realizar la reasignación de los recursos distribuidos por entidad federativa, que no hubieren sido comprometidos mediante la formalización del Convenio de Ejecución o devengados mediante la impresión del bono y su endoso por parte del beneficiario.</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Estas reasignaciones se harán de acuerdo a los procedimientos que se establecen en las presentes Reglas y Manual de Operación.</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Los recursos serán asignados a las Entidades Federativas mediante una fórmula establecida en el Anexo VIII de las presentes Reglas. De las asignaciones resultantes por entidad federativa, se privilegiará el destino de recursos para proyectos que consideren la construcción de unidades básicas de vivienda, dejando el remanente para la realización de ampliaciones y mejoramientos.</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bookmarkStart w:id="35" w:name="_Toc405373481"/>
                        <w:bookmarkEnd w:id="35"/>
                        <w:r w:rsidRPr="00097783">
                          <w:rPr>
                            <w:rFonts w:ascii="Arial" w:eastAsia="Times New Roman" w:hAnsi="Arial" w:cs="Arial"/>
                            <w:b/>
                            <w:bCs/>
                            <w:sz w:val="18"/>
                            <w:szCs w:val="18"/>
                            <w:lang w:eastAsia="es-MX"/>
                          </w:rPr>
                          <w:t>Capítulo 9. Mecánica operativa del Programa de Vivienda Digna</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bookmarkStart w:id="36" w:name="_Toc405373482"/>
                        <w:bookmarkEnd w:id="36"/>
                        <w:r w:rsidRPr="00097783">
                          <w:rPr>
                            <w:rFonts w:ascii="Arial" w:eastAsia="Times New Roman" w:hAnsi="Arial" w:cs="Arial"/>
                            <w:b/>
                            <w:bCs/>
                            <w:sz w:val="18"/>
                            <w:szCs w:val="18"/>
                            <w:lang w:eastAsia="es-MX"/>
                          </w:rPr>
                          <w:t>9.1. Proceso de operación</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El proceso de operación se sujetará a lo descrito detalladamente en el Manual de Operación del presente Programa; y de manera ejecutiva a lo siguiente:</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a)</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La Instancia Normativa definirá los mecanismos de difusión más adecuados para promover y difundir el Programa entre la población objetivo; y deberá instrumentar a través de su área de Comunicación Social y los recursos con los que ella cuente, un programa de promoción y difusión con cobertura para dar a conocer el Programa</w:t>
                        </w:r>
                        <w:r w:rsidRPr="00097783">
                          <w:rPr>
                            <w:rFonts w:ascii="Arial" w:eastAsia="Times New Roman" w:hAnsi="Arial" w:cs="Arial"/>
                            <w:b/>
                            <w:bCs/>
                            <w:sz w:val="18"/>
                            <w:szCs w:val="18"/>
                            <w:lang w:eastAsia="es-MX"/>
                          </w:rPr>
                          <w:t>.</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b)</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La Instancia Normativa en su caso, celebrará Convenio de Colaboración con la SEDATU para establecer las condiciones en que se coordinará, con la Instancia Auxiliar o con el Área que determine, relacionada con los procesos operativos del Programa</w:t>
                        </w:r>
                        <w:r w:rsidRPr="00097783">
                          <w:rPr>
                            <w:rFonts w:ascii="Arial" w:eastAsia="Times New Roman" w:hAnsi="Arial" w:cs="Arial"/>
                            <w:b/>
                            <w:bCs/>
                            <w:sz w:val="18"/>
                            <w:szCs w:val="18"/>
                            <w:lang w:eastAsia="es-MX"/>
                          </w:rPr>
                          <w:t>.</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c)</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El solicitante de un subsidio federal, podrá registrar una solicitud </w:t>
                        </w:r>
                        <w:r w:rsidRPr="00097783">
                          <w:rPr>
                            <w:rFonts w:ascii="Arial" w:eastAsia="Times New Roman" w:hAnsi="Arial" w:cs="Arial"/>
                            <w:b/>
                            <w:bCs/>
                            <w:sz w:val="18"/>
                            <w:szCs w:val="18"/>
                            <w:lang w:eastAsia="es-MX"/>
                          </w:rPr>
                          <w:t>(CUIS) </w:t>
                        </w:r>
                        <w:r w:rsidRPr="00097783">
                          <w:rPr>
                            <w:rFonts w:ascii="Arial" w:eastAsia="Times New Roman" w:hAnsi="Arial" w:cs="Arial"/>
                            <w:sz w:val="18"/>
                            <w:szCs w:val="18"/>
                            <w:lang w:eastAsia="es-MX"/>
                          </w:rPr>
                          <w:t>preliminar en los módulos establecidos para tal fin en las Delegaciones de la SEDATU.</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d)</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Las personas interesadas en recibir un apoyo del Programa, podrán acudir en cualquier época del año a la Delegación correspondiente e ingresar su solicitud </w:t>
                        </w:r>
                        <w:r w:rsidRPr="00097783">
                          <w:rPr>
                            <w:rFonts w:ascii="Arial" w:eastAsia="Times New Roman" w:hAnsi="Arial" w:cs="Arial"/>
                            <w:b/>
                            <w:bCs/>
                            <w:sz w:val="18"/>
                            <w:szCs w:val="18"/>
                            <w:lang w:eastAsia="es-MX"/>
                          </w:rPr>
                          <w:t>(CUIS) </w:t>
                        </w:r>
                        <w:r w:rsidRPr="00097783">
                          <w:rPr>
                            <w:rFonts w:ascii="Arial" w:eastAsia="Times New Roman" w:hAnsi="Arial" w:cs="Arial"/>
                            <w:sz w:val="18"/>
                            <w:szCs w:val="18"/>
                            <w:lang w:eastAsia="es-MX"/>
                          </w:rPr>
                          <w:t>de incorporación para realizar los trámites necesarios.</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e)</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Al momento de entregar la documentación se le informará si falta algún otro requisito o documento. El solicitante contará con un plazo máximo de 10 días hábiles para completar la información faltante, en caso de no cumplir en el plazo estipulado se considerara como no recibida la solicitud </w:t>
                        </w:r>
                        <w:r w:rsidRPr="00097783">
                          <w:rPr>
                            <w:rFonts w:ascii="Arial" w:eastAsia="Times New Roman" w:hAnsi="Arial" w:cs="Arial"/>
                            <w:b/>
                            <w:bCs/>
                            <w:sz w:val="18"/>
                            <w:szCs w:val="18"/>
                            <w:lang w:eastAsia="es-MX"/>
                          </w:rPr>
                          <w:t>(CUIS) </w:t>
                        </w:r>
                        <w:r w:rsidRPr="00097783">
                          <w:rPr>
                            <w:rFonts w:ascii="Arial" w:eastAsia="Times New Roman" w:hAnsi="Arial" w:cs="Arial"/>
                            <w:sz w:val="18"/>
                            <w:szCs w:val="18"/>
                            <w:lang w:eastAsia="es-MX"/>
                          </w:rPr>
                          <w:t>y deberá reiniciar el trámite.</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f)</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Posterior a la solicitud </w:t>
                        </w:r>
                        <w:r w:rsidRPr="00097783">
                          <w:rPr>
                            <w:rFonts w:ascii="Arial" w:eastAsia="Times New Roman" w:hAnsi="Arial" w:cs="Arial"/>
                            <w:b/>
                            <w:bCs/>
                            <w:sz w:val="18"/>
                            <w:szCs w:val="18"/>
                            <w:lang w:eastAsia="es-MX"/>
                          </w:rPr>
                          <w:t>(CUIS)</w:t>
                        </w:r>
                        <w:r w:rsidRPr="00097783">
                          <w:rPr>
                            <w:rFonts w:ascii="Arial" w:eastAsia="Times New Roman" w:hAnsi="Arial" w:cs="Arial"/>
                            <w:sz w:val="18"/>
                            <w:szCs w:val="18"/>
                            <w:lang w:eastAsia="es-MX"/>
                          </w:rPr>
                          <w:t>, en ausencia o por incapacidad física del solicitante, los trámites</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lastRenderedPageBreak/>
                          <w:t>siguientes los podrá realizar uno de sus dependientes económicos, presentando original de carta poder simple e identificación oficial del beneficiario y del dependiente económico. No se admitirá que estos trámites se realicen a través de un gestor o representante, organización o partido político.</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g)</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La Instancia Ejecutora integrará las solicitudes </w:t>
                        </w:r>
                        <w:r w:rsidRPr="00097783">
                          <w:rPr>
                            <w:rFonts w:ascii="Arial" w:eastAsia="Times New Roman" w:hAnsi="Arial" w:cs="Arial"/>
                            <w:b/>
                            <w:bCs/>
                            <w:sz w:val="18"/>
                            <w:szCs w:val="18"/>
                            <w:lang w:eastAsia="es-MX"/>
                          </w:rPr>
                          <w:t>(CUIS) </w:t>
                        </w:r>
                        <w:r w:rsidRPr="00097783">
                          <w:rPr>
                            <w:rFonts w:ascii="Arial" w:eastAsia="Times New Roman" w:hAnsi="Arial" w:cs="Arial"/>
                            <w:sz w:val="18"/>
                            <w:szCs w:val="18"/>
                            <w:lang w:eastAsia="es-MX"/>
                          </w:rPr>
                          <w:t>y remitirá una propuesta de distribución de recursos para su análisis a la Instancia Normativa, presentando el PTA y el expediente técnico donde se describan las características físicas de las acciones de vivienda, directamente o a través de la Instancia Auxiliar a más tardar el último día hábil del mes de abril; una vez autorizado no se permitirá realizar modificaciones de este documento, salvo causas debidamente justificadas y validadas por la Instancia Normativa y en su caso, por la Instancia Auxiliar.</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h)</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La Instancia Auxiliar deberá enviar el PTA que recibió de la Instancia Ejecutora a la Instancia Normativa a más tardar 15 días hábiles posteriores a su recepción, el cual deberá de contener sello y firma de la Instancia Ejecutora.</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La Instancia Ejecutora podrá solicitar a la Instancia Auxiliar, el acuse de envió a la Instancia Normativa del PTA entregado.</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En su caso, la Instancia Auxiliar deberá informar a la Instancia Ejecutora la razón por la que no envió a la Instancia Normativa el PTA, remitiendo copia de esta justificación a la Instancia Normativa.</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i)</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Los montos de aportación financiera se señalan de acuerdo a las modalidades de construcción del Programa y son determinadas por la participación Federal, Estatal o Municipal y del beneficiario. De este último, la aportación podrá ser en especie o mano de obra.</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j)</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A la formalización del Convenio de Ejecución se dará inicio a la transferencia de los recursos federales en dos exhibiciones para el caso de Unidades Básicas de Vivienda y Unidades Básicas de Vivienda Rurales y en una sola para el caso de ampliaciones y mejoramientos. Cuando la instancia ejecutora sea la Delegación de la SEDATU se transferirán los recursos en una sola exhibición para las diferentes modalidades.</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Los plazos máximos para la conclusión y entrega de la acción de vivienda que deberán estipularse en el Convenio de Ejecución de acuerdo a la modalidad autorizada son: siete meses para UBV y UBVR y cinco meses para ampliaciones y mejoramientos.</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k)</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Para la transferencia de los recursos económicos de origen federal a la Instancia Ejecutora, la Instancia Auxiliar deberá remitir a la Instancia Normativa:</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Symbol" w:eastAsia="Times New Roman" w:hAnsi="Symbol" w:cs="Arial"/>
                            <w:sz w:val="18"/>
                            <w:szCs w:val="18"/>
                            <w:lang w:eastAsia="es-MX"/>
                          </w:rPr>
                          <w:t></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Convenio original de Ejecución formalizado por los funcionarios facultados legalmente.</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Symbol" w:eastAsia="Times New Roman" w:hAnsi="Symbol" w:cs="Arial"/>
                            <w:sz w:val="18"/>
                            <w:szCs w:val="18"/>
                            <w:lang w:eastAsia="es-MX"/>
                          </w:rPr>
                          <w:t></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Datos de la Cuenta del Ejecutor donde serán depositados los recursos, cuenta bancaria específica productiva para uso exclusivo de este fin.</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Symbol" w:eastAsia="Times New Roman" w:hAnsi="Symbol" w:cs="Arial"/>
                            <w:sz w:val="18"/>
                            <w:szCs w:val="18"/>
                            <w:lang w:eastAsia="es-MX"/>
                          </w:rPr>
                          <w:t></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Para el caso de la edificación de Unidades Básicas de Vivienda en terreno del beneficiario o de gobiernos locales, con excepción de los casos de desastres naturales, coinversión social, estrategias institucionales y proyectos especiales, la radicación de recursos federales será en dos exhibiciones: 50% de los recursos al cumplir con los puntos del párrafo anterior y que deberán ejercer en un tiempo no mayor a tres meses. El 50% restante a la entrega a la Instancia Normativa de la documentación prevista en el Manual de Operación.</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l)</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El oficio de aprobación del proyecto sustentado a través del PTA y expediente técnico, podrá ser cancelado si la relación de los beneficiarios no es validada y remitida a la Instancia Normativa.</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lastRenderedPageBreak/>
                          <w:t>m)</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La Instancia Normativa autorizará a la Instancia Auxiliar la impresión de los Certificados y con el apoyo de la Instancia Ejecutora los entregará a cada uno de los beneficiarios, y en su caso, con la Instancia de Apoyo.</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n)</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La impresión de certificados no aplicará para las acciones de mejoramiento de fachada, quedando el listado de beneficiarios como comprobación del gasto, de acuerdo a lo establecido en el Manual de Operación. Los beneficiarios que hayan recibido este tipo de apoyo deberán incorporarse al padrón de</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beneficiarios del Programa.</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o)</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En materia de seguimiento, la Instancia Ejecutora deberá remitir en tiempo y forma los avances físicos y financieros, a la Instancia Auxiliar; ésta última los remitirá también en tiempo y forma a la Instancia Normativa, debidamente validados.</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p)</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La Instancia Normativa realizará acciones de supervisión en coordinación con las demás instancias a través de brigadas y mecanismos tecnológicos como la georreferenciación que para ello se instrumente.</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q)</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Las Instancias participantes en el Programa Vivienda Digna, realizarán el seguimiento, monitoreo y supervisión de las acciones de vivienda aprobadas y autorizadas.</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r)</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Una vez que el beneficiario reciba de la Instancia Ejecutora la acción de vivienda a su entera satisfacción, firmarán de manera conjunta el Acta de Entrega-Recepción (Anexo V)</w:t>
                        </w:r>
                        <w:r w:rsidRPr="00097783">
                          <w:rPr>
                            <w:rFonts w:ascii="Arial" w:eastAsia="Times New Roman" w:hAnsi="Arial" w:cs="Arial"/>
                            <w:b/>
                            <w:bCs/>
                            <w:sz w:val="18"/>
                            <w:szCs w:val="18"/>
                            <w:lang w:eastAsia="es-MX"/>
                          </w:rPr>
                          <w:t>. </w:t>
                        </w:r>
                        <w:r w:rsidRPr="00097783">
                          <w:rPr>
                            <w:rFonts w:ascii="Arial" w:eastAsia="Times New Roman" w:hAnsi="Arial" w:cs="Arial"/>
                            <w:sz w:val="18"/>
                            <w:szCs w:val="18"/>
                            <w:lang w:eastAsia="es-MX"/>
                          </w:rPr>
                          <w:t>La obligatoriedad de este acto permitirá disponer de una de las evidencias más importantes de las acciones de vivienda.</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s)</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Los procesos para validar, capturar y autorizar el PTA, así como la radicación de los recursos a los ejecutores, verificación y supervisión de las acciones, estarán contenidos en el Manual de Operación, www.fonhapo.gob.mx en la Sección Normateca Interna.</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Todos aquellos procedimientos que definen la Mecánica de Operación, están contenidos y detallados en el Manual de Operación del presente Programa.</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bookmarkStart w:id="37" w:name="_Toc405373483"/>
                        <w:bookmarkEnd w:id="37"/>
                        <w:r w:rsidRPr="00097783">
                          <w:rPr>
                            <w:rFonts w:ascii="Arial" w:eastAsia="Times New Roman" w:hAnsi="Arial" w:cs="Arial"/>
                            <w:b/>
                            <w:bCs/>
                            <w:sz w:val="18"/>
                            <w:szCs w:val="18"/>
                            <w:lang w:eastAsia="es-MX"/>
                          </w:rPr>
                          <w:t>9.2 Gastos de operación</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Para el desarrollo de las diversas acciones asociadas con la planeación, operación, verificación, seguimiento, supervisión, contraloría social y evaluación externa del Programa, la Instancia Normativa podrá destinar recursos de hasta el 5.53% del presupuesto total del Programa, o lo que se determinen en los lineamientos o medidas de la materia del presente ejercicio fiscal. De estos Gastos de Operación, la Instancia Normativa, destinará recursos para la contratación de verificación y supervisión externa de las acciones de vivienda, así como para registrar y georreferenciar los subsidios de vivienda ante el Registro Único deVivienda (RUV)</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bookmarkStart w:id="38" w:name="_Toc405373484"/>
                        <w:bookmarkEnd w:id="38"/>
                        <w:r w:rsidRPr="00097783">
                          <w:rPr>
                            <w:rFonts w:ascii="Arial" w:eastAsia="Times New Roman" w:hAnsi="Arial" w:cs="Arial"/>
                            <w:b/>
                            <w:bCs/>
                            <w:sz w:val="18"/>
                            <w:szCs w:val="18"/>
                            <w:lang w:eastAsia="es-MX"/>
                          </w:rPr>
                          <w:t>9.3 Seguimiento de acciones y recursos</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Con el propósito de mejorar la operación del Programa, la Instancia Normativa llevará a cabo el seguimiento al ejercicio de recursos fiscales, a las acciones ejecutadas, resultados, indicadores y metas alcanzadas, de manera coordinada y responsable con las instancias participantes de acuerdo a lo establecido en el Manual de Operación.</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bookmarkStart w:id="39" w:name="_Toc405373485"/>
                        <w:bookmarkEnd w:id="39"/>
                        <w:r w:rsidRPr="00097783">
                          <w:rPr>
                            <w:rFonts w:ascii="Arial" w:eastAsia="Times New Roman" w:hAnsi="Arial" w:cs="Arial"/>
                            <w:b/>
                            <w:bCs/>
                            <w:sz w:val="18"/>
                            <w:szCs w:val="18"/>
                            <w:lang w:eastAsia="es-MX"/>
                          </w:rPr>
                          <w:t>9.3.1 Registro de Operaciones</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Los datos socioeconómicos de los beneficiarios deberán de resguardarse en el SIDI a cargo del FONHAPO, los cuales además de cumplir con los Criterios establecidos para la conformación de Padrones de beneficiarios, deberán de contener, el domicilio y/o ubicación de la acción de vivienda realizada una vez que ésta haya sido entregada al beneficiario.</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 xml:space="preserve">El sistema SIDI registrará todo el detalle de las operaciones subsidiadas a través del Programa con diversos ejecutores y constituirá la plataforma tecnológica que facilite la emisión de reportes. Asimismo, el sistema de </w:t>
                        </w:r>
                        <w:r w:rsidRPr="00097783">
                          <w:rPr>
                            <w:rFonts w:ascii="Arial" w:eastAsia="Times New Roman" w:hAnsi="Arial" w:cs="Arial"/>
                            <w:sz w:val="18"/>
                            <w:szCs w:val="18"/>
                            <w:lang w:eastAsia="es-MX"/>
                          </w:rPr>
                          <w:lastRenderedPageBreak/>
                          <w:t>seguimiento (SISE) permitirá registrar el seguimiento y el avance de las operaciones, así como la evaluación de las mismas.</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bookmarkStart w:id="40" w:name="_Toc405373486"/>
                        <w:bookmarkEnd w:id="40"/>
                        <w:r w:rsidRPr="00097783">
                          <w:rPr>
                            <w:rFonts w:ascii="Arial" w:eastAsia="Times New Roman" w:hAnsi="Arial" w:cs="Arial"/>
                            <w:b/>
                            <w:bCs/>
                            <w:sz w:val="18"/>
                            <w:szCs w:val="18"/>
                            <w:lang w:eastAsia="es-MX"/>
                          </w:rPr>
                          <w:t>9.3.2 Informes de los Avances físicos financieros</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La Instancia Ejecutora deberá reportar trimestralmente de manera oficial a la Instancia Auxiliar, durante los primeros 5 días hábiles del mes inmediato al trimestre que se reporta, (Anexo IX) y conforme al Manual de Operación, el avance financiero de los PTA's autorizados, los cuales deberán de contar con sello de la Instancia Ejecutora. Si fue recibido en la Instancia Auxiliar, deberá contener la fecha de recepción, y remitirlo a la Instancia Normativa, conservando una copia para el expediente.</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El avance financiero para el cuarto trimestre del ejercicio fiscal se entregará de manera oficial conforme al Anexo XII de las presentes Reglas. El cual deberá de contar con sello de la Instancia Ejecutora, así como la fecha de recepción en la Instancia Auxiliar.</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La Instancia Ejecutora deberá reportar mensualmente a la Instancia Auxiliar, con copia a la Instancia Normativa durante los primeros 5 días hábiles del mes inmediato al mes que se reporta, y conforme a los formatos de los Anexos X y XI de las Reglas según corresponda, los avances físicos de los PTA's autorizados, los cuales deberán contar con sello de la Instancia Ejecutora, así como la fecha de recepción en la Instancia Auxiliar.</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En el caso de que la Instancia Auxiliar detecte información faltante, informará a la Instancia Ejecutora detalladamente y por escrito dentro de un plazo no mayor a 5 días hábiles.</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En este caso, la Instancia Ejecutora deberá presentar la información y documentación faltante, en un plazo que no exceda 5 días hábiles contados a partir de la recepción del comunicado de la Instancia Auxiliar.</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La Instancia Auxiliar remitirá esta información a la Instancia Normativa a más tardar 5 días hábiles posteriores a la fecha de recepción de la información.</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bookmarkStart w:id="41" w:name="_Toc405373487"/>
                        <w:bookmarkEnd w:id="41"/>
                        <w:r w:rsidRPr="00097783">
                          <w:rPr>
                            <w:rFonts w:ascii="Arial" w:eastAsia="Times New Roman" w:hAnsi="Arial" w:cs="Arial"/>
                            <w:b/>
                            <w:bCs/>
                            <w:sz w:val="18"/>
                            <w:szCs w:val="18"/>
                            <w:lang w:eastAsia="es-MX"/>
                          </w:rPr>
                          <w:t>9.4 Recursos no devengados y no ejercidos</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En la utilización de los recursos presupuestarios para los fines autorizados del Programa deberán apegarse a lo establecido en los artículos 54 de la Ley Federal de Presupuesto y Responsabilidad Hacendaria y 85 de su Reglamento</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bookmarkStart w:id="42" w:name="_Toc405373488"/>
                        <w:bookmarkEnd w:id="42"/>
                        <w:r w:rsidRPr="00097783">
                          <w:rPr>
                            <w:rFonts w:ascii="Arial" w:eastAsia="Times New Roman" w:hAnsi="Arial" w:cs="Arial"/>
                            <w:b/>
                            <w:bCs/>
                            <w:sz w:val="18"/>
                            <w:szCs w:val="18"/>
                            <w:lang w:eastAsia="es-MX"/>
                          </w:rPr>
                          <w:t>9.4.1 Recursos no devengados</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Las erogaciones previstas en el Presupuesto de Egresos autorizadas para los fines del Programa, que no se encuentren devengados al 31 de diciembre, no podrán ejercerse.</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bookmarkStart w:id="43" w:name="_Toc405373489"/>
                        <w:bookmarkEnd w:id="43"/>
                        <w:r w:rsidRPr="00097783">
                          <w:rPr>
                            <w:rFonts w:ascii="Arial" w:eastAsia="Times New Roman" w:hAnsi="Arial" w:cs="Arial"/>
                            <w:b/>
                            <w:bCs/>
                            <w:sz w:val="18"/>
                            <w:szCs w:val="18"/>
                            <w:lang w:eastAsia="es-MX"/>
                          </w:rPr>
                          <w:t>9.4.2 Recursos no ejercidos</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Si por cualquier motivo la Instancia Ejecutora no aplica los recursos para los fines autorizados, los deberá reintegrar a la Instancia Normativa mientras el ejercicio fiscal no haya concluido, más los rendimientos financieros obtenidos; en el caso de que el ejercicio fiscal ya hubiere concluido, deberá reintegrar a la TESOFE, adicionalmente los rendimientos financieros obtenidos, en un plazo que no exceda 15 días naturales a la conclusión del ejercicio fiscal. Posterior al vencimiento de este plazo deberá realizar además el pago de las cargas financieras correspondientes una vez comprobado el pago de las cargas financieras se dará por concluido el proceso del reintegro.</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En estos supuestos, se deberá remitir la evidencia del reintegro a la Instancia Normativa y a la Instancia Auxiliar. Sin menoscabo de lo establecido en la Ley Federal de Presupuesto y Responsabilidad Hacendaria.</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bookmarkStart w:id="44" w:name="_Toc405373490"/>
                        <w:bookmarkEnd w:id="44"/>
                        <w:r w:rsidRPr="00097783">
                          <w:rPr>
                            <w:rFonts w:ascii="Arial" w:eastAsia="Times New Roman" w:hAnsi="Arial" w:cs="Arial"/>
                            <w:b/>
                            <w:bCs/>
                            <w:sz w:val="18"/>
                            <w:szCs w:val="18"/>
                            <w:lang w:eastAsia="es-MX"/>
                          </w:rPr>
                          <w:t>9.4.3 Cierre del Ejercicio</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 xml:space="preserve">La Instancia Auxiliar, con apoyo de las dependencias e Instancia Ejecutora, integrará el Cierre de Ejercicio y lo remitirá a la Instancia Normativa de forma impresa y electrónica de acuerdo con el Anexo XII de las presentes Reglas, a más </w:t>
                        </w:r>
                        <w:r w:rsidRPr="00097783">
                          <w:rPr>
                            <w:rFonts w:ascii="Arial" w:eastAsia="Times New Roman" w:hAnsi="Arial" w:cs="Arial"/>
                            <w:sz w:val="18"/>
                            <w:szCs w:val="18"/>
                            <w:lang w:eastAsia="es-MX"/>
                          </w:rPr>
                          <w:lastRenderedPageBreak/>
                          <w:t>tardar el último día hábil de enero del año siguiente al que se reporta. La Instancia Normativa verificará la congruencia de la información entre el documento impreso recibido y el archivo electrónico.</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bookmarkStart w:id="45" w:name="_Toc405373491"/>
                        <w:bookmarkEnd w:id="45"/>
                        <w:r w:rsidRPr="00097783">
                          <w:rPr>
                            <w:rFonts w:ascii="Arial" w:eastAsia="Times New Roman" w:hAnsi="Arial" w:cs="Arial"/>
                            <w:b/>
                            <w:bCs/>
                            <w:sz w:val="18"/>
                            <w:szCs w:val="18"/>
                            <w:lang w:eastAsia="es-MX"/>
                          </w:rPr>
                          <w:t>Capítulo 10. Evaluación del Programa</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Con el objeto de enfocar la gestión del Programa al logro de resultados para mejorar las condiciones de vida de la población beneficiaria, así como fortalecer la rendición de cuentas y la transparencia en el ejercicio de los recursos, se evaluarán los resultados del Programa. Lo anterior podrá realizarse mediante evaluaciones externas, o del propio Fideicomiso, ello con independencia de las revisiones practicadas por la Secretaría de la Función Pública, el Órgano Interno de Control y/o las Contralorías Estatales cuando corresponda.</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Times New Roman" w:eastAsia="Times New Roman" w:hAnsi="Times New Roman" w:cs="Times New Roman"/>
                            <w:sz w:val="18"/>
                            <w:szCs w:val="18"/>
                            <w:lang w:eastAsia="es-MX"/>
                          </w:rPr>
                          <w:t> </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bookmarkStart w:id="46" w:name="_Toc405373492"/>
                        <w:bookmarkEnd w:id="46"/>
                        <w:r w:rsidRPr="00097783">
                          <w:rPr>
                            <w:rFonts w:ascii="Arial" w:eastAsia="Times New Roman" w:hAnsi="Arial" w:cs="Arial"/>
                            <w:b/>
                            <w:bCs/>
                            <w:sz w:val="18"/>
                            <w:szCs w:val="18"/>
                            <w:lang w:eastAsia="es-MX"/>
                          </w:rPr>
                          <w:t>10.1 Evaluación Interna</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La Instancia Normativa dispondrá de los mecanismos de seguimiento y medición de resultados que proporcionen elementos importantes para su evaluación.</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Para ello se utilizarán herramientas metodológicas en la etapa de evaluación, que permitan una identificación adecuada de resultados, con base en indicadores como cobertura de vivienda, congruencia programática, focalización y equidad de género</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bookmarkStart w:id="47" w:name="_Toc405373493"/>
                        <w:bookmarkEnd w:id="47"/>
                        <w:r w:rsidRPr="00097783">
                          <w:rPr>
                            <w:rFonts w:ascii="Arial" w:eastAsia="Times New Roman" w:hAnsi="Arial" w:cs="Arial"/>
                            <w:b/>
                            <w:bCs/>
                            <w:sz w:val="18"/>
                            <w:szCs w:val="18"/>
                            <w:lang w:eastAsia="es-MX"/>
                          </w:rPr>
                          <w:t>10.2 Evaluación externa</w:t>
                        </w:r>
                        <w:r w:rsidRPr="00097783">
                          <w:rPr>
                            <w:rFonts w:ascii="Arial" w:eastAsia="Times New Roman" w:hAnsi="Arial" w:cs="Arial"/>
                            <w:sz w:val="18"/>
                            <w:szCs w:val="18"/>
                            <w:lang w:eastAsia="es-MX"/>
                          </w:rPr>
                          <w:t>.</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La Instancia Normativa podrá concertar la participación de alguna institución y/u organismo evaluador independiente para llevar a cabo las evaluaciones que se consideren apropiadas conforme a las necesidades del Programa y a los recursos disponibles, acorde a los Lineamientos generales para la evaluación de los programas federales de la Administración Pública Federal y el Programa Anual de Evaluación que emiten el Consejo Nacional de Evaluación de la Política de Desarrollo Social y la Secretaría de la Función Pública.</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bookmarkStart w:id="48" w:name="_Toc405373494"/>
                        <w:bookmarkEnd w:id="48"/>
                        <w:r w:rsidRPr="00097783">
                          <w:rPr>
                            <w:rFonts w:ascii="Arial" w:eastAsia="Times New Roman" w:hAnsi="Arial" w:cs="Arial"/>
                            <w:b/>
                            <w:bCs/>
                            <w:sz w:val="18"/>
                            <w:szCs w:val="18"/>
                            <w:lang w:eastAsia="es-MX"/>
                          </w:rPr>
                          <w:t>Capítulo 11. Indicadores</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Los indicadores de este Programa están contenidos en el Anexo VI de las presentes Reglas. El área competente de la SEDATU realizará acciones de seguimiento al desempeño del Programa, conforme lo establecido en los Lineamientos para la Construcción y Diseño de Indicadores de Desempeño mediante la Metodología de Marco Lógico, publicados en el ejercicio fiscal.</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De manera adicional, la Comisión Intersecretarial para la Instrumentación de la Cruzada contra el Hambre deberá desarrollar indicadores especiales para la actuación del Programa en el marco de la Cruzada, en materia de cobertura, población atendida, bienes y servicios entregados, así como recursos financieros ejercidos, entre otros. La información correspondiente a estos indicadores será reportada trimestralmente por el FONHAPO a la Comisión Intersecretarial para la Instrumentación de la Cruzada contra el Hambre, para la integración de los informes correspondientes.</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bookmarkStart w:id="49" w:name="_Toc405373495"/>
                        <w:bookmarkEnd w:id="49"/>
                        <w:r w:rsidRPr="00097783">
                          <w:rPr>
                            <w:rFonts w:ascii="Arial" w:eastAsia="Times New Roman" w:hAnsi="Arial" w:cs="Arial"/>
                            <w:b/>
                            <w:bCs/>
                            <w:sz w:val="18"/>
                            <w:szCs w:val="18"/>
                            <w:lang w:eastAsia="es-MX"/>
                          </w:rPr>
                          <w:t>Capítulo 12. Coordinación Interinstitucional</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La Instancia Normativa establecerá la coordinación necesaria para garantizar que sus acciones no se contrapongan, afecten o presenten duplicidades con otros programas o acciones del gobierno federal; la coordinación institucional y vinculación de acciones buscará potenciar el impacto de los recursos, fortalecer la cobertura de las acciones, detonar la complementariedad y reducir gastos administrativos.</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El cruce de información para evitar duplicidades estará sujeto a que otras instancias del gobierno federal proporcionen a la Instancia Normativa la información correspondiente en tiempo y forma. Para este fin deberá suscribirse el Convenio de Coordinación correspondiente.</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lastRenderedPageBreak/>
                          <w:t>La Instancia Normativa se coordinará con el FONDEN y con las instancias competentes en situaciones de emergencia o desastres originadas por fenómenos naturales, y previa declaratoria de emergencia o desastre natural de la SEGOB, a fin de apoyar a la población afectada mediante acciones contenidas en las presentes Reglas.</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En estas situaciones de emergencia, la Instancia Normativa podrá celebrar convenios con los gobiernos locales y en su caso, con la Instancia Auxiliar, donde se establezcan las bases de la cooperación, la integración de modalidades, las modificaciones a los criterios de priorización para la selección de los beneficiarios y tipos y montos de apoyo.</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La Instancia Normativa trabajará coordinadamente con la Dirección General de Coordinación de Delegaciones de la SEDATU, brindándole información y articulando acciones que contribuyan al mejor funcionamiento del Programa en las diferentes entidades.</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bookmarkStart w:id="50" w:name="_Toc405373496"/>
                        <w:bookmarkEnd w:id="50"/>
                        <w:r w:rsidRPr="00097783">
                          <w:rPr>
                            <w:rFonts w:ascii="Arial" w:eastAsia="Times New Roman" w:hAnsi="Arial" w:cs="Arial"/>
                            <w:b/>
                            <w:bCs/>
                            <w:sz w:val="18"/>
                            <w:szCs w:val="18"/>
                            <w:lang w:eastAsia="es-MX"/>
                          </w:rPr>
                          <w:t>Capítulo 13. Control y Auditoría</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Considerando que los recursos federales de este Programa, ejecutados por las entidades federativas o sus municipios no pierden su carácter federal al ser entregados a los mismos, su ejercicio está sujeto a las disposiciones federales aplicables y podrán ser auditados por las siguientes instancias, conforme a la legislación vigente y en el ámbito de sus respectivas competencias: Por el Órgano Interno de Control del FONHAPO, por el Órgano Interno de Control en la SEDATU; la SHCP, la SFP, en coordinación con los órganos de control de los gobiernos locales; así como por la Auditoría Superior de la Federación.</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La Instancia Ejecutora será responsable de la supervisión directa de las obras o acciones, y de que en su ejecución se cumpla con la normatividad aplicable, y dará todas las facilidades a las instancias fiscalizadoras para realizar, en el momento en que lo juzguen pertinente, las auditorías que consideren necesarias; asimismo, efectuará el seguimiento y la implementación de las observaciones planteadas por los órganos de control.</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La inobservancia de esta disposición independientemente de las sanciones a que hubiere lugar, limitará la ministración de los recursos federales en el siguiente ejercicio presupuestal.</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bookmarkStart w:id="51" w:name="_Toc405373497"/>
                        <w:bookmarkEnd w:id="51"/>
                        <w:r w:rsidRPr="00097783">
                          <w:rPr>
                            <w:rFonts w:ascii="Arial" w:eastAsia="Times New Roman" w:hAnsi="Arial" w:cs="Arial"/>
                            <w:b/>
                            <w:bCs/>
                            <w:sz w:val="18"/>
                            <w:szCs w:val="18"/>
                            <w:lang w:eastAsia="es-MX"/>
                          </w:rPr>
                          <w:t>Capítulo 14. Sanciones, suspensiones o aplicación de acciones administrativas.</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La Instancia Normativa podrá aplicar sanciones, suspensiones o acciones administrativas:</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a)</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Tratándose de los Convenios formalizados con las Instancias Ejecutoras y/o las Instancias de Apoyo, las sanciones aplicables corresponderán a lo pactado en los instrumentos jurídicos que se suscriban.</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b)</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Tratándose de los Convenios formalizados con las Instancias Ejecutoras, se podrán suspender o cancelar parcial o totalmente la entrega de los recursos convenidos, y solicitar la devolución de los que hubieren sido entregados junto con sus rendimientos y cargas financieras, sin perjuicio de las acciones legales que procedan, cuando:</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I.</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Exista o surja un conflicto social en la zona en la que se tenga programada ejecutar las acciones de vivienda.</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II.</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La aportación convenida en el instrumento jurídico, no se realice oportunamente para cubrir las erogaciones derivadas de la ejecución.</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III.</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Las Instancias Ejecutoras no inicien los procedimientos licitatorios dentro de los 30 días hábiles posteriores a la firma del respectivo Convenio de Ejecución.</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IV.</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Los recursos entregados se destinen a un objeto distinto al que fue convenido.</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lastRenderedPageBreak/>
                          <w:t>V.</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El avance de obras o acciones no corresponda a lo programado o no se estén cumpliendo los términos del Convenio de Ejecución, salvo que se acredite el atraso de la obra por caso fortuito o de fuerza mayor.</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VI.</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La información de los avances del Programa no fuera entregada de manera oportuna y con los procedimientos y formatos establecidos en las presentes Reglas y Manual de Operación; o si del resultado de las verificaciones o supervisiones que realice la Instancia Normativa y Auxiliar, se demostrara que ésta no es veraz.</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VII.</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Si a solicitud de las Instancias Normativa y Auxiliar no se entregara la información de las cuentas bancarias productivas que demuestren el manejo de los recursos del Programa.</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VIII.</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Cuando existan cobros adicionales a los beneficiarios sobre los establecidos en las presentes reglas de operación</w:t>
                        </w:r>
                      </w:p>
                      <w:p w:rsidR="00097783" w:rsidRPr="00097783" w:rsidRDefault="00097783" w:rsidP="00097783">
                        <w:pPr>
                          <w:spacing w:after="101" w:line="240" w:lineRule="auto"/>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c)</w:t>
                        </w:r>
                        <w:r w:rsidRPr="00097783">
                          <w:rPr>
                            <w:rFonts w:ascii="Arial" w:eastAsia="Times New Roman" w:hAnsi="Arial" w:cs="Arial"/>
                            <w:sz w:val="20"/>
                            <w:szCs w:val="20"/>
                            <w:lang w:eastAsia="es-MX"/>
                          </w:rPr>
                          <w:t>     </w:t>
                        </w:r>
                        <w:r w:rsidRPr="00097783">
                          <w:rPr>
                            <w:rFonts w:ascii="Arial" w:eastAsia="Times New Roman" w:hAnsi="Arial" w:cs="Arial"/>
                            <w:sz w:val="18"/>
                            <w:szCs w:val="18"/>
                            <w:lang w:eastAsia="es-MX"/>
                          </w:rPr>
                          <w:t>Cuando la Instancia Ejecutora no haya comprobado la ejecución de las acciones de vivienda aprobadas durante ejercicios fiscales anteriores al presente, la Instancia Normativa podrá considerar no otorgarle nuevos subsidios, en tanto no compruebe en su totalidad la ejecución de las acciones</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bookmarkStart w:id="52" w:name="_Toc405373498"/>
                        <w:bookmarkEnd w:id="52"/>
                        <w:r w:rsidRPr="00097783">
                          <w:rPr>
                            <w:rFonts w:ascii="Arial" w:eastAsia="Times New Roman" w:hAnsi="Arial" w:cs="Arial"/>
                            <w:b/>
                            <w:bCs/>
                            <w:sz w:val="18"/>
                            <w:szCs w:val="18"/>
                            <w:lang w:eastAsia="es-MX"/>
                          </w:rPr>
                          <w:t>Capítulo 15. Transparencia</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Times New Roman" w:eastAsia="Times New Roman" w:hAnsi="Times New Roman" w:cs="Times New Roman"/>
                            <w:sz w:val="18"/>
                            <w:szCs w:val="18"/>
                            <w:lang w:eastAsia="es-MX"/>
                          </w:rPr>
                          <w:t> </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Conforme a la Ley de Transparencia y Acceso a la Información Pública Gubernamental y al PEF, los padrones de beneficiarios deberán publicarse trimestralmente en la página www.FONHAPO.gob.mx de conformidad con el numeral 15.3 de las presentes Reglas.</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bookmarkStart w:id="53" w:name="_Toc405373499"/>
                        <w:bookmarkEnd w:id="53"/>
                        <w:r w:rsidRPr="00097783">
                          <w:rPr>
                            <w:rFonts w:ascii="Arial" w:eastAsia="Times New Roman" w:hAnsi="Arial" w:cs="Arial"/>
                            <w:b/>
                            <w:bCs/>
                            <w:sz w:val="18"/>
                            <w:szCs w:val="18"/>
                            <w:lang w:eastAsia="es-MX"/>
                          </w:rPr>
                          <w:t>15.1 Difusión</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La Instancia Normativa a través de su área de Comunicación Social y sus recursos disponibles, definirá los mecanismos de difusión más adecuados para promover y difundir el Programa entre la población objetivo.</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Las Instancias participantes del Programa, de manera coordinada, realizarán acciones de promoción y difusión del Programa, de acuerdo a lo establecido por la Instancia Normativa.</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Estas Reglas de Operación, además de su publicación en el Diario Oficial de la Federación, están disponibles para su consulta en las Delegaciones, en la página electrónica del FONHAPO www.FONHAPO.gob.mx, en la Sección Programas.</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Cuando la Instancia Ejecutora sean los Gobiernos de las Entidades Federativas o Municipales, deberán notificar a la Delegación como Instancia Auxiliar, de la realización de eventos públicos relacionados con las acciones de vivienda, cuando menos con 15 días naturales previos a la realización del mismo, a fin de que ésta pueda en su caso participar.</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Para conocer los servicios que ofrece este Programa así como los demás que están a cargo de la SEDATU, sus órganos administrativos desconcentrados y entidades del Sector, se puede consultar la página electrónica www.sedatu.gob.mx, en donde además se describen los procedimientos y los trámites para solicitar los apoyos.</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Conforme al Decreto de Presupuesto de Egresos de la Federación para el ejercicio fiscal en curso, la publicidad y la información relativa a este Programa deberá identificarse con el Escudo Nacional en los términos que establece la Ley sobre el Escudo, la Bandera y el Himno Nacionales e incluir la siguiente leyenda "Este Programa es público, ajeno a cualquier partido político. Queda prohibido el uso para fines distintos al Programa".</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bookmarkStart w:id="54" w:name="_Toc405373500"/>
                        <w:bookmarkEnd w:id="54"/>
                        <w:r w:rsidRPr="00097783">
                          <w:rPr>
                            <w:rFonts w:ascii="Arial" w:eastAsia="Times New Roman" w:hAnsi="Arial" w:cs="Arial"/>
                            <w:b/>
                            <w:bCs/>
                            <w:sz w:val="18"/>
                            <w:szCs w:val="18"/>
                            <w:lang w:eastAsia="es-MX"/>
                          </w:rPr>
                          <w:t>15.2 Contraloría Social</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lastRenderedPageBreak/>
                          <w:t>La Instancia Normativa deberá sujetarse a los "Lineamientos para la promoción y operación de la Contraloría Social en los Programas Federales de Desarrollo Social", publicados en el Diario Oficial de la Federación el 11 de abril de 2008, para llevar a cabo la promoción y realización de las acciones necesarias para la integración y operación de la contraloría social, bajo el esquema validado por la Secretaría de la Función Pública y que se indica en el Anexo VII y publicado en el portal de la página web www.FONHAPO.gob.mx</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bookmarkStart w:id="55" w:name="_Toc405373501"/>
                        <w:bookmarkEnd w:id="55"/>
                        <w:r w:rsidRPr="00097783">
                          <w:rPr>
                            <w:rFonts w:ascii="Arial" w:eastAsia="Times New Roman" w:hAnsi="Arial" w:cs="Arial"/>
                            <w:b/>
                            <w:bCs/>
                            <w:sz w:val="18"/>
                            <w:szCs w:val="18"/>
                            <w:lang w:eastAsia="es-MX"/>
                          </w:rPr>
                          <w:t>15.3 Padrones de Beneficiarios</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Las claves y nombres geográficos de entidades federativas, municipios y localidades registradas en el padrón de personas físicas deberán corresponder a las establecidas en el catálogo de claves de entidades federativas, municipios y localidades (Cenfemul) del periodo correspondiente. Para las localidades que no existan o difieran en la ubicación geográfica, claves o nombres geográficos a los registrados en el Cenfemul, podrán actualizarse conforme el procedimiento correspondiente.</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El domicilio geográfico para la integración del padrón de personas físicas deberá regirse por el modelo de estructura de datos del domicilio geográfico, establecido en la Norma Técnica sobre Domicilios Geográficos. Además de lo anterior la construcción del padrón de beneficiarios de personas físicas deberá ajustarse a lo que establezca la SEDATU.</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Times New Roman" w:eastAsia="Times New Roman" w:hAnsi="Times New Roman" w:cs="Times New Roman"/>
                            <w:sz w:val="18"/>
                            <w:szCs w:val="18"/>
                            <w:lang w:eastAsia="es-MX"/>
                          </w:rPr>
                          <w:t> </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Para las acciones en la modalidad de mejoramiento de fachada, el padrón de beneficiarios se construirá con la información contenida en la cédula para fachada (Anexo IV); y para lo establecido en el numeral 14.1, los beneficiarios deberán ser dados de baja del Padrón. Las instancias participantes en el Programa deberán salvaguardar la información personal de los beneficiarios de acuerdo a la Ley de Transparencia y Acceso a la Información Pública.</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La Instancia Normativa elaborará y administrará el padrón de beneficiarios con base en la información proporcionada por las Instancias Ejecutora, mismo que deberá ser remitido a la unidad responsable que indiquen las Secretarías de la Función Pública y De Desarrollo Agrario, Territorial y Urbano para efecto de la integración del padrón en materia de vivienda</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bookmarkStart w:id="56" w:name="_Toc405373502"/>
                        <w:bookmarkEnd w:id="56"/>
                        <w:r w:rsidRPr="00097783">
                          <w:rPr>
                            <w:rFonts w:ascii="Arial" w:eastAsia="Times New Roman" w:hAnsi="Arial" w:cs="Arial"/>
                            <w:b/>
                            <w:bCs/>
                            <w:sz w:val="18"/>
                            <w:szCs w:val="18"/>
                            <w:lang w:eastAsia="es-MX"/>
                          </w:rPr>
                          <w:t>15.4 Acciones de Blindaje Electoral</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En la operación y ejecución de los recursos federales de este Programa se deberán observar y atender las medidas que emita la SEDATU para impedir que el Programa sea utilizado con fines políticos electorales en el desarrollo de procesos electorales federales, estatales y municipales.</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bookmarkStart w:id="57" w:name="_Toc405373503"/>
                        <w:bookmarkEnd w:id="57"/>
                        <w:r w:rsidRPr="00097783">
                          <w:rPr>
                            <w:rFonts w:ascii="Arial" w:eastAsia="Times New Roman" w:hAnsi="Arial" w:cs="Arial"/>
                            <w:b/>
                            <w:bCs/>
                            <w:sz w:val="18"/>
                            <w:szCs w:val="18"/>
                            <w:lang w:eastAsia="es-MX"/>
                          </w:rPr>
                          <w:t>Capítulo 16 Perspectiva de Género</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El Programa impulsará la igualdad de oportunidades entre mujeres y hombres, a través de la incorporación gradual de la Perspectiva de Género, específicamente en materia de desagregación de información e indicadores.</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bookmarkStart w:id="58" w:name="_Toc405373504"/>
                        <w:bookmarkEnd w:id="58"/>
                        <w:r w:rsidRPr="00097783">
                          <w:rPr>
                            <w:rFonts w:ascii="Arial" w:eastAsia="Times New Roman" w:hAnsi="Arial" w:cs="Arial"/>
                            <w:b/>
                            <w:bCs/>
                            <w:sz w:val="18"/>
                            <w:szCs w:val="18"/>
                            <w:lang w:eastAsia="es-MX"/>
                          </w:rPr>
                          <w:t>Capítulo 17 Quejas y Denuncias</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Los beneficiarios pueden presentar quejas y denuncias ante las instancias correspondientes sobre cualquier hecho, acto u omisión que produzca o pueda producir daños al ejercicio de sus derechos establecidos en las presentes Reglas o contravengan sus disposiciones y de la demás normatividad aplicable.</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Las quejas y denuncias de la ciudadanía derivadas de alguna irregularidad en la operación del Programa, podrán realizarse por escrito y/o vía telefónica, las cuales se captarán a través de:</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Times New Roman" w:eastAsia="Times New Roman" w:hAnsi="Times New Roman" w:cs="Times New Roman"/>
                            <w:sz w:val="18"/>
                            <w:szCs w:val="18"/>
                            <w:lang w:eastAsia="es-MX"/>
                          </w:rPr>
                          <w:t> </w:t>
                        </w:r>
                      </w:p>
                      <w:tbl>
                        <w:tblPr>
                          <w:tblW w:w="0" w:type="auto"/>
                          <w:tblInd w:w="72" w:type="dxa"/>
                          <w:tblCellMar>
                            <w:top w:w="15" w:type="dxa"/>
                            <w:left w:w="15" w:type="dxa"/>
                            <w:bottom w:w="15" w:type="dxa"/>
                            <w:right w:w="15" w:type="dxa"/>
                          </w:tblCellMar>
                          <w:tblLook w:val="04A0" w:firstRow="1" w:lastRow="0" w:firstColumn="1" w:lastColumn="0" w:noHBand="0" w:noVBand="1"/>
                        </w:tblPr>
                        <w:tblGrid>
                          <w:gridCol w:w="2264"/>
                          <w:gridCol w:w="12"/>
                          <w:gridCol w:w="1506"/>
                          <w:gridCol w:w="12"/>
                          <w:gridCol w:w="2594"/>
                        </w:tblGrid>
                        <w:tr w:rsidR="00097783" w:rsidRPr="00097783" w:rsidTr="00097783">
                          <w:trPr>
                            <w:trHeight w:val="388"/>
                          </w:trPr>
                          <w:tc>
                            <w:tcPr>
                              <w:tcW w:w="3215" w:type="dxa"/>
                              <w:gridSpan w:val="2"/>
                              <w:tcBorders>
                                <w:top w:val="single" w:sz="6" w:space="0" w:color="000000"/>
                                <w:left w:val="single" w:sz="6" w:space="0" w:color="000000"/>
                                <w:bottom w:val="single" w:sz="6" w:space="0" w:color="000000"/>
                                <w:right w:val="single" w:sz="6" w:space="0" w:color="000000"/>
                              </w:tcBorders>
                              <w:tcMar>
                                <w:top w:w="15" w:type="dxa"/>
                                <w:left w:w="72" w:type="dxa"/>
                                <w:bottom w:w="15" w:type="dxa"/>
                                <w:right w:w="72" w:type="dxa"/>
                              </w:tcMar>
                              <w:hideMark/>
                            </w:tcPr>
                            <w:p w:rsidR="00097783" w:rsidRPr="00097783" w:rsidRDefault="00097783" w:rsidP="00097783">
                              <w:pPr>
                                <w:spacing w:after="101" w:line="240" w:lineRule="auto"/>
                                <w:jc w:val="center"/>
                                <w:rPr>
                                  <w:rFonts w:ascii="Times New Roman" w:eastAsia="Times New Roman" w:hAnsi="Times New Roman" w:cs="Times New Roman"/>
                                  <w:color w:val="000000"/>
                                  <w:sz w:val="18"/>
                                  <w:szCs w:val="18"/>
                                  <w:lang w:eastAsia="es-MX"/>
                                </w:rPr>
                              </w:pPr>
                              <w:r w:rsidRPr="00097783">
                                <w:rPr>
                                  <w:rFonts w:ascii="Times New Roman" w:eastAsia="Times New Roman" w:hAnsi="Times New Roman" w:cs="Times New Roman"/>
                                  <w:color w:val="000000"/>
                                  <w:sz w:val="18"/>
                                  <w:szCs w:val="18"/>
                                  <w:lang w:eastAsia="es-MX"/>
                                </w:rPr>
                                <w:t> </w:t>
                              </w:r>
                            </w:p>
                          </w:tc>
                          <w:tc>
                            <w:tcPr>
                              <w:tcW w:w="1770" w:type="dxa"/>
                              <w:gridSpan w:val="2"/>
                              <w:tcBorders>
                                <w:top w:val="single" w:sz="6" w:space="0" w:color="000000"/>
                                <w:left w:val="single" w:sz="6" w:space="0" w:color="000000"/>
                                <w:bottom w:val="single" w:sz="6" w:space="0" w:color="000000"/>
                                <w:right w:val="single" w:sz="6" w:space="0" w:color="000000"/>
                              </w:tcBorders>
                              <w:tcMar>
                                <w:top w:w="15" w:type="dxa"/>
                                <w:left w:w="72" w:type="dxa"/>
                                <w:bottom w:w="15" w:type="dxa"/>
                                <w:right w:w="72" w:type="dxa"/>
                              </w:tcMar>
                              <w:hideMark/>
                            </w:tcPr>
                            <w:p w:rsidR="00097783" w:rsidRPr="00097783" w:rsidRDefault="00097783" w:rsidP="00097783">
                              <w:pPr>
                                <w:spacing w:after="101" w:line="240" w:lineRule="auto"/>
                                <w:jc w:val="center"/>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Teléfono</w:t>
                              </w:r>
                            </w:p>
                          </w:tc>
                          <w:tc>
                            <w:tcPr>
                              <w:tcW w:w="3727" w:type="dxa"/>
                              <w:tcBorders>
                                <w:top w:val="single" w:sz="6" w:space="0" w:color="000000"/>
                                <w:left w:val="single" w:sz="6" w:space="0" w:color="000000"/>
                                <w:bottom w:val="single" w:sz="6" w:space="0" w:color="000000"/>
                                <w:right w:val="single" w:sz="6" w:space="0" w:color="000000"/>
                              </w:tcBorders>
                              <w:tcMar>
                                <w:top w:w="15" w:type="dxa"/>
                                <w:left w:w="72" w:type="dxa"/>
                                <w:bottom w:w="15" w:type="dxa"/>
                                <w:right w:w="72" w:type="dxa"/>
                              </w:tcMar>
                              <w:hideMark/>
                            </w:tcPr>
                            <w:p w:rsidR="00097783" w:rsidRPr="00097783" w:rsidRDefault="00097783" w:rsidP="00097783">
                              <w:pPr>
                                <w:spacing w:after="101" w:line="240" w:lineRule="auto"/>
                                <w:jc w:val="center"/>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Domicilio</w:t>
                              </w:r>
                            </w:p>
                          </w:tc>
                        </w:tr>
                        <w:tr w:rsidR="00097783" w:rsidRPr="00097783" w:rsidTr="00097783">
                          <w:trPr>
                            <w:trHeight w:val="1290"/>
                          </w:trPr>
                          <w:tc>
                            <w:tcPr>
                              <w:tcW w:w="3215" w:type="dxa"/>
                              <w:gridSpan w:val="2"/>
                              <w:tcBorders>
                                <w:top w:val="single" w:sz="6" w:space="0" w:color="000000"/>
                                <w:left w:val="single" w:sz="6" w:space="0" w:color="000000"/>
                                <w:bottom w:val="single" w:sz="6" w:space="0" w:color="000000"/>
                                <w:right w:val="single" w:sz="6" w:space="0" w:color="000000"/>
                              </w:tcBorders>
                              <w:tcMar>
                                <w:top w:w="15" w:type="dxa"/>
                                <w:left w:w="72" w:type="dxa"/>
                                <w:bottom w:w="15" w:type="dxa"/>
                                <w:right w:w="72" w:type="dxa"/>
                              </w:tcMar>
                              <w:hideMark/>
                            </w:tcPr>
                            <w:p w:rsidR="00097783" w:rsidRPr="00097783" w:rsidRDefault="00097783" w:rsidP="00097783">
                              <w:pPr>
                                <w:spacing w:after="101" w:line="240" w:lineRule="auto"/>
                                <w:jc w:val="center"/>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lastRenderedPageBreak/>
                                <w:t>En FONHAPO</w:t>
                              </w:r>
                            </w:p>
                            <w:p w:rsidR="00097783" w:rsidRPr="00097783" w:rsidRDefault="00097783" w:rsidP="00097783">
                              <w:pPr>
                                <w:spacing w:after="101" w:line="240" w:lineRule="auto"/>
                                <w:jc w:val="center"/>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Órgano Interno de Control</w:t>
                              </w:r>
                            </w:p>
                          </w:tc>
                          <w:tc>
                            <w:tcPr>
                              <w:tcW w:w="1770" w:type="dxa"/>
                              <w:gridSpan w:val="2"/>
                              <w:tcBorders>
                                <w:top w:val="single" w:sz="6" w:space="0" w:color="000000"/>
                                <w:left w:val="single" w:sz="6" w:space="0" w:color="000000"/>
                                <w:bottom w:val="single" w:sz="6" w:space="0" w:color="000000"/>
                                <w:right w:val="single" w:sz="6" w:space="0" w:color="000000"/>
                              </w:tcBorders>
                              <w:tcMar>
                                <w:top w:w="15" w:type="dxa"/>
                                <w:left w:w="72" w:type="dxa"/>
                                <w:bottom w:w="15" w:type="dxa"/>
                                <w:right w:w="72" w:type="dxa"/>
                              </w:tcMar>
                              <w:hideMark/>
                            </w:tcPr>
                            <w:p w:rsidR="00097783" w:rsidRPr="00097783" w:rsidRDefault="00097783" w:rsidP="00097783">
                              <w:pPr>
                                <w:spacing w:after="101" w:line="240" w:lineRule="auto"/>
                                <w:jc w:val="center"/>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5424 6710.</w:t>
                              </w:r>
                            </w:p>
                            <w:p w:rsidR="00097783" w:rsidRPr="00097783" w:rsidRDefault="00097783" w:rsidP="00097783">
                              <w:pPr>
                                <w:spacing w:after="101" w:line="240" w:lineRule="auto"/>
                                <w:jc w:val="center"/>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Larga distancia sin</w:t>
                              </w:r>
                              <w:r w:rsidRPr="00097783">
                                <w:rPr>
                                  <w:rFonts w:ascii="Times New Roman" w:eastAsia="Times New Roman" w:hAnsi="Times New Roman" w:cs="Times New Roman"/>
                                  <w:color w:val="000000"/>
                                  <w:sz w:val="16"/>
                                  <w:szCs w:val="16"/>
                                  <w:lang w:eastAsia="es-MX"/>
                                </w:rPr>
                                <w:br/>
                              </w:r>
                              <w:r w:rsidRPr="00097783">
                                <w:rPr>
                                  <w:rFonts w:ascii="Arial" w:eastAsia="Times New Roman" w:hAnsi="Arial" w:cs="Arial"/>
                                  <w:color w:val="000000"/>
                                  <w:sz w:val="16"/>
                                  <w:szCs w:val="16"/>
                                  <w:lang w:eastAsia="es-MX"/>
                                </w:rPr>
                                <w:t>costo: 01 800 366</w:t>
                              </w:r>
                              <w:r w:rsidRPr="00097783">
                                <w:rPr>
                                  <w:rFonts w:ascii="Times New Roman" w:eastAsia="Times New Roman" w:hAnsi="Times New Roman" w:cs="Times New Roman"/>
                                  <w:color w:val="000000"/>
                                  <w:sz w:val="16"/>
                                  <w:szCs w:val="16"/>
                                  <w:lang w:eastAsia="es-MX"/>
                                </w:rPr>
                                <w:br/>
                              </w:r>
                              <w:r w:rsidRPr="00097783">
                                <w:rPr>
                                  <w:rFonts w:ascii="Arial" w:eastAsia="Times New Roman" w:hAnsi="Arial" w:cs="Arial"/>
                                  <w:color w:val="000000"/>
                                  <w:sz w:val="16"/>
                                  <w:szCs w:val="16"/>
                                  <w:lang w:eastAsia="es-MX"/>
                                </w:rPr>
                                <w:t>2384.</w:t>
                              </w:r>
                            </w:p>
                          </w:tc>
                          <w:tc>
                            <w:tcPr>
                              <w:tcW w:w="3727" w:type="dxa"/>
                              <w:tcBorders>
                                <w:top w:val="single" w:sz="6" w:space="0" w:color="000000"/>
                                <w:left w:val="single" w:sz="6" w:space="0" w:color="000000"/>
                                <w:bottom w:val="single" w:sz="6" w:space="0" w:color="000000"/>
                                <w:right w:val="single" w:sz="6" w:space="0" w:color="000000"/>
                              </w:tcBorders>
                              <w:tcMar>
                                <w:top w:w="15" w:type="dxa"/>
                                <w:left w:w="72" w:type="dxa"/>
                                <w:bottom w:w="15" w:type="dxa"/>
                                <w:right w:w="72" w:type="dxa"/>
                              </w:tcMar>
                              <w:hideMark/>
                            </w:tcPr>
                            <w:p w:rsidR="00097783" w:rsidRPr="00097783" w:rsidRDefault="00097783" w:rsidP="00097783">
                              <w:pPr>
                                <w:spacing w:after="101" w:line="240" w:lineRule="auto"/>
                                <w:jc w:val="center"/>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Insurgentes Sur 3483 PB</w:t>
                              </w:r>
                            </w:p>
                            <w:p w:rsidR="00097783" w:rsidRPr="00097783" w:rsidRDefault="00097783" w:rsidP="00097783">
                              <w:pPr>
                                <w:spacing w:after="101" w:line="240" w:lineRule="auto"/>
                                <w:jc w:val="center"/>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Col Miguel Hidalgo México D.F.</w:t>
                              </w:r>
                            </w:p>
                          </w:tc>
                        </w:tr>
                        <w:tr w:rsidR="00097783" w:rsidRPr="00097783" w:rsidTr="00097783">
                          <w:trPr>
                            <w:trHeight w:val="1189"/>
                          </w:trPr>
                          <w:tc>
                            <w:tcPr>
                              <w:tcW w:w="3202" w:type="dxa"/>
                              <w:tcBorders>
                                <w:top w:val="single" w:sz="6" w:space="0" w:color="000000"/>
                                <w:left w:val="single" w:sz="6" w:space="0" w:color="000000"/>
                                <w:bottom w:val="single" w:sz="6" w:space="0" w:color="000000"/>
                                <w:right w:val="single" w:sz="6" w:space="0" w:color="000000"/>
                              </w:tcBorders>
                              <w:tcMar>
                                <w:top w:w="15" w:type="dxa"/>
                                <w:left w:w="72" w:type="dxa"/>
                                <w:bottom w:w="15" w:type="dxa"/>
                                <w:right w:w="72" w:type="dxa"/>
                              </w:tcMar>
                              <w:hideMark/>
                            </w:tcPr>
                            <w:p w:rsidR="00097783" w:rsidRPr="00097783" w:rsidRDefault="00097783" w:rsidP="00097783">
                              <w:pPr>
                                <w:spacing w:after="101" w:line="240" w:lineRule="auto"/>
                                <w:jc w:val="center"/>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Órgano Interno de Control en la SEDATU</w:t>
                              </w:r>
                            </w:p>
                          </w:tc>
                          <w:tc>
                            <w:tcPr>
                              <w:tcW w:w="1770" w:type="dxa"/>
                              <w:gridSpan w:val="2"/>
                              <w:tcBorders>
                                <w:top w:val="single" w:sz="6" w:space="0" w:color="000000"/>
                                <w:left w:val="single" w:sz="6" w:space="0" w:color="000000"/>
                                <w:bottom w:val="single" w:sz="6" w:space="0" w:color="000000"/>
                                <w:right w:val="single" w:sz="6" w:space="0" w:color="000000"/>
                              </w:tcBorders>
                              <w:tcMar>
                                <w:top w:w="15" w:type="dxa"/>
                                <w:left w:w="72" w:type="dxa"/>
                                <w:bottom w:w="15" w:type="dxa"/>
                                <w:right w:w="72" w:type="dxa"/>
                              </w:tcMar>
                              <w:hideMark/>
                            </w:tcPr>
                            <w:p w:rsidR="00097783" w:rsidRPr="00097783" w:rsidRDefault="00097783" w:rsidP="00097783">
                              <w:pPr>
                                <w:spacing w:after="101" w:line="240" w:lineRule="auto"/>
                                <w:jc w:val="center"/>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0155 3601 3055</w:t>
                              </w:r>
                            </w:p>
                          </w:tc>
                          <w:tc>
                            <w:tcPr>
                              <w:tcW w:w="3727" w:type="dxa"/>
                              <w:gridSpan w:val="2"/>
                              <w:tcBorders>
                                <w:top w:val="single" w:sz="6" w:space="0" w:color="000000"/>
                                <w:left w:val="single" w:sz="6" w:space="0" w:color="000000"/>
                                <w:bottom w:val="single" w:sz="6" w:space="0" w:color="000000"/>
                                <w:right w:val="single" w:sz="6" w:space="0" w:color="000000"/>
                              </w:tcBorders>
                              <w:tcMar>
                                <w:top w:w="15" w:type="dxa"/>
                                <w:left w:w="72" w:type="dxa"/>
                                <w:bottom w:w="15" w:type="dxa"/>
                                <w:right w:w="72" w:type="dxa"/>
                              </w:tcMar>
                              <w:hideMark/>
                            </w:tcPr>
                            <w:p w:rsidR="00097783" w:rsidRPr="00097783" w:rsidRDefault="00097783" w:rsidP="00097783">
                              <w:pPr>
                                <w:spacing w:after="101" w:line="240" w:lineRule="auto"/>
                                <w:jc w:val="center"/>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Av. Heroica Escuela Naval Militar No. 701,</w:t>
                              </w:r>
                              <w:r w:rsidRPr="00097783">
                                <w:rPr>
                                  <w:rFonts w:ascii="Times New Roman" w:eastAsia="Times New Roman" w:hAnsi="Times New Roman" w:cs="Times New Roman"/>
                                  <w:color w:val="000000"/>
                                  <w:sz w:val="16"/>
                                  <w:szCs w:val="16"/>
                                  <w:lang w:eastAsia="es-MX"/>
                                </w:rPr>
                                <w:br/>
                              </w:r>
                              <w:r w:rsidRPr="00097783">
                                <w:rPr>
                                  <w:rFonts w:ascii="Arial" w:eastAsia="Times New Roman" w:hAnsi="Arial" w:cs="Arial"/>
                                  <w:color w:val="000000"/>
                                  <w:sz w:val="16"/>
                                  <w:szCs w:val="16"/>
                                  <w:lang w:eastAsia="es-MX"/>
                                </w:rPr>
                                <w:t>Edificio Revolución Piso 1, Colonia Presidentes</w:t>
                              </w:r>
                              <w:r w:rsidRPr="00097783">
                                <w:rPr>
                                  <w:rFonts w:ascii="Times New Roman" w:eastAsia="Times New Roman" w:hAnsi="Times New Roman" w:cs="Times New Roman"/>
                                  <w:color w:val="000000"/>
                                  <w:sz w:val="16"/>
                                  <w:szCs w:val="16"/>
                                  <w:lang w:eastAsia="es-MX"/>
                                </w:rPr>
                                <w:br/>
                              </w:r>
                              <w:r w:rsidRPr="00097783">
                                <w:rPr>
                                  <w:rFonts w:ascii="Arial" w:eastAsia="Times New Roman" w:hAnsi="Arial" w:cs="Arial"/>
                                  <w:color w:val="000000"/>
                                  <w:sz w:val="16"/>
                                  <w:szCs w:val="16"/>
                                  <w:lang w:eastAsia="es-MX"/>
                                </w:rPr>
                                <w:t>Ejidales, 2da. Secc., C.P. 04470, Delegación</w:t>
                              </w:r>
                              <w:r w:rsidRPr="00097783">
                                <w:rPr>
                                  <w:rFonts w:ascii="Times New Roman" w:eastAsia="Times New Roman" w:hAnsi="Times New Roman" w:cs="Times New Roman"/>
                                  <w:color w:val="000000"/>
                                  <w:sz w:val="16"/>
                                  <w:szCs w:val="16"/>
                                  <w:lang w:eastAsia="es-MX"/>
                                </w:rPr>
                                <w:br/>
                              </w:r>
                              <w:r w:rsidRPr="00097783">
                                <w:rPr>
                                  <w:rFonts w:ascii="Arial" w:eastAsia="Times New Roman" w:hAnsi="Arial" w:cs="Arial"/>
                                  <w:color w:val="000000"/>
                                  <w:sz w:val="16"/>
                                  <w:szCs w:val="16"/>
                                  <w:lang w:eastAsia="es-MX"/>
                                </w:rPr>
                                <w:t>Coyoacán, México D.F.</w:t>
                              </w:r>
                            </w:p>
                          </w:tc>
                        </w:tr>
                        <w:tr w:rsidR="00097783" w:rsidRPr="00097783" w:rsidTr="00097783">
                          <w:trPr>
                            <w:trHeight w:val="3069"/>
                          </w:trPr>
                          <w:tc>
                            <w:tcPr>
                              <w:tcW w:w="3202" w:type="dxa"/>
                              <w:tcBorders>
                                <w:top w:val="single" w:sz="6" w:space="0" w:color="000000"/>
                                <w:left w:val="single" w:sz="6" w:space="0" w:color="000000"/>
                                <w:bottom w:val="single" w:sz="6" w:space="0" w:color="000000"/>
                                <w:right w:val="single" w:sz="6" w:space="0" w:color="000000"/>
                              </w:tcBorders>
                              <w:tcMar>
                                <w:top w:w="15" w:type="dxa"/>
                                <w:left w:w="72" w:type="dxa"/>
                                <w:bottom w:w="15" w:type="dxa"/>
                                <w:right w:w="72" w:type="dxa"/>
                              </w:tcMar>
                              <w:hideMark/>
                            </w:tcPr>
                            <w:p w:rsidR="00097783" w:rsidRPr="00097783" w:rsidRDefault="00097783" w:rsidP="00097783">
                              <w:pPr>
                                <w:spacing w:after="101" w:line="240" w:lineRule="auto"/>
                                <w:jc w:val="center"/>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Secretaría de la Función Pública</w:t>
                              </w:r>
                            </w:p>
                          </w:tc>
                          <w:tc>
                            <w:tcPr>
                              <w:tcW w:w="1770" w:type="dxa"/>
                              <w:gridSpan w:val="2"/>
                              <w:tcBorders>
                                <w:top w:val="single" w:sz="6" w:space="0" w:color="000000"/>
                                <w:left w:val="single" w:sz="6" w:space="0" w:color="000000"/>
                                <w:bottom w:val="single" w:sz="6" w:space="0" w:color="000000"/>
                                <w:right w:val="single" w:sz="6" w:space="0" w:color="000000"/>
                              </w:tcBorders>
                              <w:tcMar>
                                <w:top w:w="15" w:type="dxa"/>
                                <w:left w:w="72" w:type="dxa"/>
                                <w:bottom w:w="15" w:type="dxa"/>
                                <w:right w:w="72" w:type="dxa"/>
                              </w:tcMar>
                              <w:hideMark/>
                            </w:tcPr>
                            <w:p w:rsidR="00097783" w:rsidRPr="00097783" w:rsidRDefault="00097783" w:rsidP="00097783">
                              <w:pPr>
                                <w:spacing w:after="101" w:line="240" w:lineRule="auto"/>
                                <w:jc w:val="center"/>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Larga distancia sin</w:t>
                              </w:r>
                              <w:r w:rsidRPr="00097783">
                                <w:rPr>
                                  <w:rFonts w:ascii="Times New Roman" w:eastAsia="Times New Roman" w:hAnsi="Times New Roman" w:cs="Times New Roman"/>
                                  <w:color w:val="000000"/>
                                  <w:sz w:val="16"/>
                                  <w:szCs w:val="16"/>
                                  <w:lang w:eastAsia="es-MX"/>
                                </w:rPr>
                                <w:br/>
                              </w:r>
                              <w:r w:rsidRPr="00097783">
                                <w:rPr>
                                  <w:rFonts w:ascii="Arial" w:eastAsia="Times New Roman" w:hAnsi="Arial" w:cs="Arial"/>
                                  <w:color w:val="000000"/>
                                  <w:sz w:val="16"/>
                                  <w:szCs w:val="16"/>
                                  <w:lang w:eastAsia="es-MX"/>
                                </w:rPr>
                                <w:t>costo:</w:t>
                              </w:r>
                            </w:p>
                            <w:p w:rsidR="00097783" w:rsidRPr="00097783" w:rsidRDefault="00097783" w:rsidP="00097783">
                              <w:pPr>
                                <w:spacing w:after="101" w:line="240" w:lineRule="auto"/>
                                <w:jc w:val="center"/>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01 800 386 2466</w:t>
                              </w:r>
                            </w:p>
                            <w:p w:rsidR="00097783" w:rsidRPr="00097783" w:rsidRDefault="00097783" w:rsidP="00097783">
                              <w:pPr>
                                <w:spacing w:after="101" w:line="240" w:lineRule="auto"/>
                                <w:jc w:val="center"/>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De la Ciudad de</w:t>
                              </w:r>
                              <w:r w:rsidRPr="00097783">
                                <w:rPr>
                                  <w:rFonts w:ascii="Times New Roman" w:eastAsia="Times New Roman" w:hAnsi="Times New Roman" w:cs="Times New Roman"/>
                                  <w:color w:val="000000"/>
                                  <w:sz w:val="16"/>
                                  <w:szCs w:val="16"/>
                                  <w:lang w:eastAsia="es-MX"/>
                                </w:rPr>
                                <w:br/>
                              </w:r>
                              <w:r w:rsidRPr="00097783">
                                <w:rPr>
                                  <w:rFonts w:ascii="Arial" w:eastAsia="Times New Roman" w:hAnsi="Arial" w:cs="Arial"/>
                                  <w:color w:val="000000"/>
                                  <w:sz w:val="16"/>
                                  <w:szCs w:val="16"/>
                                  <w:lang w:eastAsia="es-MX"/>
                                </w:rPr>
                                <w:t>México D.F. y área</w:t>
                              </w:r>
                              <w:r w:rsidRPr="00097783">
                                <w:rPr>
                                  <w:rFonts w:ascii="Times New Roman" w:eastAsia="Times New Roman" w:hAnsi="Times New Roman" w:cs="Times New Roman"/>
                                  <w:color w:val="000000"/>
                                  <w:sz w:val="16"/>
                                  <w:szCs w:val="16"/>
                                  <w:lang w:eastAsia="es-MX"/>
                                </w:rPr>
                                <w:br/>
                              </w:r>
                              <w:r w:rsidRPr="00097783">
                                <w:rPr>
                                  <w:rFonts w:ascii="Arial" w:eastAsia="Times New Roman" w:hAnsi="Arial" w:cs="Arial"/>
                                  <w:color w:val="000000"/>
                                  <w:sz w:val="16"/>
                                  <w:szCs w:val="16"/>
                                  <w:lang w:eastAsia="es-MX"/>
                                </w:rPr>
                                <w:t>metropolitana:</w:t>
                              </w:r>
                            </w:p>
                            <w:p w:rsidR="00097783" w:rsidRPr="00097783" w:rsidRDefault="00097783" w:rsidP="00097783">
                              <w:pPr>
                                <w:spacing w:after="101" w:line="240" w:lineRule="auto"/>
                                <w:jc w:val="center"/>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2000-3000</w:t>
                              </w:r>
                            </w:p>
                            <w:p w:rsidR="00097783" w:rsidRPr="00097783" w:rsidRDefault="00097783" w:rsidP="00097783">
                              <w:pPr>
                                <w:spacing w:after="101" w:line="240" w:lineRule="auto"/>
                                <w:jc w:val="center"/>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De Estados Unidos:</w:t>
                              </w:r>
                            </w:p>
                            <w:p w:rsidR="00097783" w:rsidRPr="00097783" w:rsidRDefault="00097783" w:rsidP="00097783">
                              <w:pPr>
                                <w:spacing w:after="101" w:line="240" w:lineRule="auto"/>
                                <w:jc w:val="center"/>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01 800 475 2393</w:t>
                              </w:r>
                            </w:p>
                          </w:tc>
                          <w:tc>
                            <w:tcPr>
                              <w:tcW w:w="3727" w:type="dxa"/>
                              <w:gridSpan w:val="2"/>
                              <w:tcBorders>
                                <w:top w:val="single" w:sz="6" w:space="0" w:color="000000"/>
                                <w:left w:val="single" w:sz="6" w:space="0" w:color="000000"/>
                                <w:bottom w:val="single" w:sz="6" w:space="0" w:color="000000"/>
                                <w:right w:val="single" w:sz="6" w:space="0" w:color="000000"/>
                              </w:tcBorders>
                              <w:tcMar>
                                <w:top w:w="15" w:type="dxa"/>
                                <w:left w:w="72" w:type="dxa"/>
                                <w:bottom w:w="15" w:type="dxa"/>
                                <w:right w:w="72" w:type="dxa"/>
                              </w:tcMar>
                              <w:hideMark/>
                            </w:tcPr>
                            <w:p w:rsidR="00097783" w:rsidRPr="00097783" w:rsidRDefault="00097783" w:rsidP="00097783">
                              <w:pPr>
                                <w:spacing w:after="101" w:line="240" w:lineRule="auto"/>
                                <w:jc w:val="center"/>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Insurgentes Sur 1735, Col. Guadalupe Inn,</w:t>
                              </w:r>
                              <w:r w:rsidRPr="00097783">
                                <w:rPr>
                                  <w:rFonts w:ascii="Times New Roman" w:eastAsia="Times New Roman" w:hAnsi="Times New Roman" w:cs="Times New Roman"/>
                                  <w:color w:val="000000"/>
                                  <w:sz w:val="16"/>
                                  <w:szCs w:val="16"/>
                                  <w:lang w:eastAsia="es-MX"/>
                                </w:rPr>
                                <w:br/>
                              </w:r>
                              <w:r w:rsidRPr="00097783">
                                <w:rPr>
                                  <w:rFonts w:ascii="Arial" w:eastAsia="Times New Roman" w:hAnsi="Arial" w:cs="Arial"/>
                                  <w:color w:val="000000"/>
                                  <w:sz w:val="16"/>
                                  <w:szCs w:val="16"/>
                                  <w:lang w:eastAsia="es-MX"/>
                                </w:rPr>
                                <w:t>Delegación Álvaro Obregón, C.P. 01020, México,</w:t>
                              </w:r>
                              <w:r w:rsidRPr="00097783">
                                <w:rPr>
                                  <w:rFonts w:ascii="Times New Roman" w:eastAsia="Times New Roman" w:hAnsi="Times New Roman" w:cs="Times New Roman"/>
                                  <w:color w:val="000000"/>
                                  <w:sz w:val="16"/>
                                  <w:szCs w:val="16"/>
                                  <w:lang w:eastAsia="es-MX"/>
                                </w:rPr>
                                <w:br/>
                              </w:r>
                              <w:r w:rsidRPr="00097783">
                                <w:rPr>
                                  <w:rFonts w:ascii="Arial" w:eastAsia="Times New Roman" w:hAnsi="Arial" w:cs="Arial"/>
                                  <w:color w:val="000000"/>
                                  <w:sz w:val="16"/>
                                  <w:szCs w:val="16"/>
                                  <w:lang w:eastAsia="es-MX"/>
                                </w:rPr>
                                <w:t>D.F.</w:t>
                              </w:r>
                            </w:p>
                          </w:tc>
                        </w:tr>
                      </w:tbl>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Times New Roman" w:eastAsia="Times New Roman" w:hAnsi="Times New Roman" w:cs="Times New Roman"/>
                            <w:sz w:val="18"/>
                            <w:szCs w:val="18"/>
                            <w:lang w:eastAsia="es-MX"/>
                          </w:rPr>
                          <w:t> </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En Delegaciones de la SEDATU en las entidades federativas, a través del buzón colocado para tal efecto.</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También, se pone a disposición de la ciudadanía la posibilidad de la presentación de denuncias para reportar hechos, conductas, situaciones o comportamientos que se contrapongan a lo establecido en las presentes Reglas, en el trámite inscrito en el Registro Federal de Trámites y Servicios y que se puede </w:t>
                        </w:r>
                        <w:r w:rsidRPr="00097783">
                          <w:rPr>
                            <w:rFonts w:ascii="Arial" w:eastAsia="Times New Roman" w:hAnsi="Arial" w:cs="Arial"/>
                            <w:color w:val="000000"/>
                            <w:sz w:val="18"/>
                            <w:szCs w:val="18"/>
                            <w:lang w:eastAsia="es-MX"/>
                          </w:rPr>
                          <w:t>consultar en la página www.cofemer.gob.mx.</w:t>
                        </w:r>
                      </w:p>
                      <w:p w:rsidR="00097783" w:rsidRPr="00097783" w:rsidRDefault="00097783" w:rsidP="00097783">
                        <w:pPr>
                          <w:spacing w:after="101" w:line="240" w:lineRule="auto"/>
                          <w:jc w:val="center"/>
                          <w:rPr>
                            <w:rFonts w:ascii="Times New Roman" w:eastAsia="Times New Roman" w:hAnsi="Times New Roman" w:cs="Times New Roman"/>
                            <w:b/>
                            <w:bCs/>
                            <w:sz w:val="18"/>
                            <w:szCs w:val="18"/>
                            <w:lang w:eastAsia="es-MX"/>
                          </w:rPr>
                        </w:pPr>
                        <w:bookmarkStart w:id="59" w:name="_Toc405373505"/>
                        <w:bookmarkEnd w:id="59"/>
                        <w:r w:rsidRPr="00097783">
                          <w:rPr>
                            <w:rFonts w:ascii="Times" w:eastAsia="Times New Roman" w:hAnsi="Times" w:cs="Times"/>
                            <w:b/>
                            <w:bCs/>
                            <w:sz w:val="18"/>
                            <w:szCs w:val="18"/>
                            <w:lang w:eastAsia="es-MX"/>
                          </w:rPr>
                          <w:t>TRANSITORIOS</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b/>
                            <w:bCs/>
                            <w:sz w:val="18"/>
                            <w:szCs w:val="18"/>
                            <w:lang w:eastAsia="es-MX"/>
                          </w:rPr>
                          <w:t>PRIMERO.-</w:t>
                        </w:r>
                        <w:r w:rsidRPr="00097783">
                          <w:rPr>
                            <w:rFonts w:ascii="Arial" w:eastAsia="Times New Roman" w:hAnsi="Arial" w:cs="Arial"/>
                            <w:sz w:val="18"/>
                            <w:szCs w:val="18"/>
                            <w:lang w:eastAsia="es-MX"/>
                          </w:rPr>
                          <w:t> El presente Acuerdo entrará en vigor a partir del día siguiente de su publicación en el Diario Oficial de la Federación.</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b/>
                            <w:bCs/>
                            <w:sz w:val="18"/>
                            <w:szCs w:val="18"/>
                            <w:lang w:eastAsia="es-MX"/>
                          </w:rPr>
                          <w:t>SEGUNDO.- </w:t>
                        </w:r>
                        <w:r w:rsidRPr="00097783">
                          <w:rPr>
                            <w:rFonts w:ascii="Arial" w:eastAsia="Times New Roman" w:hAnsi="Arial" w:cs="Arial"/>
                            <w:sz w:val="18"/>
                            <w:szCs w:val="18"/>
                            <w:lang w:eastAsia="es-MX"/>
                          </w:rPr>
                          <w:t>Se abroga el Acuerdo por el que se emiten las Reglas de Operación del Programa Vivienda Digna, publicado en el Diario Oficial de la Federación el 30 de diciembre de 2013.</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Dado en la Ciudad de México, Distrito Federal, a los quince días del mes de diciembre de dos mil catorce.- El Secretario de Desarrollo Agrario, Territorial y Urbano, </w:t>
                        </w:r>
                        <w:r w:rsidRPr="00097783">
                          <w:rPr>
                            <w:rFonts w:ascii="Arial" w:eastAsia="Times New Roman" w:hAnsi="Arial" w:cs="Arial"/>
                            <w:b/>
                            <w:bCs/>
                            <w:sz w:val="18"/>
                            <w:szCs w:val="18"/>
                            <w:lang w:eastAsia="es-MX"/>
                          </w:rPr>
                          <w:t>Jorge Carlos Ramírez Marín</w:t>
                        </w:r>
                        <w:r w:rsidRPr="00097783">
                          <w:rPr>
                            <w:rFonts w:ascii="Arial" w:eastAsia="Times New Roman" w:hAnsi="Arial" w:cs="Arial"/>
                            <w:sz w:val="18"/>
                            <w:szCs w:val="18"/>
                            <w:lang w:eastAsia="es-MX"/>
                          </w:rPr>
                          <w:t>.- Rúbrica.</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Times New Roman" w:eastAsia="Times New Roman" w:hAnsi="Times New Roman" w:cs="Times New Roman"/>
                            <w:sz w:val="18"/>
                            <w:szCs w:val="18"/>
                            <w:lang w:eastAsia="es-MX"/>
                          </w:rPr>
                          <w:t> </w:t>
                        </w:r>
                      </w:p>
                      <w:p w:rsidR="00097783" w:rsidRPr="00097783" w:rsidRDefault="00097783" w:rsidP="00097783">
                        <w:pPr>
                          <w:spacing w:after="101" w:line="240" w:lineRule="auto"/>
                          <w:jc w:val="center"/>
                          <w:rPr>
                            <w:rFonts w:ascii="Times New Roman" w:eastAsia="Times New Roman" w:hAnsi="Times New Roman" w:cs="Times New Roman"/>
                            <w:sz w:val="18"/>
                            <w:szCs w:val="18"/>
                            <w:lang w:eastAsia="es-MX"/>
                          </w:rPr>
                        </w:pPr>
                        <w:bookmarkStart w:id="60" w:name="_Toc405373506"/>
                        <w:bookmarkEnd w:id="60"/>
                        <w:r w:rsidRPr="00097783">
                          <w:rPr>
                            <w:rFonts w:ascii="Arial" w:eastAsia="Times New Roman" w:hAnsi="Arial" w:cs="Arial"/>
                            <w:b/>
                            <w:bCs/>
                            <w:sz w:val="18"/>
                            <w:szCs w:val="18"/>
                            <w:lang w:eastAsia="es-MX"/>
                          </w:rPr>
                          <w:t>ANEXO I Catálogo Descriptivo</w:t>
                        </w:r>
                      </w:p>
                      <w:p w:rsidR="00097783" w:rsidRPr="00097783" w:rsidRDefault="00097783" w:rsidP="00097783">
                        <w:pPr>
                          <w:spacing w:after="101" w:line="240" w:lineRule="auto"/>
                          <w:jc w:val="center"/>
                          <w:rPr>
                            <w:rFonts w:ascii="Times New Roman" w:eastAsia="Times New Roman" w:hAnsi="Times New Roman" w:cs="Times New Roman"/>
                            <w:sz w:val="18"/>
                            <w:szCs w:val="18"/>
                            <w:lang w:eastAsia="es-MX"/>
                          </w:rPr>
                        </w:pPr>
                        <w:r w:rsidRPr="00097783">
                          <w:rPr>
                            <w:rFonts w:ascii="Times New Roman" w:eastAsia="Times New Roman" w:hAnsi="Times New Roman" w:cs="Times New Roman"/>
                            <w:sz w:val="18"/>
                            <w:szCs w:val="18"/>
                            <w:lang w:eastAsia="es-MX"/>
                          </w:rPr>
                          <w:t> </w:t>
                        </w:r>
                      </w:p>
                      <w:p w:rsidR="00097783" w:rsidRPr="00097783" w:rsidRDefault="00097783" w:rsidP="00097783">
                        <w:pPr>
                          <w:spacing w:after="101" w:line="240" w:lineRule="auto"/>
                          <w:jc w:val="center"/>
                          <w:rPr>
                            <w:rFonts w:ascii="Times New Roman" w:eastAsia="Times New Roman" w:hAnsi="Times New Roman" w:cs="Times New Roman"/>
                            <w:sz w:val="18"/>
                            <w:szCs w:val="18"/>
                            <w:lang w:eastAsia="es-MX"/>
                          </w:rPr>
                        </w:pPr>
                        <w:r w:rsidRPr="00097783">
                          <w:rPr>
                            <w:rFonts w:ascii="Arial" w:eastAsia="Times New Roman" w:hAnsi="Arial" w:cs="Arial"/>
                            <w:noProof/>
                            <w:sz w:val="18"/>
                            <w:szCs w:val="18"/>
                            <w:lang w:eastAsia="es-MX"/>
                          </w:rPr>
                          <w:lastRenderedPageBreak/>
                          <w:drawing>
                            <wp:inline distT="0" distB="0" distL="0" distR="0" wp14:anchorId="37EFBACB" wp14:editId="2E865310">
                              <wp:extent cx="8124825" cy="4991100"/>
                              <wp:effectExtent l="0" t="0" r="9525" b="0"/>
                              <wp:docPr id="1" name="Imagen 1" descr="http://www.dof.gob.mx/imagenes_diarios/2014/12/30/MAT/sedatu11a11_Cimg_83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dof.gob.mx/imagenes_diarios/2014/12/30/MAT/sedatu11a11_Cimg_8329.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124825" cy="4991100"/>
                                      </a:xfrm>
                                      <a:prstGeom prst="rect">
                                        <a:avLst/>
                                      </a:prstGeom>
                                      <a:noFill/>
                                      <a:ln>
                                        <a:noFill/>
                                      </a:ln>
                                    </pic:spPr>
                                  </pic:pic>
                                </a:graphicData>
                              </a:graphic>
                            </wp:inline>
                          </w:drawing>
                        </w:r>
                      </w:p>
                      <w:p w:rsidR="00097783" w:rsidRPr="00097783" w:rsidRDefault="00097783" w:rsidP="00097783">
                        <w:pPr>
                          <w:spacing w:after="101" w:line="240" w:lineRule="auto"/>
                          <w:jc w:val="center"/>
                          <w:rPr>
                            <w:rFonts w:ascii="Times New Roman" w:eastAsia="Times New Roman" w:hAnsi="Times New Roman" w:cs="Times New Roman"/>
                            <w:sz w:val="18"/>
                            <w:szCs w:val="18"/>
                            <w:lang w:eastAsia="es-MX"/>
                          </w:rPr>
                        </w:pPr>
                        <w:r w:rsidRPr="00097783">
                          <w:rPr>
                            <w:rFonts w:ascii="Times New Roman" w:eastAsia="Times New Roman" w:hAnsi="Times New Roman" w:cs="Times New Roman"/>
                            <w:sz w:val="18"/>
                            <w:szCs w:val="18"/>
                            <w:lang w:eastAsia="es-MX"/>
                          </w:rPr>
                          <w:t> </w:t>
                        </w:r>
                      </w:p>
                      <w:p w:rsidR="00097783" w:rsidRPr="00097783" w:rsidRDefault="00097783" w:rsidP="00097783">
                        <w:pPr>
                          <w:spacing w:after="101" w:line="240" w:lineRule="auto"/>
                          <w:jc w:val="center"/>
                          <w:rPr>
                            <w:rFonts w:ascii="Times New Roman" w:eastAsia="Times New Roman" w:hAnsi="Times New Roman" w:cs="Times New Roman"/>
                            <w:sz w:val="18"/>
                            <w:szCs w:val="18"/>
                            <w:lang w:eastAsia="es-MX"/>
                          </w:rPr>
                        </w:pPr>
                        <w:r w:rsidRPr="00097783">
                          <w:rPr>
                            <w:rFonts w:ascii="Arial" w:eastAsia="Times New Roman" w:hAnsi="Arial" w:cs="Arial"/>
                            <w:noProof/>
                            <w:sz w:val="18"/>
                            <w:szCs w:val="18"/>
                            <w:lang w:eastAsia="es-MX"/>
                          </w:rPr>
                          <w:lastRenderedPageBreak/>
                          <w:drawing>
                            <wp:inline distT="0" distB="0" distL="0" distR="0" wp14:anchorId="02DDD8A3" wp14:editId="33D1D920">
                              <wp:extent cx="7753350" cy="5429250"/>
                              <wp:effectExtent l="0" t="0" r="0" b="0"/>
                              <wp:docPr id="2" name="Imagen 2" descr="http://www.dof.gob.mx/imagenes_diarios/2014/12/30/MAT/sedatu11a11_Cimg_14579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dof.gob.mx/imagenes_diarios/2014/12/30/MAT/sedatu11a11_Cimg_145795.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753350" cy="5429250"/>
                                      </a:xfrm>
                                      <a:prstGeom prst="rect">
                                        <a:avLst/>
                                      </a:prstGeom>
                                      <a:noFill/>
                                      <a:ln>
                                        <a:noFill/>
                                      </a:ln>
                                    </pic:spPr>
                                  </pic:pic>
                                </a:graphicData>
                              </a:graphic>
                            </wp:inline>
                          </w:drawing>
                        </w:r>
                      </w:p>
                      <w:p w:rsidR="00097783" w:rsidRPr="00097783" w:rsidRDefault="00097783" w:rsidP="00097783">
                        <w:pPr>
                          <w:spacing w:after="101" w:line="240" w:lineRule="auto"/>
                          <w:jc w:val="center"/>
                          <w:rPr>
                            <w:rFonts w:ascii="Times New Roman" w:eastAsia="Times New Roman" w:hAnsi="Times New Roman" w:cs="Times New Roman"/>
                            <w:sz w:val="18"/>
                            <w:szCs w:val="18"/>
                            <w:lang w:eastAsia="es-MX"/>
                          </w:rPr>
                        </w:pPr>
                        <w:r w:rsidRPr="00097783">
                          <w:rPr>
                            <w:rFonts w:ascii="Times New Roman" w:eastAsia="Times New Roman" w:hAnsi="Times New Roman" w:cs="Times New Roman"/>
                            <w:sz w:val="18"/>
                            <w:szCs w:val="18"/>
                            <w:lang w:eastAsia="es-MX"/>
                          </w:rPr>
                          <w:t> </w:t>
                        </w:r>
                      </w:p>
                      <w:p w:rsidR="00097783" w:rsidRPr="00097783" w:rsidRDefault="00097783" w:rsidP="00097783">
                        <w:pPr>
                          <w:spacing w:after="101" w:line="240" w:lineRule="auto"/>
                          <w:jc w:val="center"/>
                          <w:rPr>
                            <w:rFonts w:ascii="Times New Roman" w:eastAsia="Times New Roman" w:hAnsi="Times New Roman" w:cs="Times New Roman"/>
                            <w:sz w:val="18"/>
                            <w:szCs w:val="18"/>
                            <w:lang w:eastAsia="es-MX"/>
                          </w:rPr>
                        </w:pPr>
                        <w:r w:rsidRPr="00097783">
                          <w:rPr>
                            <w:rFonts w:ascii="Arial" w:eastAsia="Times New Roman" w:hAnsi="Arial" w:cs="Arial"/>
                            <w:noProof/>
                            <w:sz w:val="18"/>
                            <w:szCs w:val="18"/>
                            <w:lang w:eastAsia="es-MX"/>
                          </w:rPr>
                          <w:lastRenderedPageBreak/>
                          <w:drawing>
                            <wp:inline distT="0" distB="0" distL="0" distR="0" wp14:anchorId="13CCA55B" wp14:editId="65F8DD2F">
                              <wp:extent cx="8420100" cy="5429250"/>
                              <wp:effectExtent l="0" t="0" r="0" b="0"/>
                              <wp:docPr id="3" name="Imagen 3" descr="http://www.dof.gob.mx/imagenes_diarios/2014/12/30/MAT/sedatu11a11_Cimg_3054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dof.gob.mx/imagenes_diarios/2014/12/30/MAT/sedatu11a11_Cimg_305447.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420100" cy="5429250"/>
                                      </a:xfrm>
                                      <a:prstGeom prst="rect">
                                        <a:avLst/>
                                      </a:prstGeom>
                                      <a:noFill/>
                                      <a:ln>
                                        <a:noFill/>
                                      </a:ln>
                                    </pic:spPr>
                                  </pic:pic>
                                </a:graphicData>
                              </a:graphic>
                            </wp:inline>
                          </w:drawing>
                        </w:r>
                      </w:p>
                      <w:p w:rsidR="00097783" w:rsidRPr="00097783" w:rsidRDefault="00097783" w:rsidP="00097783">
                        <w:pPr>
                          <w:spacing w:after="101" w:line="240" w:lineRule="auto"/>
                          <w:ind w:firstLine="288"/>
                          <w:jc w:val="center"/>
                          <w:rPr>
                            <w:rFonts w:ascii="Times New Roman" w:eastAsia="Times New Roman" w:hAnsi="Times New Roman" w:cs="Times New Roman"/>
                            <w:sz w:val="18"/>
                            <w:szCs w:val="18"/>
                            <w:lang w:eastAsia="es-MX"/>
                          </w:rPr>
                        </w:pPr>
                        <w:r w:rsidRPr="00097783">
                          <w:rPr>
                            <w:rFonts w:ascii="Arial" w:eastAsia="Times New Roman" w:hAnsi="Arial" w:cs="Arial"/>
                            <w:b/>
                            <w:bCs/>
                            <w:sz w:val="18"/>
                            <w:szCs w:val="18"/>
                            <w:lang w:eastAsia="es-MX"/>
                          </w:rPr>
                          <w:t>ANEXO II Cédula de Información Socioeconómica</w:t>
                        </w:r>
                      </w:p>
                      <w:p w:rsidR="00097783" w:rsidRPr="00097783" w:rsidRDefault="00097783" w:rsidP="00097783">
                        <w:pPr>
                          <w:spacing w:after="101" w:line="240" w:lineRule="auto"/>
                          <w:jc w:val="center"/>
                          <w:rPr>
                            <w:rFonts w:ascii="Times New Roman" w:eastAsia="Times New Roman" w:hAnsi="Times New Roman" w:cs="Times New Roman"/>
                            <w:sz w:val="18"/>
                            <w:szCs w:val="18"/>
                            <w:lang w:eastAsia="es-MX"/>
                          </w:rPr>
                        </w:pPr>
                        <w:r w:rsidRPr="00097783">
                          <w:rPr>
                            <w:rFonts w:ascii="Times New Roman" w:eastAsia="Times New Roman" w:hAnsi="Times New Roman" w:cs="Times New Roman"/>
                            <w:sz w:val="18"/>
                            <w:szCs w:val="18"/>
                            <w:lang w:eastAsia="es-MX"/>
                          </w:rPr>
                          <w:t> </w:t>
                        </w:r>
                      </w:p>
                      <w:p w:rsidR="00097783" w:rsidRPr="00097783" w:rsidRDefault="00097783" w:rsidP="00097783">
                        <w:pPr>
                          <w:spacing w:after="101" w:line="240" w:lineRule="auto"/>
                          <w:jc w:val="center"/>
                          <w:rPr>
                            <w:rFonts w:ascii="Times New Roman" w:eastAsia="Times New Roman" w:hAnsi="Times New Roman" w:cs="Times New Roman"/>
                            <w:sz w:val="18"/>
                            <w:szCs w:val="18"/>
                            <w:lang w:eastAsia="es-MX"/>
                          </w:rPr>
                        </w:pPr>
                        <w:r w:rsidRPr="00097783">
                          <w:rPr>
                            <w:rFonts w:ascii="Arial" w:eastAsia="Times New Roman" w:hAnsi="Arial" w:cs="Arial"/>
                            <w:noProof/>
                            <w:sz w:val="18"/>
                            <w:szCs w:val="18"/>
                            <w:lang w:eastAsia="es-MX"/>
                          </w:rPr>
                          <w:lastRenderedPageBreak/>
                          <w:drawing>
                            <wp:inline distT="0" distB="0" distL="0" distR="0" wp14:anchorId="2CF05A1F" wp14:editId="586D78CB">
                              <wp:extent cx="8505825" cy="5105400"/>
                              <wp:effectExtent l="0" t="0" r="9525" b="0"/>
                              <wp:docPr id="4" name="Imagen 4" descr="http://www.dof.gob.mx/imagenes_diarios/2014/12/30/MAT/sedatu11a11_Cimg_4492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dof.gob.mx/imagenes_diarios/2014/12/30/MAT/sedatu11a11_Cimg_449234.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505825" cy="5105400"/>
                                      </a:xfrm>
                                      <a:prstGeom prst="rect">
                                        <a:avLst/>
                                      </a:prstGeom>
                                      <a:noFill/>
                                      <a:ln>
                                        <a:noFill/>
                                      </a:ln>
                                    </pic:spPr>
                                  </pic:pic>
                                </a:graphicData>
                              </a:graphic>
                            </wp:inline>
                          </w:drawing>
                        </w:r>
                      </w:p>
                      <w:p w:rsidR="00097783" w:rsidRPr="00097783" w:rsidRDefault="00097783" w:rsidP="00097783">
                        <w:pPr>
                          <w:spacing w:after="101" w:line="240" w:lineRule="auto"/>
                          <w:jc w:val="center"/>
                          <w:rPr>
                            <w:rFonts w:ascii="Times New Roman" w:eastAsia="Times New Roman" w:hAnsi="Times New Roman" w:cs="Times New Roman"/>
                            <w:sz w:val="18"/>
                            <w:szCs w:val="18"/>
                            <w:lang w:eastAsia="es-MX"/>
                          </w:rPr>
                        </w:pPr>
                        <w:r w:rsidRPr="00097783">
                          <w:rPr>
                            <w:rFonts w:ascii="Times New Roman" w:eastAsia="Times New Roman" w:hAnsi="Times New Roman" w:cs="Times New Roman"/>
                            <w:sz w:val="18"/>
                            <w:szCs w:val="18"/>
                            <w:lang w:eastAsia="es-MX"/>
                          </w:rPr>
                          <w:t> </w:t>
                        </w:r>
                      </w:p>
                      <w:p w:rsidR="00097783" w:rsidRPr="00097783" w:rsidRDefault="00097783" w:rsidP="00097783">
                        <w:pPr>
                          <w:spacing w:after="101" w:line="240" w:lineRule="auto"/>
                          <w:jc w:val="center"/>
                          <w:rPr>
                            <w:rFonts w:ascii="Times New Roman" w:eastAsia="Times New Roman" w:hAnsi="Times New Roman" w:cs="Times New Roman"/>
                            <w:sz w:val="18"/>
                            <w:szCs w:val="18"/>
                            <w:lang w:eastAsia="es-MX"/>
                          </w:rPr>
                        </w:pPr>
                        <w:r w:rsidRPr="00097783">
                          <w:rPr>
                            <w:rFonts w:ascii="Arial" w:eastAsia="Times New Roman" w:hAnsi="Arial" w:cs="Arial"/>
                            <w:noProof/>
                            <w:sz w:val="18"/>
                            <w:szCs w:val="18"/>
                            <w:lang w:eastAsia="es-MX"/>
                          </w:rPr>
                          <w:lastRenderedPageBreak/>
                          <w:drawing>
                            <wp:inline distT="0" distB="0" distL="0" distR="0" wp14:anchorId="1BBE1B60" wp14:editId="3022F94A">
                              <wp:extent cx="8420100" cy="5133975"/>
                              <wp:effectExtent l="0" t="0" r="0" b="9525"/>
                              <wp:docPr id="5" name="Imagen 5" descr="http://www.dof.gob.mx/imagenes_diarios/2014/12/30/MAT/sedatu11a11_Cimg_6255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dof.gob.mx/imagenes_diarios/2014/12/30/MAT/sedatu11a11_Cimg_625510.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420100" cy="5133975"/>
                                      </a:xfrm>
                                      <a:prstGeom prst="rect">
                                        <a:avLst/>
                                      </a:prstGeom>
                                      <a:noFill/>
                                      <a:ln>
                                        <a:noFill/>
                                      </a:ln>
                                    </pic:spPr>
                                  </pic:pic>
                                </a:graphicData>
                              </a:graphic>
                            </wp:inline>
                          </w:drawing>
                        </w:r>
                      </w:p>
                      <w:p w:rsidR="00097783" w:rsidRPr="00097783" w:rsidRDefault="00097783" w:rsidP="00097783">
                        <w:pPr>
                          <w:spacing w:after="101" w:line="240" w:lineRule="auto"/>
                          <w:jc w:val="center"/>
                          <w:rPr>
                            <w:rFonts w:ascii="Times New Roman" w:eastAsia="Times New Roman" w:hAnsi="Times New Roman" w:cs="Times New Roman"/>
                            <w:sz w:val="18"/>
                            <w:szCs w:val="18"/>
                            <w:lang w:eastAsia="es-MX"/>
                          </w:rPr>
                        </w:pPr>
                        <w:r w:rsidRPr="00097783">
                          <w:rPr>
                            <w:rFonts w:ascii="Times New Roman" w:eastAsia="Times New Roman" w:hAnsi="Times New Roman" w:cs="Times New Roman"/>
                            <w:sz w:val="18"/>
                            <w:szCs w:val="18"/>
                            <w:lang w:eastAsia="es-MX"/>
                          </w:rPr>
                          <w:t> </w:t>
                        </w:r>
                      </w:p>
                      <w:p w:rsidR="00097783" w:rsidRPr="00097783" w:rsidRDefault="00097783" w:rsidP="00097783">
                        <w:pPr>
                          <w:spacing w:after="101" w:line="240" w:lineRule="auto"/>
                          <w:jc w:val="center"/>
                          <w:rPr>
                            <w:rFonts w:ascii="Times New Roman" w:eastAsia="Times New Roman" w:hAnsi="Times New Roman" w:cs="Times New Roman"/>
                            <w:sz w:val="18"/>
                            <w:szCs w:val="18"/>
                            <w:lang w:eastAsia="es-MX"/>
                          </w:rPr>
                        </w:pPr>
                        <w:r w:rsidRPr="00097783">
                          <w:rPr>
                            <w:rFonts w:ascii="Arial" w:eastAsia="Times New Roman" w:hAnsi="Arial" w:cs="Arial"/>
                            <w:noProof/>
                            <w:sz w:val="18"/>
                            <w:szCs w:val="18"/>
                            <w:lang w:eastAsia="es-MX"/>
                          </w:rPr>
                          <w:lastRenderedPageBreak/>
                          <w:drawing>
                            <wp:inline distT="0" distB="0" distL="0" distR="0" wp14:anchorId="672CE99F" wp14:editId="649D04BF">
                              <wp:extent cx="8467725" cy="5133975"/>
                              <wp:effectExtent l="0" t="0" r="9525" b="9525"/>
                              <wp:docPr id="6" name="Imagen 6" descr="http://www.dof.gob.mx/imagenes_diarios/2014/12/30/MAT/sedatu11a11_Cimg_8961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dof.gob.mx/imagenes_diarios/2014/12/30/MAT/sedatu11a11_Cimg_896119.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467725" cy="5133975"/>
                                      </a:xfrm>
                                      <a:prstGeom prst="rect">
                                        <a:avLst/>
                                      </a:prstGeom>
                                      <a:noFill/>
                                      <a:ln>
                                        <a:noFill/>
                                      </a:ln>
                                    </pic:spPr>
                                  </pic:pic>
                                </a:graphicData>
                              </a:graphic>
                            </wp:inline>
                          </w:drawing>
                        </w:r>
                      </w:p>
                      <w:p w:rsidR="00097783" w:rsidRPr="00097783" w:rsidRDefault="00097783" w:rsidP="00097783">
                        <w:pPr>
                          <w:spacing w:after="101" w:line="240" w:lineRule="auto"/>
                          <w:jc w:val="center"/>
                          <w:rPr>
                            <w:rFonts w:ascii="Times New Roman" w:eastAsia="Times New Roman" w:hAnsi="Times New Roman" w:cs="Times New Roman"/>
                            <w:sz w:val="18"/>
                            <w:szCs w:val="18"/>
                            <w:lang w:eastAsia="es-MX"/>
                          </w:rPr>
                        </w:pPr>
                        <w:r w:rsidRPr="00097783">
                          <w:rPr>
                            <w:rFonts w:ascii="Times New Roman" w:eastAsia="Times New Roman" w:hAnsi="Times New Roman" w:cs="Times New Roman"/>
                            <w:sz w:val="18"/>
                            <w:szCs w:val="18"/>
                            <w:lang w:eastAsia="es-MX"/>
                          </w:rPr>
                          <w:t> </w:t>
                        </w:r>
                      </w:p>
                      <w:p w:rsidR="00097783" w:rsidRPr="00097783" w:rsidRDefault="00097783" w:rsidP="00097783">
                        <w:pPr>
                          <w:spacing w:after="101" w:line="240" w:lineRule="auto"/>
                          <w:jc w:val="center"/>
                          <w:rPr>
                            <w:rFonts w:ascii="Times New Roman" w:eastAsia="Times New Roman" w:hAnsi="Times New Roman" w:cs="Times New Roman"/>
                            <w:sz w:val="18"/>
                            <w:szCs w:val="18"/>
                            <w:lang w:eastAsia="es-MX"/>
                          </w:rPr>
                        </w:pPr>
                        <w:r w:rsidRPr="00097783">
                          <w:rPr>
                            <w:rFonts w:ascii="Arial" w:eastAsia="Times New Roman" w:hAnsi="Arial" w:cs="Arial"/>
                            <w:noProof/>
                            <w:sz w:val="18"/>
                            <w:szCs w:val="18"/>
                            <w:lang w:eastAsia="es-MX"/>
                          </w:rPr>
                          <w:lastRenderedPageBreak/>
                          <w:drawing>
                            <wp:inline distT="0" distB="0" distL="0" distR="0" wp14:anchorId="410B57FF" wp14:editId="2038BEA5">
                              <wp:extent cx="8410575" cy="5114925"/>
                              <wp:effectExtent l="0" t="0" r="9525" b="9525"/>
                              <wp:docPr id="7" name="Imagen 7" descr="http://www.dof.gob.mx/imagenes_diarios/2014/12/30/MAT/sedatu11a11_Cimg_11126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dof.gob.mx/imagenes_diarios/2014/12/30/MAT/sedatu11a11_Cimg_1112614.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410575" cy="5114925"/>
                                      </a:xfrm>
                                      <a:prstGeom prst="rect">
                                        <a:avLst/>
                                      </a:prstGeom>
                                      <a:noFill/>
                                      <a:ln>
                                        <a:noFill/>
                                      </a:ln>
                                    </pic:spPr>
                                  </pic:pic>
                                </a:graphicData>
                              </a:graphic>
                            </wp:inline>
                          </w:drawing>
                        </w:r>
                      </w:p>
                      <w:p w:rsidR="00097783" w:rsidRPr="00097783" w:rsidRDefault="00097783" w:rsidP="00097783">
                        <w:pPr>
                          <w:spacing w:after="101" w:line="240" w:lineRule="auto"/>
                          <w:jc w:val="center"/>
                          <w:rPr>
                            <w:rFonts w:ascii="Times New Roman" w:eastAsia="Times New Roman" w:hAnsi="Times New Roman" w:cs="Times New Roman"/>
                            <w:sz w:val="18"/>
                            <w:szCs w:val="18"/>
                            <w:lang w:eastAsia="es-MX"/>
                          </w:rPr>
                        </w:pPr>
                        <w:r w:rsidRPr="00097783">
                          <w:rPr>
                            <w:rFonts w:ascii="Times New Roman" w:eastAsia="Times New Roman" w:hAnsi="Times New Roman" w:cs="Times New Roman"/>
                            <w:sz w:val="18"/>
                            <w:szCs w:val="18"/>
                            <w:lang w:eastAsia="es-MX"/>
                          </w:rPr>
                          <w:t> </w:t>
                        </w:r>
                      </w:p>
                      <w:p w:rsidR="00097783" w:rsidRPr="00097783" w:rsidRDefault="00097783" w:rsidP="00097783">
                        <w:pPr>
                          <w:spacing w:after="101" w:line="240" w:lineRule="auto"/>
                          <w:jc w:val="center"/>
                          <w:rPr>
                            <w:rFonts w:ascii="Times New Roman" w:eastAsia="Times New Roman" w:hAnsi="Times New Roman" w:cs="Times New Roman"/>
                            <w:sz w:val="18"/>
                            <w:szCs w:val="18"/>
                            <w:lang w:eastAsia="es-MX"/>
                          </w:rPr>
                        </w:pPr>
                        <w:r w:rsidRPr="00097783">
                          <w:rPr>
                            <w:rFonts w:ascii="Arial" w:eastAsia="Times New Roman" w:hAnsi="Arial" w:cs="Arial"/>
                            <w:noProof/>
                            <w:sz w:val="18"/>
                            <w:szCs w:val="18"/>
                            <w:lang w:eastAsia="es-MX"/>
                          </w:rPr>
                          <w:lastRenderedPageBreak/>
                          <w:drawing>
                            <wp:inline distT="0" distB="0" distL="0" distR="0" wp14:anchorId="6B3BA64E" wp14:editId="3F0154EA">
                              <wp:extent cx="8239125" cy="4981575"/>
                              <wp:effectExtent l="0" t="0" r="9525" b="9525"/>
                              <wp:docPr id="8" name="Imagen 8" descr="http://www.dof.gob.mx/imagenes_diarios/2014/12/30/MAT/sedatu11a11_Cimg_14176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dof.gob.mx/imagenes_diarios/2014/12/30/MAT/sedatu11a11_Cimg_1417629.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239125" cy="4981575"/>
                                      </a:xfrm>
                                      <a:prstGeom prst="rect">
                                        <a:avLst/>
                                      </a:prstGeom>
                                      <a:noFill/>
                                      <a:ln>
                                        <a:noFill/>
                                      </a:ln>
                                    </pic:spPr>
                                  </pic:pic>
                                </a:graphicData>
                              </a:graphic>
                            </wp:inline>
                          </w:drawing>
                        </w:r>
                      </w:p>
                      <w:p w:rsidR="00097783" w:rsidRPr="00097783" w:rsidRDefault="00097783" w:rsidP="00097783">
                        <w:pPr>
                          <w:spacing w:after="101" w:line="240" w:lineRule="auto"/>
                          <w:jc w:val="center"/>
                          <w:rPr>
                            <w:rFonts w:ascii="Times New Roman" w:eastAsia="Times New Roman" w:hAnsi="Times New Roman" w:cs="Times New Roman"/>
                            <w:sz w:val="18"/>
                            <w:szCs w:val="18"/>
                            <w:lang w:eastAsia="es-MX"/>
                          </w:rPr>
                        </w:pPr>
                        <w:r w:rsidRPr="00097783">
                          <w:rPr>
                            <w:rFonts w:ascii="Times New Roman" w:eastAsia="Times New Roman" w:hAnsi="Times New Roman" w:cs="Times New Roman"/>
                            <w:sz w:val="18"/>
                            <w:szCs w:val="18"/>
                            <w:lang w:eastAsia="es-MX"/>
                          </w:rPr>
                          <w:t> </w:t>
                        </w:r>
                      </w:p>
                      <w:p w:rsidR="00097783" w:rsidRPr="00097783" w:rsidRDefault="00097783" w:rsidP="00097783">
                        <w:pPr>
                          <w:spacing w:after="101" w:line="240" w:lineRule="auto"/>
                          <w:jc w:val="center"/>
                          <w:rPr>
                            <w:rFonts w:ascii="Times New Roman" w:eastAsia="Times New Roman" w:hAnsi="Times New Roman" w:cs="Times New Roman"/>
                            <w:sz w:val="18"/>
                            <w:szCs w:val="18"/>
                            <w:lang w:eastAsia="es-MX"/>
                          </w:rPr>
                        </w:pPr>
                        <w:r w:rsidRPr="00097783">
                          <w:rPr>
                            <w:rFonts w:ascii="Arial" w:eastAsia="Times New Roman" w:hAnsi="Arial" w:cs="Arial"/>
                            <w:noProof/>
                            <w:sz w:val="18"/>
                            <w:szCs w:val="18"/>
                            <w:lang w:eastAsia="es-MX"/>
                          </w:rPr>
                          <w:lastRenderedPageBreak/>
                          <w:drawing>
                            <wp:inline distT="0" distB="0" distL="0" distR="0" wp14:anchorId="6A67E1EA" wp14:editId="6266256C">
                              <wp:extent cx="8277225" cy="5029200"/>
                              <wp:effectExtent l="0" t="0" r="9525" b="0"/>
                              <wp:docPr id="9" name="Imagen 9" descr="http://www.dof.gob.mx/imagenes_diarios/2014/12/30/MAT/sedatu11a11_Cimg_16943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dof.gob.mx/imagenes_diarios/2014/12/30/MAT/sedatu11a11_Cimg_1694347.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277225" cy="5029200"/>
                                      </a:xfrm>
                                      <a:prstGeom prst="rect">
                                        <a:avLst/>
                                      </a:prstGeom>
                                      <a:noFill/>
                                      <a:ln>
                                        <a:noFill/>
                                      </a:ln>
                                    </pic:spPr>
                                  </pic:pic>
                                </a:graphicData>
                              </a:graphic>
                            </wp:inline>
                          </w:drawing>
                        </w:r>
                      </w:p>
                      <w:p w:rsidR="00097783" w:rsidRPr="00097783" w:rsidRDefault="00097783" w:rsidP="00097783">
                        <w:pPr>
                          <w:spacing w:after="101" w:line="240" w:lineRule="auto"/>
                          <w:jc w:val="center"/>
                          <w:rPr>
                            <w:rFonts w:ascii="Times New Roman" w:eastAsia="Times New Roman" w:hAnsi="Times New Roman" w:cs="Times New Roman"/>
                            <w:sz w:val="18"/>
                            <w:szCs w:val="18"/>
                            <w:lang w:eastAsia="es-MX"/>
                          </w:rPr>
                        </w:pPr>
                        <w:r w:rsidRPr="00097783">
                          <w:rPr>
                            <w:rFonts w:ascii="Times New Roman" w:eastAsia="Times New Roman" w:hAnsi="Times New Roman" w:cs="Times New Roman"/>
                            <w:sz w:val="18"/>
                            <w:szCs w:val="18"/>
                            <w:lang w:eastAsia="es-MX"/>
                          </w:rPr>
                          <w:t> </w:t>
                        </w:r>
                      </w:p>
                      <w:p w:rsidR="00097783" w:rsidRPr="00097783" w:rsidRDefault="00097783" w:rsidP="00097783">
                        <w:pPr>
                          <w:spacing w:after="101" w:line="240" w:lineRule="auto"/>
                          <w:jc w:val="center"/>
                          <w:rPr>
                            <w:rFonts w:ascii="Times New Roman" w:eastAsia="Times New Roman" w:hAnsi="Times New Roman" w:cs="Times New Roman"/>
                            <w:sz w:val="18"/>
                            <w:szCs w:val="18"/>
                            <w:lang w:eastAsia="es-MX"/>
                          </w:rPr>
                        </w:pPr>
                        <w:r w:rsidRPr="00097783">
                          <w:rPr>
                            <w:rFonts w:ascii="Arial" w:eastAsia="Times New Roman" w:hAnsi="Arial" w:cs="Arial"/>
                            <w:noProof/>
                            <w:sz w:val="18"/>
                            <w:szCs w:val="18"/>
                            <w:lang w:eastAsia="es-MX"/>
                          </w:rPr>
                          <w:lastRenderedPageBreak/>
                          <w:drawing>
                            <wp:inline distT="0" distB="0" distL="0" distR="0" wp14:anchorId="2E52B749" wp14:editId="471C4D56">
                              <wp:extent cx="6819900" cy="5076825"/>
                              <wp:effectExtent l="0" t="0" r="0" b="9525"/>
                              <wp:docPr id="10" name="Imagen 10" descr="http://www.dof.gob.mx/imagenes_diarios/2014/12/30/MAT/sedatu11a11_Cimg_19611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dof.gob.mx/imagenes_diarios/2014/12/30/MAT/sedatu11a11_Cimg_1961129.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819900" cy="5076825"/>
                                      </a:xfrm>
                                      <a:prstGeom prst="rect">
                                        <a:avLst/>
                                      </a:prstGeom>
                                      <a:noFill/>
                                      <a:ln>
                                        <a:noFill/>
                                      </a:ln>
                                    </pic:spPr>
                                  </pic:pic>
                                </a:graphicData>
                              </a:graphic>
                            </wp:inline>
                          </w:drawing>
                        </w:r>
                      </w:p>
                      <w:p w:rsidR="00097783" w:rsidRPr="00097783" w:rsidRDefault="00097783" w:rsidP="00097783">
                        <w:pPr>
                          <w:spacing w:after="101" w:line="240" w:lineRule="auto"/>
                          <w:jc w:val="center"/>
                          <w:rPr>
                            <w:rFonts w:ascii="Times New Roman" w:eastAsia="Times New Roman" w:hAnsi="Times New Roman" w:cs="Times New Roman"/>
                            <w:sz w:val="18"/>
                            <w:szCs w:val="18"/>
                            <w:lang w:eastAsia="es-MX"/>
                          </w:rPr>
                        </w:pPr>
                        <w:r w:rsidRPr="00097783">
                          <w:rPr>
                            <w:rFonts w:ascii="Times New Roman" w:eastAsia="Times New Roman" w:hAnsi="Times New Roman" w:cs="Times New Roman"/>
                            <w:sz w:val="18"/>
                            <w:szCs w:val="18"/>
                            <w:lang w:eastAsia="es-MX"/>
                          </w:rPr>
                          <w:t> </w:t>
                        </w:r>
                      </w:p>
                      <w:p w:rsidR="00097783" w:rsidRPr="00097783" w:rsidRDefault="00097783" w:rsidP="00097783">
                        <w:pPr>
                          <w:spacing w:after="101" w:line="240" w:lineRule="auto"/>
                          <w:jc w:val="center"/>
                          <w:rPr>
                            <w:rFonts w:ascii="Times New Roman" w:eastAsia="Times New Roman" w:hAnsi="Times New Roman" w:cs="Times New Roman"/>
                            <w:sz w:val="18"/>
                            <w:szCs w:val="18"/>
                            <w:lang w:eastAsia="es-MX"/>
                          </w:rPr>
                        </w:pPr>
                        <w:bookmarkStart w:id="61" w:name="_Toc405373508"/>
                        <w:bookmarkEnd w:id="61"/>
                        <w:r w:rsidRPr="00097783">
                          <w:rPr>
                            <w:rFonts w:ascii="Arial" w:eastAsia="Times New Roman" w:hAnsi="Arial" w:cs="Arial"/>
                            <w:b/>
                            <w:bCs/>
                            <w:sz w:val="18"/>
                            <w:szCs w:val="18"/>
                            <w:lang w:eastAsia="es-MX"/>
                          </w:rPr>
                          <w:t>Anexo III Modelo de Convenio de Ejecución</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b/>
                            <w:bCs/>
                            <w:color w:val="000000"/>
                            <w:sz w:val="18"/>
                            <w:szCs w:val="18"/>
                            <w:lang w:eastAsia="es-MX"/>
                          </w:rPr>
                          <w:t>(Su llenado estará en función de acuerdo a las Instancias Participantes y a la estructura financiera para la ejecución de las acciones de vivienda)</w:t>
                        </w:r>
                      </w:p>
                      <w:p w:rsidR="00097783" w:rsidRPr="00097783" w:rsidRDefault="00097783" w:rsidP="00097783">
                        <w:pPr>
                          <w:spacing w:after="60" w:line="240" w:lineRule="auto"/>
                          <w:ind w:firstLine="288"/>
                          <w:jc w:val="both"/>
                          <w:rPr>
                            <w:rFonts w:ascii="Times New Roman" w:eastAsia="Times New Roman" w:hAnsi="Times New Roman" w:cs="Times New Roman"/>
                            <w:sz w:val="16"/>
                            <w:szCs w:val="16"/>
                            <w:lang w:eastAsia="es-MX"/>
                          </w:rPr>
                        </w:pPr>
                        <w:r w:rsidRPr="00097783">
                          <w:rPr>
                            <w:rFonts w:ascii="Arial" w:eastAsia="Times New Roman" w:hAnsi="Arial" w:cs="Arial"/>
                            <w:b/>
                            <w:bCs/>
                            <w:sz w:val="16"/>
                            <w:szCs w:val="16"/>
                            <w:lang w:eastAsia="es-MX"/>
                          </w:rPr>
                          <w:t>CONVENIO DE EJECUCIÓN DEL PROGRAMA VIVIENDA ______, EN ADELANTE "EL PROGRAMA", QUE CELEBRAN POR UNA PARTE, EL EJECUTIVO FEDERAL A TRAVÉS DEL FIDEICOMISO FONDO NACIONAL DE HABITACIONES POPULARES, EN LO SUCESIVO "EL FONHAPO" O "INSTANCIA NORMATIVA", REPRESENTADO EN ESTE ACTO POR ÁNGEL RAMÓN ISLAVA TAMAYO, EN SU CARÁCTER DE DIRECTOR GENERAL Y DELEGADO FIDUCIARIO ESPECIAL DEL BANCO NACIONAL DE OBRAS Y SERVICIOS PÚBLICOS, SOCIEDAD NACIONAL DE CRÉDITO, INSTITUCIÓN DE BANCA DE DESARROLLO EN DICHO FIDEICOMISO; POR OTRA PARTE, LA SECRETARÍA DE DESARROLLO AGRARIO, TERRITORIAL Y URBANO A TRAVÉS DE SU DELEGADO EN EL ESTADO DE ______</w:t>
                        </w:r>
                        <w:r w:rsidRPr="00097783">
                          <w:rPr>
                            <w:rFonts w:ascii="Arial" w:eastAsia="Times New Roman" w:hAnsi="Arial" w:cs="Arial"/>
                            <w:b/>
                            <w:bCs/>
                            <w:color w:val="000000"/>
                            <w:sz w:val="16"/>
                            <w:szCs w:val="16"/>
                            <w:shd w:val="clear" w:color="auto" w:fill="CCFFCC"/>
                            <w:lang w:eastAsia="es-MX"/>
                          </w:rPr>
                          <w:t>,</w:t>
                        </w:r>
                        <w:r w:rsidRPr="00097783">
                          <w:rPr>
                            <w:rFonts w:ascii="Arial" w:eastAsia="Times New Roman" w:hAnsi="Arial" w:cs="Arial"/>
                            <w:b/>
                            <w:bCs/>
                            <w:sz w:val="16"/>
                            <w:szCs w:val="16"/>
                            <w:lang w:eastAsia="es-MX"/>
                          </w:rPr>
                          <w:t> ___________ EN LO SUCESIVO "LA DELEGACIÓN", "INSTANCIA AUXILIAR" O "INSTANCIA EJECUTORA"; INDISTINTAMENTE; A QUIENES CUANDO ACTÚEN DE MANERA CONJUNTA SE LES DENOMINARÁ "LAS PARTES"; AL TENOR DE LOS SIGUIENTES ANTECEDENTES, DECLARACIONES Y CLÁUSULAS:</w:t>
                        </w:r>
                      </w:p>
                      <w:p w:rsidR="00097783" w:rsidRPr="00097783" w:rsidRDefault="00097783" w:rsidP="00097783">
                        <w:pPr>
                          <w:spacing w:after="60" w:line="240" w:lineRule="auto"/>
                          <w:jc w:val="center"/>
                          <w:rPr>
                            <w:rFonts w:ascii="Times New Roman" w:eastAsia="Times New Roman" w:hAnsi="Times New Roman" w:cs="Times New Roman"/>
                            <w:b/>
                            <w:bCs/>
                            <w:sz w:val="18"/>
                            <w:szCs w:val="18"/>
                            <w:lang w:eastAsia="es-MX"/>
                          </w:rPr>
                        </w:pPr>
                        <w:r w:rsidRPr="00097783">
                          <w:rPr>
                            <w:rFonts w:ascii="Times" w:eastAsia="Times New Roman" w:hAnsi="Times" w:cs="Times"/>
                            <w:b/>
                            <w:bCs/>
                            <w:sz w:val="18"/>
                            <w:szCs w:val="18"/>
                            <w:lang w:eastAsia="es-MX"/>
                          </w:rPr>
                          <w:t>ANTECEDENTES</w:t>
                        </w:r>
                      </w:p>
                      <w:p w:rsidR="00097783" w:rsidRPr="00097783" w:rsidRDefault="00097783" w:rsidP="00097783">
                        <w:pPr>
                          <w:spacing w:after="60" w:line="240" w:lineRule="auto"/>
                          <w:ind w:firstLine="288"/>
                          <w:jc w:val="both"/>
                          <w:rPr>
                            <w:rFonts w:ascii="Times New Roman" w:eastAsia="Times New Roman" w:hAnsi="Times New Roman" w:cs="Times New Roman"/>
                            <w:sz w:val="18"/>
                            <w:szCs w:val="18"/>
                            <w:lang w:eastAsia="es-MX"/>
                          </w:rPr>
                        </w:pPr>
                        <w:r w:rsidRPr="00097783">
                          <w:rPr>
                            <w:rFonts w:ascii="Times New Roman" w:eastAsia="Times New Roman" w:hAnsi="Times New Roman" w:cs="Times New Roman"/>
                            <w:sz w:val="18"/>
                            <w:szCs w:val="18"/>
                            <w:lang w:eastAsia="es-MX"/>
                          </w:rPr>
                          <w:t> </w:t>
                        </w:r>
                      </w:p>
                      <w:p w:rsidR="00097783" w:rsidRPr="00097783" w:rsidRDefault="00097783" w:rsidP="00097783">
                        <w:pPr>
                          <w:spacing w:after="60"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lastRenderedPageBreak/>
                          <w:t>A). </w:t>
                        </w:r>
                        <w:r w:rsidRPr="00097783">
                          <w:rPr>
                            <w:rFonts w:ascii="Arial" w:eastAsia="Times New Roman" w:hAnsi="Arial" w:cs="Arial"/>
                            <w:b/>
                            <w:bCs/>
                            <w:sz w:val="18"/>
                            <w:szCs w:val="18"/>
                            <w:lang w:eastAsia="es-MX"/>
                          </w:rPr>
                          <w:t>"</w:t>
                        </w:r>
                        <w:r w:rsidRPr="00097783">
                          <w:rPr>
                            <w:rFonts w:ascii="Arial" w:eastAsia="Times New Roman" w:hAnsi="Arial" w:cs="Arial"/>
                            <w:sz w:val="18"/>
                            <w:szCs w:val="18"/>
                            <w:lang w:eastAsia="es-MX"/>
                          </w:rPr>
                          <w:t>EL PROGRAMA" se encuentra enmarcado en la Meta Nacional Número 2 del Plan Nacional de Desarrollo 2013-2018, "México Incluyente", dentro del objetivo 2.5 - Proveer un entorno adecuado para el desarrollo de una vivienda digna, en la estrategia 2.5.2. Reducir de manera responsable el rezago de vivienda a través del mejoramiento y ampliación de la vivienda existente y el fomento de la adquisición de vivienda nueva.</w:t>
                        </w:r>
                      </w:p>
                      <w:p w:rsidR="00097783" w:rsidRPr="00097783" w:rsidRDefault="00097783" w:rsidP="00097783">
                        <w:pPr>
                          <w:spacing w:after="60"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B). Que con fecha 22 de enero de 2013 se publicó en el Diario Oficial de la Federación, el Decreto mediante el cual el Ejecutivo Federal estableció la Cruzada Nacional Contra el Hambre, a través de la que se busca, en una primera etapa en cuatrocientos municipios seleccionados con base en la incidencia de pobreza extrema, así como en el número de personas en esta condición y personas con carencia de acceso a la alimentación, sin perjuicio de que su implementación se extienda a otros municipios del país, implementar una estrategia que requiere de acciones transversales, concretas y coordinadas en otros rubros que igualmente inciden en el problema de carencia alimentaria, como son la educación, salud, seguridad social, vivienda eingreso de las familias, pues en todo caso, el derecho constitucional a una alimentación nutritiva, suficiente y de calidad no se satisface en la distribución de alimentos, sino que requiere de acciones integrales que coadyuven de manera amplia al abatimiento de la pobreza, por lo que en ese tenor en la Cruzada se designa entre otros a los Programas Vivienda Digna y Vivienda Rural, mismos que son operados por "EL FONHAPO", por lo que se buscará priorizar a esos Municipios, atendiendo la directrices que marque la Comisión Intersecretarial para la Prevención Social de la Violencia y la Delincuencia.</w:t>
                        </w:r>
                      </w:p>
                      <w:p w:rsidR="00097783" w:rsidRPr="00097783" w:rsidRDefault="00097783" w:rsidP="00097783">
                        <w:pPr>
                          <w:spacing w:after="60"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C). La Política Nacional de Vivienda establecida por el Ejecutivo Federal para el periodo 2012-2018, se basa en las siguientes cuatro estrategias: lograr una mayor y mejor coordinación interinstitucional; transitar hacia un modelo de desarrollo urbano sustentable e inteligente; reducir, de manera responsable, el rezago de vivienda y procurar una vivienda digna para todos los mexicanos.</w:t>
                        </w:r>
                      </w:p>
                      <w:p w:rsidR="00097783" w:rsidRPr="00097783" w:rsidRDefault="00097783" w:rsidP="00097783">
                        <w:pPr>
                          <w:spacing w:after="60"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D). A través de este Programa, se busca contribuir a la equidad y la eficiencia en la utilización de los recursos, que coadyuvan a la eliminación de la pobreza, centra sus esfuerzos en territorios con condiciones de mayor marginación y en donde se concentra la existencia de grupos vulnerables, alineándose al eje dos del Pacto por México "Lograr un México incluyente, combatiendo la pobreza y cerrando las brechas de desigualdad social..." instruido por el Jefe del Ejecutivo Federal.</w:t>
                        </w:r>
                      </w:p>
                      <w:p w:rsidR="00097783" w:rsidRPr="00097783" w:rsidRDefault="00097783" w:rsidP="00097783">
                        <w:pPr>
                          <w:spacing w:after="60"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E). De los recursos asignados en el Presupuesto de Egresos de la Federación para el Ejercicio Fiscal 2015, "EL FONHAPO"realizó la distribución inicial de los recursos destinados como subsidio federal para los beneficiarios por entidad federativa.</w:t>
                        </w:r>
                      </w:p>
                      <w:p w:rsidR="00097783" w:rsidRPr="00097783" w:rsidRDefault="00097783" w:rsidP="00097783">
                        <w:pPr>
                          <w:spacing w:after="60"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F). Conforme a lo previsto en el Acuerdo por el que se modifican las Reglas de Operación de "EL PROGRAMA", para el Ejercicio Fiscal 2015, publicadas en el Diario Oficial de la Federación el ____ de ____ de 201__ en el numeral 7.4 se determina que "EL FOHNAPO", los Gobiernos Estatales, Municipales o las Delegaciones de SEDATU podrán participar como Instancia Ejecutora, firmando Convenio de Ejecución de "EL PROGRAMA".</w:t>
                        </w:r>
                      </w:p>
                      <w:p w:rsidR="00097783" w:rsidRPr="00097783" w:rsidRDefault="00097783" w:rsidP="00097783">
                        <w:pPr>
                          <w:spacing w:after="60"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G). Mediante oficio número _____, de fecha _____ de ______ de 201_, la Dirección General de Programación y Presupuesto de la Secretaría de Desarrollo Agrario Territorial y Urbano, comunicó el monto de los subsidios autorizados a "LOS PROGRAMAS"a cargo de "EL FONHAPO" para el presente año, conforme lo establece el Decreto de Presupuesto de Egresos de la Federación para el ejercicio fiscal 2015.</w:t>
                        </w:r>
                      </w:p>
                      <w:p w:rsidR="00097783" w:rsidRPr="00097783" w:rsidRDefault="00097783" w:rsidP="00097783">
                        <w:pPr>
                          <w:spacing w:after="60" w:line="240" w:lineRule="auto"/>
                          <w:jc w:val="center"/>
                          <w:rPr>
                            <w:rFonts w:ascii="Times New Roman" w:eastAsia="Times New Roman" w:hAnsi="Times New Roman" w:cs="Times New Roman"/>
                            <w:b/>
                            <w:bCs/>
                            <w:sz w:val="18"/>
                            <w:szCs w:val="18"/>
                            <w:lang w:eastAsia="es-MX"/>
                          </w:rPr>
                        </w:pPr>
                        <w:r w:rsidRPr="00097783">
                          <w:rPr>
                            <w:rFonts w:ascii="Times" w:eastAsia="Times New Roman" w:hAnsi="Times" w:cs="Times"/>
                            <w:b/>
                            <w:bCs/>
                            <w:sz w:val="18"/>
                            <w:szCs w:val="18"/>
                            <w:lang w:eastAsia="es-MX"/>
                          </w:rPr>
                          <w:t>DECLARACIONES</w:t>
                        </w:r>
                      </w:p>
                      <w:p w:rsidR="00097783" w:rsidRPr="00097783" w:rsidRDefault="00097783" w:rsidP="00097783">
                        <w:pPr>
                          <w:spacing w:after="60"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I.- DE "EL FONHAPO", A TRAVÉS DE SU REPRESENTANTE:</w:t>
                        </w:r>
                      </w:p>
                      <w:p w:rsidR="00097783" w:rsidRPr="00097783" w:rsidRDefault="00097783" w:rsidP="00097783">
                        <w:pPr>
                          <w:spacing w:after="60"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 xml:space="preserve">I.1 Que por acuerdo del Ejecutivo Federal, publicado en el Diario Oficial de la Federación el 2 de abril de 1981, se autorizó la constitución del Fideicomiso Fondo de Habitaciones Populares. Esta constitución se formalizó mediante el Contrato </w:t>
                        </w:r>
                        <w:r w:rsidRPr="00097783">
                          <w:rPr>
                            <w:rFonts w:ascii="Arial" w:eastAsia="Times New Roman" w:hAnsi="Arial" w:cs="Arial"/>
                            <w:sz w:val="18"/>
                            <w:szCs w:val="18"/>
                            <w:lang w:eastAsia="es-MX"/>
                          </w:rPr>
                          <w:lastRenderedPageBreak/>
                          <w:t>del 13 de mayo del mismo año, el cual se inscribió en el Registro de Fideicomisos de la Secretaría de Hacienda y Crédito Público bajo el número 2194.</w:t>
                        </w:r>
                      </w:p>
                      <w:p w:rsidR="00097783" w:rsidRPr="00097783" w:rsidRDefault="00097783" w:rsidP="00097783">
                        <w:pPr>
                          <w:spacing w:after="60"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I.2 Que por acuerdo del Ejecutivo Federal, publicado en el Diario Oficial de la Federación el 23 de enero de 1985, se autorizó la modificación del mencionado Contrato de Fideicomiso, el cual se formalizó mediante el convenio del 12 de septiembre de 1986. Una de las modificaciones autorizadas fue el cambio de denominación a Fideicomiso Fondo Nacional de Habitaciones Populares, y otra, el cambio de sus objetivos.</w:t>
                        </w:r>
                      </w:p>
                      <w:p w:rsidR="00097783" w:rsidRPr="00097783" w:rsidRDefault="00097783" w:rsidP="00097783">
                        <w:pPr>
                          <w:spacing w:after="60"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I.3 Que por oficio de fecha 27 de marzo de 1987 y acuerdo publicado en el Diario Oficial de la Federación el día 15 de abril de 1988, se autorizaron las ampliaciones a los fines del Fideicomiso, los cuales se formalizaron mediante los convenios celebrados el 31 de marzo de 1987 y el 14 de julio de 1988, respectivamente.</w:t>
                        </w:r>
                      </w:p>
                      <w:p w:rsidR="00097783" w:rsidRPr="00097783" w:rsidRDefault="00097783" w:rsidP="00097783">
                        <w:pPr>
                          <w:spacing w:after="60"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I.4 El 2 de junio de 2003, se publicó en el Diario Oficial de la Federación el decreto presidencial que</w:t>
                        </w:r>
                      </w:p>
                      <w:p w:rsidR="00097783" w:rsidRPr="00097783" w:rsidRDefault="00097783" w:rsidP="00097783">
                        <w:pPr>
                          <w:spacing w:after="60" w:line="240" w:lineRule="auto"/>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estableció la necesidad de modificar el contrato del Fideicomiso Fondo Nacional de Habitaciones Populares, a efecto de crear el Fondo Nacional de Apoyo Económico a la Vivienda, en consecuencia se expidió el convenio modificatorio al contrato del fideicomiso que se firmó el 17 de junio de 2004, mediante el que se modifica la estructura del Comité Técnico y de Distribución de Fondos, para adecuarlo a la estructura de la SEDESOL a la nueva reordenación de la Organismos de Vivienda, se modifica el número de sus sesiones para que tenga como mínimo cuatro sesiones ordinarias anuales.</w:t>
                        </w:r>
                      </w:p>
                      <w:p w:rsidR="00097783" w:rsidRPr="00097783" w:rsidRDefault="00097783" w:rsidP="00097783">
                        <w:pPr>
                          <w:spacing w:after="60"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I.5 Que tiene entre otros fines, los siguientes: otorgar subsidios según los Programas y Reglas de Operación respectivas y con base en los recursos asignados en el Presupuesto de Egresos de la Federación, para el Ejercicio Fiscal correspondiente; financiar parcial o totalmente los programas de vivienda, por conducto de los organismos del sector público federal, estatal y municipal, intermediarios financieros y otras instituciones públicas o privadas, y en general, promover el mejoramiento de las condiciones de vivienda de la población de menores ingresos en las zonas urbanas, indígenas y rurales.</w:t>
                        </w:r>
                      </w:p>
                      <w:p w:rsidR="00097783" w:rsidRPr="00097783" w:rsidRDefault="00097783" w:rsidP="00097783">
                        <w:pPr>
                          <w:spacing w:after="60"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I.6 Con fecha 8 de enero de 2013, el Presidente de los Estados Unidos Mexicanos Lic. Enrique Peña Nieto nombró al C. Ángel Ramón Islava Tamayo como Director General del Fideicomiso Fondo Nacional de Habitaciones Populares. Mediante acuerdo 023/2013 tomado durante la Sesión Ordinaria del Consejo Directivo del Banco Nacional de Obras y Servicios Públicos, Sociedad Nacional de Crédito Institución de Banca de Desarrollo (BAROBRAS, S.N.C.), celebrada el 27 de febrero de 2013, se designó, de conformidad con las facultades que le confieren los artículos 43 la Ley de Instituciones de Crédito y 23, fracciones I y IV delReglamento Orgánico de BANOBRAS S.N.C. Institución de Desarrollo, al Director de este Fideicomiso como Delegado Fiduciario Especial de dicha institución en el "FONHAPO", acto que se protocolizó el día 05 de marzo de 2013, sin embargo por así convenir a los intereses de las partes el BANOBRAS S.N.C., confirió al Director General y Delegado Fiduciario Especial las facultades inherentes a este último encargo mediante instrumento 11,550, de fecha 21 de agosto de 2014, protocolizado ante la fe del Lic. Eduardo Segovia Abascal, Notario Público Número 47, con ejercicio en Naucalpan de Juárez, Estado de México.</w:t>
                        </w:r>
                      </w:p>
                      <w:p w:rsidR="00097783" w:rsidRPr="00097783" w:rsidRDefault="00097783" w:rsidP="00097783">
                        <w:pPr>
                          <w:spacing w:after="60"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I.7 Que el día ___ de ______ de del 201__, publicó en el Diario Oficial de la Federación, las Reglas de Operación de "EL PROGRAMA", en adelante "LAS REGLAS".</w:t>
                        </w:r>
                      </w:p>
                      <w:p w:rsidR="00097783" w:rsidRPr="00097783" w:rsidRDefault="00097783" w:rsidP="00097783">
                        <w:pPr>
                          <w:spacing w:after="60"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II. DE "LA DELEGACIÓN", A TRAVÉS DE SU REPRESENTANTE:</w:t>
                        </w:r>
                      </w:p>
                      <w:p w:rsidR="00097783" w:rsidRPr="00097783" w:rsidRDefault="00097783" w:rsidP="00097783">
                        <w:pPr>
                          <w:spacing w:after="60"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II.1 Que la Secretaría de Desarrollo Agrario, Territorial y Urbano es una dependencia del Ejecutivo Federal de conformidad con lo dispuesto por los artículos 1, 2, fracción I y 26 de la Ley Orgánica de la Administración Pública Federal.</w:t>
                        </w:r>
                      </w:p>
                      <w:p w:rsidR="00097783" w:rsidRPr="00097783" w:rsidRDefault="00097783" w:rsidP="00097783">
                        <w:pPr>
                          <w:spacing w:after="60"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 xml:space="preserve">II.2 Que en términos de lo establecido en el artículo 41 de la Ley Orgánica de la Administración Pública Federal, tiene entre otras atribuciones impulsar, en coordinación con las autoridades estatales y municipales la planeación y el </w:t>
                        </w:r>
                        <w:r w:rsidRPr="00097783">
                          <w:rPr>
                            <w:rFonts w:ascii="Arial" w:eastAsia="Times New Roman" w:hAnsi="Arial" w:cs="Arial"/>
                            <w:sz w:val="18"/>
                            <w:szCs w:val="18"/>
                            <w:lang w:eastAsia="es-MX"/>
                          </w:rPr>
                          <w:lastRenderedPageBreak/>
                          <w:t>ordenamiento del territorio nacional para su máximo aprovechamiento, con la formulación de políticas que armonicen el crecimiento y surgimiento de asentamiento humanos y centros de población; la planeación habitacional y del desarrollo de vivienda; así como promover y concertar programas de vivienda, apoyar su ejecución, con la participación de los gobiernos de las entidades federativas, y municipales, así como los sectores social y privad, a efecto de que el desarrollo nacional en la materia se oriente hacia unaplaneación sustentable y de integración.</w:t>
                        </w:r>
                      </w:p>
                      <w:p w:rsidR="00097783" w:rsidRPr="00097783" w:rsidRDefault="00097783" w:rsidP="00097783">
                        <w:pPr>
                          <w:spacing w:after="60"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II.3 Que dentro de su estructura orgánica la Secretaría de Desarrollo Agrario, Territorial y Urbano cuenta con las unidades administrativas denominadas Delegaciones Estatales, que tienen las atribuciones a que se refiere los artículos 34, 35 y 36 del Reglamento Interior de la Secretaría de Desarrollo Agrario, Territorial y Urbano.</w:t>
                        </w:r>
                      </w:p>
                      <w:p w:rsidR="00097783" w:rsidRPr="00097783" w:rsidRDefault="00097783" w:rsidP="00097783">
                        <w:pPr>
                          <w:spacing w:after="60"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II.4 Que mediante oficio de fecha ____ de _____ de 20____, el _____ fue nombrado como Delegado de la Secretaría de Desarrollo Agrario, Territorial y Urbano (SEDATU) en el Estado de _____.</w:t>
                        </w:r>
                      </w:p>
                      <w:p w:rsidR="00097783" w:rsidRPr="00097783" w:rsidRDefault="00097783" w:rsidP="00097783">
                        <w:pPr>
                          <w:spacing w:after="60"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II.5 Que su representante cuenta con facultades para la firma del presente convenio, mismas que no le han sido revocadas ni modificadas en forma alguna, de conformidad con lo señalado en los artículos 34, 35, fracciones II y V y 36 del Reglamento Interior de la Secretaría de Desarrollo Agrario, Territorial y Urbano.</w:t>
                        </w:r>
                      </w:p>
                      <w:p w:rsidR="00097783" w:rsidRPr="00097783" w:rsidRDefault="00097783" w:rsidP="00097783">
                        <w:pPr>
                          <w:spacing w:after="60"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DE "LAS PARTES":</w:t>
                        </w:r>
                      </w:p>
                      <w:p w:rsidR="00097783" w:rsidRPr="00097783" w:rsidRDefault="00097783" w:rsidP="00097783">
                        <w:pPr>
                          <w:spacing w:after="60"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III. ÚNICA.- Manifiestan bajo protesta de decir verdad que cuentan con la personalidad jurídica suficiente para suscribir el presente Convenio de Ejecución, por lo que están de acuerdo en sujetarse a las siguientes:</w:t>
                        </w:r>
                      </w:p>
                      <w:p w:rsidR="00097783" w:rsidRPr="00097783" w:rsidRDefault="00097783" w:rsidP="00097783">
                        <w:pPr>
                          <w:spacing w:after="40"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Con base en lo expuesto y con fundamento en los artículos 4° séptimo párrafo y 79 de la Constitución Política de los Estados Unidos Mexicanos; artículos 1, 2, 3, 6 y 60 de la Ley de Vivienda; 1, 2º, 3, 9º, 26, 41 y 47 de la Ley Orgánica de la Administración Pública Federal; 2, 14, 40, 46 y 47 de la Ley Federal de las Entidades Paraestatales; 1º, 2, 4, 10, 54, 74, 75, 77, 82, 83 y demás aplicables de la Ley Federal de</w:t>
                        </w:r>
                      </w:p>
                      <w:p w:rsidR="00097783" w:rsidRPr="00097783" w:rsidRDefault="00097783" w:rsidP="00097783">
                        <w:pPr>
                          <w:spacing w:after="40" w:line="240" w:lineRule="auto"/>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Presupuesto y Responsabilidad Hacendaria y 176, 177, 178, 179, 180 y 181 del Reglamento de la Ley Federal de Presupuesto y Responsabilidad Hacendaria; 66, 67, 68, 69, 70 y de más relativos y aplicables de la Ley General de Contabilidad Gubernamental; 1o, 2o, 4º, 5º, 6º, 40, 41, 42, 45 de la Ley de Fiscalización y Rendición de Cuentas de la Federación; 32, 33 y 34 de la Ley de Planeación; 7 de la Ley Federal de Transparencia y Acceso a la Información Pública Gubernamental; 30 y anexo 24 del Presupuesto de Egresos de la Federación para el Ejercicio Fiscal 2015; cláusula segunda incisos b), c) y l) de la cláusula primera del Convenio modificatorio del Contrato del Fideicomiso Fondo Nacional de Habitaciones Populares vigente; en las Reglas de Operación de "EL PROGRAMA" publicado en el Diario Oficial de la Federación el _____ de ______ de 201__ y el correspondiente Manual de Operación del mismo "PROGRAMA", para el Ejercicio Fiscal 2015; 34 y 35 del Reglamento Interior de la Secretaría de Desarrollo Agrario, Territorial y Urbano; y según corresponda al objeto de la contratación Ley de Adquisiciones Arrendamiento y Servicios del Sector Público y el Reglamento de la misma, Ley de Obras Públicas y Servicios Relacionados con las Mismas y suReglamento; Lineamientos del Programa Nacional para lograr el Ordenamiento Territorial y Establecimiento de Zonas de Amortiguamiento en la colindancia de Centros Penitenciarios así como en La demás normatividad vigente y aplicable. "LAS PARTES" celebran el presente Convenio de Ejecución en los términos de las siguientes:</w:t>
                        </w:r>
                      </w:p>
                      <w:p w:rsidR="00097783" w:rsidRPr="00097783" w:rsidRDefault="00097783" w:rsidP="00097783">
                        <w:pPr>
                          <w:spacing w:after="40"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CLÁUSULAS</w:t>
                        </w:r>
                      </w:p>
                      <w:p w:rsidR="00097783" w:rsidRPr="00097783" w:rsidRDefault="00097783" w:rsidP="00097783">
                        <w:pPr>
                          <w:spacing w:after="40"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DEL OBJETO</w:t>
                        </w:r>
                      </w:p>
                      <w:p w:rsidR="00097783" w:rsidRPr="00097783" w:rsidRDefault="00097783" w:rsidP="00097783">
                        <w:pPr>
                          <w:spacing w:after="40"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b/>
                            <w:bCs/>
                            <w:sz w:val="18"/>
                            <w:szCs w:val="18"/>
                            <w:lang w:eastAsia="es-MX"/>
                          </w:rPr>
                          <w:t>PRIMERA.-</w:t>
                        </w:r>
                      </w:p>
                      <w:p w:rsidR="00097783" w:rsidRPr="00097783" w:rsidRDefault="00097783" w:rsidP="00097783">
                        <w:pPr>
                          <w:spacing w:after="40"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b/>
                            <w:bCs/>
                            <w:sz w:val="18"/>
                            <w:szCs w:val="18"/>
                            <w:lang w:eastAsia="es-MX"/>
                          </w:rPr>
                          <w:t>SEGUNDA.-</w:t>
                        </w:r>
                      </w:p>
                      <w:p w:rsidR="00097783" w:rsidRPr="00097783" w:rsidRDefault="00097783" w:rsidP="00097783">
                        <w:pPr>
                          <w:spacing w:after="40"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b/>
                            <w:bCs/>
                            <w:sz w:val="18"/>
                            <w:szCs w:val="18"/>
                            <w:lang w:eastAsia="es-MX"/>
                          </w:rPr>
                          <w:t>TERCERA.-</w:t>
                        </w:r>
                      </w:p>
                      <w:p w:rsidR="00097783" w:rsidRPr="00097783" w:rsidRDefault="00097783" w:rsidP="00097783">
                        <w:pPr>
                          <w:spacing w:after="40"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b/>
                            <w:bCs/>
                            <w:sz w:val="18"/>
                            <w:szCs w:val="18"/>
                            <w:lang w:eastAsia="es-MX"/>
                          </w:rPr>
                          <w:lastRenderedPageBreak/>
                          <w:t>CUARTA.-</w:t>
                        </w:r>
                      </w:p>
                      <w:p w:rsidR="00097783" w:rsidRPr="00097783" w:rsidRDefault="00097783" w:rsidP="00097783">
                        <w:pPr>
                          <w:spacing w:after="40"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DE LAS RESPONSABILIDADES</w:t>
                        </w:r>
                      </w:p>
                      <w:p w:rsidR="00097783" w:rsidRPr="00097783" w:rsidRDefault="00097783" w:rsidP="00097783">
                        <w:pPr>
                          <w:spacing w:after="40"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b/>
                            <w:bCs/>
                            <w:sz w:val="18"/>
                            <w:szCs w:val="18"/>
                            <w:lang w:eastAsia="es-MX"/>
                          </w:rPr>
                          <w:t>QUINTA</w:t>
                        </w:r>
                      </w:p>
                      <w:p w:rsidR="00097783" w:rsidRPr="00097783" w:rsidRDefault="00097783" w:rsidP="00097783">
                        <w:pPr>
                          <w:spacing w:after="40"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b/>
                            <w:bCs/>
                            <w:sz w:val="18"/>
                            <w:szCs w:val="18"/>
                            <w:lang w:eastAsia="es-MX"/>
                          </w:rPr>
                          <w:t>SEXTA.-</w:t>
                        </w:r>
                      </w:p>
                      <w:p w:rsidR="00097783" w:rsidRPr="00097783" w:rsidRDefault="00097783" w:rsidP="00097783">
                        <w:pPr>
                          <w:spacing w:after="40"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b/>
                            <w:bCs/>
                            <w:sz w:val="18"/>
                            <w:szCs w:val="18"/>
                            <w:lang w:eastAsia="es-MX"/>
                          </w:rPr>
                          <w:t>SÉPTIMA.-</w:t>
                        </w:r>
                      </w:p>
                      <w:p w:rsidR="00097783" w:rsidRPr="00097783" w:rsidRDefault="00097783" w:rsidP="00097783">
                        <w:pPr>
                          <w:spacing w:after="40"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b/>
                            <w:bCs/>
                            <w:sz w:val="18"/>
                            <w:szCs w:val="18"/>
                            <w:lang w:eastAsia="es-MX"/>
                          </w:rPr>
                          <w:t>OCTAVA.-</w:t>
                        </w:r>
                      </w:p>
                      <w:p w:rsidR="00097783" w:rsidRPr="00097783" w:rsidRDefault="00097783" w:rsidP="00097783">
                        <w:pPr>
                          <w:spacing w:after="40"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b/>
                            <w:bCs/>
                            <w:sz w:val="18"/>
                            <w:szCs w:val="18"/>
                            <w:lang w:eastAsia="es-MX"/>
                          </w:rPr>
                          <w:t>NOVENA.-</w:t>
                        </w:r>
                      </w:p>
                      <w:p w:rsidR="00097783" w:rsidRPr="00097783" w:rsidRDefault="00097783" w:rsidP="00097783">
                        <w:pPr>
                          <w:spacing w:after="40"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b/>
                            <w:bCs/>
                            <w:sz w:val="18"/>
                            <w:szCs w:val="18"/>
                            <w:lang w:eastAsia="es-MX"/>
                          </w:rPr>
                          <w:t>DÉCIMA.-</w:t>
                        </w:r>
                      </w:p>
                      <w:p w:rsidR="00097783" w:rsidRPr="00097783" w:rsidRDefault="00097783" w:rsidP="00097783">
                        <w:pPr>
                          <w:spacing w:after="40"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SANCIONES, SUSPENSIONES O APLICACIÓN DE ACCIONES ADMINISTRATIVAS.</w:t>
                        </w:r>
                      </w:p>
                      <w:p w:rsidR="00097783" w:rsidRPr="00097783" w:rsidRDefault="00097783" w:rsidP="00097783">
                        <w:pPr>
                          <w:spacing w:after="40"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b/>
                            <w:bCs/>
                            <w:sz w:val="18"/>
                            <w:szCs w:val="18"/>
                            <w:lang w:eastAsia="es-MX"/>
                          </w:rPr>
                          <w:t>DÉCIMA PRIMERA.-</w:t>
                        </w:r>
                      </w:p>
                      <w:p w:rsidR="00097783" w:rsidRPr="00097783" w:rsidRDefault="00097783" w:rsidP="00097783">
                        <w:pPr>
                          <w:spacing w:after="40"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b/>
                            <w:bCs/>
                            <w:sz w:val="18"/>
                            <w:szCs w:val="18"/>
                            <w:lang w:eastAsia="es-MX"/>
                          </w:rPr>
                          <w:t>DÉCIMA SEGUNDA.-</w:t>
                        </w:r>
                      </w:p>
                      <w:p w:rsidR="00097783" w:rsidRPr="00097783" w:rsidRDefault="00097783" w:rsidP="00097783">
                        <w:pPr>
                          <w:spacing w:after="40"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DEL CONTROL SEGUIMIENTO Y EVALUACIÓN Y AUDITORIA DEL PROGRAMA</w:t>
                        </w:r>
                      </w:p>
                      <w:p w:rsidR="00097783" w:rsidRPr="00097783" w:rsidRDefault="00097783" w:rsidP="00097783">
                        <w:pPr>
                          <w:spacing w:after="40"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b/>
                            <w:bCs/>
                            <w:sz w:val="18"/>
                            <w:szCs w:val="18"/>
                            <w:lang w:eastAsia="es-MX"/>
                          </w:rPr>
                          <w:t>DÉCIMA TERCERA.-</w:t>
                        </w:r>
                      </w:p>
                      <w:p w:rsidR="00097783" w:rsidRPr="00097783" w:rsidRDefault="00097783" w:rsidP="00097783">
                        <w:pPr>
                          <w:spacing w:after="40"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b/>
                            <w:bCs/>
                            <w:sz w:val="18"/>
                            <w:szCs w:val="18"/>
                            <w:lang w:eastAsia="es-MX"/>
                          </w:rPr>
                          <w:t>DÉCIMA CUARTA.-</w:t>
                        </w:r>
                      </w:p>
                      <w:p w:rsidR="00097783" w:rsidRPr="00097783" w:rsidRDefault="00097783" w:rsidP="00097783">
                        <w:pPr>
                          <w:spacing w:after="40"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b/>
                            <w:bCs/>
                            <w:sz w:val="18"/>
                            <w:szCs w:val="18"/>
                            <w:lang w:eastAsia="es-MX"/>
                          </w:rPr>
                          <w:t>DÉCIMA QUINTA.-</w:t>
                        </w:r>
                      </w:p>
                      <w:p w:rsidR="00097783" w:rsidRPr="00097783" w:rsidRDefault="00097783" w:rsidP="00097783">
                        <w:pPr>
                          <w:spacing w:after="40"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b/>
                            <w:bCs/>
                            <w:sz w:val="18"/>
                            <w:szCs w:val="18"/>
                            <w:lang w:eastAsia="es-MX"/>
                          </w:rPr>
                          <w:t>DÉCIMA SEXTA.-</w:t>
                        </w:r>
                      </w:p>
                      <w:p w:rsidR="00097783" w:rsidRPr="00097783" w:rsidRDefault="00097783" w:rsidP="00097783">
                        <w:pPr>
                          <w:spacing w:after="40"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DE LAS ESTIPULACIONES FINALES</w:t>
                        </w:r>
                      </w:p>
                      <w:p w:rsidR="00097783" w:rsidRPr="00097783" w:rsidRDefault="00097783" w:rsidP="00097783">
                        <w:pPr>
                          <w:spacing w:after="40"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b/>
                            <w:bCs/>
                            <w:sz w:val="18"/>
                            <w:szCs w:val="18"/>
                            <w:lang w:eastAsia="es-MX"/>
                          </w:rPr>
                          <w:t>DÉCIMA SÉPTIMA.-</w:t>
                        </w:r>
                      </w:p>
                      <w:p w:rsidR="00097783" w:rsidRPr="00097783" w:rsidRDefault="00097783" w:rsidP="00097783">
                        <w:pPr>
                          <w:spacing w:after="40"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b/>
                            <w:bCs/>
                            <w:sz w:val="18"/>
                            <w:szCs w:val="18"/>
                            <w:lang w:eastAsia="es-MX"/>
                          </w:rPr>
                          <w:t>DÉCIMA OCTAVA.-</w:t>
                        </w:r>
                      </w:p>
                      <w:p w:rsidR="00097783" w:rsidRPr="00097783" w:rsidRDefault="00097783" w:rsidP="00097783">
                        <w:pPr>
                          <w:spacing w:after="40"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b/>
                            <w:bCs/>
                            <w:sz w:val="18"/>
                            <w:szCs w:val="18"/>
                            <w:lang w:eastAsia="es-MX"/>
                          </w:rPr>
                          <w:t>DÉCIMA NOVENA.-</w:t>
                        </w:r>
                      </w:p>
                      <w:p w:rsidR="00097783" w:rsidRPr="00097783" w:rsidRDefault="00097783" w:rsidP="00097783">
                        <w:pPr>
                          <w:spacing w:after="40"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b/>
                            <w:bCs/>
                            <w:sz w:val="18"/>
                            <w:szCs w:val="18"/>
                            <w:lang w:eastAsia="es-MX"/>
                          </w:rPr>
                          <w:t>VIGÉSIMA.-</w:t>
                        </w:r>
                      </w:p>
                      <w:p w:rsidR="00097783" w:rsidRPr="00097783" w:rsidRDefault="00097783" w:rsidP="00097783">
                        <w:pPr>
                          <w:spacing w:after="40"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b/>
                            <w:bCs/>
                            <w:sz w:val="18"/>
                            <w:szCs w:val="18"/>
                            <w:lang w:eastAsia="es-MX"/>
                          </w:rPr>
                          <w:t>VIGÉSIMA PRIMERA.-</w:t>
                        </w:r>
                      </w:p>
                      <w:p w:rsidR="00097783" w:rsidRPr="00097783" w:rsidRDefault="00097783" w:rsidP="00097783">
                        <w:pPr>
                          <w:spacing w:after="40"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b/>
                            <w:bCs/>
                            <w:sz w:val="18"/>
                            <w:szCs w:val="18"/>
                            <w:lang w:eastAsia="es-MX"/>
                          </w:rPr>
                          <w:t>VIGÉSIMA SEGUNDA.-</w:t>
                        </w:r>
                      </w:p>
                      <w:p w:rsidR="00097783" w:rsidRPr="00097783" w:rsidRDefault="00097783" w:rsidP="00097783">
                        <w:pPr>
                          <w:spacing w:after="40"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b/>
                            <w:bCs/>
                            <w:sz w:val="18"/>
                            <w:szCs w:val="18"/>
                            <w:lang w:eastAsia="es-MX"/>
                          </w:rPr>
                          <w:t>VIGÉSIMA TERCERA.-</w:t>
                        </w:r>
                      </w:p>
                      <w:p w:rsidR="00097783" w:rsidRPr="00097783" w:rsidRDefault="00097783" w:rsidP="00097783">
                        <w:pPr>
                          <w:spacing w:after="40"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Leído el Convenio de Ejecución y enteradas "LAS PARTES" de su contenido y alcance legal, lo firman por duplicado para constancia y validez en la Ciudad de México, Distrito Federal, el día ___ de _____ de 2015.</w:t>
                        </w:r>
                      </w:p>
                      <w:p w:rsidR="00097783" w:rsidRPr="00097783" w:rsidRDefault="00097783" w:rsidP="00097783">
                        <w:pPr>
                          <w:spacing w:after="60" w:line="240" w:lineRule="auto"/>
                          <w:ind w:firstLine="288"/>
                          <w:jc w:val="both"/>
                          <w:rPr>
                            <w:rFonts w:ascii="Times New Roman" w:eastAsia="Times New Roman" w:hAnsi="Times New Roman" w:cs="Times New Roman"/>
                            <w:sz w:val="18"/>
                            <w:szCs w:val="18"/>
                            <w:lang w:eastAsia="es-MX"/>
                          </w:rPr>
                        </w:pPr>
                        <w:r w:rsidRPr="00097783">
                          <w:rPr>
                            <w:rFonts w:ascii="Times New Roman" w:eastAsia="Times New Roman" w:hAnsi="Times New Roman" w:cs="Times New Roman"/>
                            <w:sz w:val="18"/>
                            <w:szCs w:val="18"/>
                            <w:lang w:eastAsia="es-MX"/>
                          </w:rPr>
                          <w:t> </w:t>
                        </w:r>
                      </w:p>
                      <w:tbl>
                        <w:tblPr>
                          <w:tblW w:w="0" w:type="auto"/>
                          <w:tblInd w:w="72" w:type="dxa"/>
                          <w:tblCellMar>
                            <w:top w:w="15" w:type="dxa"/>
                            <w:left w:w="15" w:type="dxa"/>
                            <w:bottom w:w="15" w:type="dxa"/>
                            <w:right w:w="15" w:type="dxa"/>
                          </w:tblCellMar>
                          <w:tblLook w:val="04A0" w:firstRow="1" w:lastRow="0" w:firstColumn="1" w:lastColumn="0" w:noHBand="0" w:noVBand="1"/>
                        </w:tblPr>
                        <w:tblGrid>
                          <w:gridCol w:w="3148"/>
                          <w:gridCol w:w="3256"/>
                        </w:tblGrid>
                        <w:tr w:rsidR="00097783" w:rsidRPr="00097783" w:rsidTr="00097783">
                          <w:trPr>
                            <w:trHeight w:val="1380"/>
                          </w:trPr>
                          <w:tc>
                            <w:tcPr>
                              <w:tcW w:w="4417" w:type="dxa"/>
                              <w:tcMar>
                                <w:top w:w="0" w:type="dxa"/>
                                <w:left w:w="72" w:type="dxa"/>
                                <w:bottom w:w="0" w:type="dxa"/>
                                <w:right w:w="72" w:type="dxa"/>
                              </w:tcMar>
                              <w:hideMark/>
                            </w:tcPr>
                            <w:p w:rsidR="00097783" w:rsidRPr="00097783" w:rsidRDefault="00097783" w:rsidP="00097783">
                              <w:pPr>
                                <w:spacing w:after="60" w:line="240" w:lineRule="auto"/>
                                <w:jc w:val="center"/>
                                <w:rPr>
                                  <w:rFonts w:ascii="Times New Roman" w:eastAsia="Times New Roman" w:hAnsi="Times New Roman" w:cs="Times New Roman"/>
                                  <w:color w:val="000000"/>
                                  <w:sz w:val="18"/>
                                  <w:szCs w:val="18"/>
                                  <w:lang w:eastAsia="es-MX"/>
                                </w:rPr>
                              </w:pPr>
                              <w:r w:rsidRPr="00097783">
                                <w:rPr>
                                  <w:rFonts w:ascii="Arial" w:eastAsia="Times New Roman" w:hAnsi="Arial" w:cs="Arial"/>
                                  <w:b/>
                                  <w:bCs/>
                                  <w:color w:val="000000"/>
                                  <w:sz w:val="18"/>
                                  <w:szCs w:val="18"/>
                                  <w:lang w:eastAsia="es-MX"/>
                                </w:rPr>
                                <w:t>"EL FONHAPO"</w:t>
                              </w:r>
                            </w:p>
                            <w:p w:rsidR="00097783" w:rsidRPr="00097783" w:rsidRDefault="00097783" w:rsidP="00097783">
                              <w:pPr>
                                <w:spacing w:after="60" w:line="240" w:lineRule="auto"/>
                                <w:jc w:val="center"/>
                                <w:rPr>
                                  <w:rFonts w:ascii="Times New Roman" w:eastAsia="Times New Roman" w:hAnsi="Times New Roman" w:cs="Times New Roman"/>
                                  <w:color w:val="000000"/>
                                  <w:sz w:val="18"/>
                                  <w:szCs w:val="18"/>
                                  <w:lang w:eastAsia="es-MX"/>
                                </w:rPr>
                              </w:pPr>
                              <w:r w:rsidRPr="00097783">
                                <w:rPr>
                                  <w:rFonts w:ascii="Arial" w:eastAsia="Times New Roman" w:hAnsi="Arial" w:cs="Arial"/>
                                  <w:b/>
                                  <w:bCs/>
                                  <w:color w:val="000000"/>
                                  <w:sz w:val="18"/>
                                  <w:szCs w:val="18"/>
                                  <w:lang w:eastAsia="es-MX"/>
                                </w:rPr>
                                <w:t>_________________________</w:t>
                              </w:r>
                            </w:p>
                            <w:p w:rsidR="00097783" w:rsidRPr="00097783" w:rsidRDefault="00097783" w:rsidP="00097783">
                              <w:pPr>
                                <w:spacing w:after="60" w:line="240" w:lineRule="auto"/>
                                <w:jc w:val="center"/>
                                <w:rPr>
                                  <w:rFonts w:ascii="Times New Roman" w:eastAsia="Times New Roman" w:hAnsi="Times New Roman" w:cs="Times New Roman"/>
                                  <w:color w:val="000000"/>
                                  <w:sz w:val="18"/>
                                  <w:szCs w:val="18"/>
                                  <w:lang w:eastAsia="es-MX"/>
                                </w:rPr>
                              </w:pPr>
                              <w:r w:rsidRPr="00097783">
                                <w:rPr>
                                  <w:rFonts w:ascii="Arial" w:eastAsia="Times New Roman" w:hAnsi="Arial" w:cs="Arial"/>
                                  <w:b/>
                                  <w:bCs/>
                                  <w:color w:val="000000"/>
                                  <w:sz w:val="18"/>
                                  <w:szCs w:val="18"/>
                                  <w:lang w:eastAsia="es-MX"/>
                                </w:rPr>
                                <w:t>ÁNGEL RAMÓN ISLAVA TAMAYO</w:t>
                              </w:r>
                            </w:p>
                            <w:p w:rsidR="00097783" w:rsidRPr="00097783" w:rsidRDefault="00097783" w:rsidP="00097783">
                              <w:pPr>
                                <w:spacing w:after="60" w:line="240" w:lineRule="auto"/>
                                <w:jc w:val="center"/>
                                <w:rPr>
                                  <w:rFonts w:ascii="Times New Roman" w:eastAsia="Times New Roman" w:hAnsi="Times New Roman" w:cs="Times New Roman"/>
                                  <w:color w:val="000000"/>
                                  <w:sz w:val="18"/>
                                  <w:szCs w:val="18"/>
                                  <w:lang w:eastAsia="es-MX"/>
                                </w:rPr>
                              </w:pPr>
                              <w:r w:rsidRPr="00097783">
                                <w:rPr>
                                  <w:rFonts w:ascii="Arial" w:eastAsia="Times New Roman" w:hAnsi="Arial" w:cs="Arial"/>
                                  <w:b/>
                                  <w:bCs/>
                                  <w:color w:val="000000"/>
                                  <w:sz w:val="18"/>
                                  <w:szCs w:val="18"/>
                                  <w:lang w:eastAsia="es-MX"/>
                                </w:rPr>
                                <w:t>DIRECTOR GENERAL Y</w:t>
                              </w:r>
                            </w:p>
                            <w:p w:rsidR="00097783" w:rsidRPr="00097783" w:rsidRDefault="00097783" w:rsidP="00097783">
                              <w:pPr>
                                <w:spacing w:after="60" w:line="240" w:lineRule="auto"/>
                                <w:jc w:val="center"/>
                                <w:rPr>
                                  <w:rFonts w:ascii="Times New Roman" w:eastAsia="Times New Roman" w:hAnsi="Times New Roman" w:cs="Times New Roman"/>
                                  <w:color w:val="000000"/>
                                  <w:sz w:val="18"/>
                                  <w:szCs w:val="18"/>
                                  <w:lang w:eastAsia="es-MX"/>
                                </w:rPr>
                              </w:pPr>
                              <w:r w:rsidRPr="00097783">
                                <w:rPr>
                                  <w:rFonts w:ascii="Arial" w:eastAsia="Times New Roman" w:hAnsi="Arial" w:cs="Arial"/>
                                  <w:b/>
                                  <w:bCs/>
                                  <w:color w:val="000000"/>
                                  <w:sz w:val="18"/>
                                  <w:szCs w:val="18"/>
                                  <w:lang w:eastAsia="es-MX"/>
                                </w:rPr>
                                <w:t>DELEGADO FIDUCIARIO ESPECIAL</w:t>
                              </w:r>
                            </w:p>
                          </w:tc>
                          <w:tc>
                            <w:tcPr>
                              <w:tcW w:w="4295" w:type="dxa"/>
                              <w:tcMar>
                                <w:top w:w="0" w:type="dxa"/>
                                <w:left w:w="72" w:type="dxa"/>
                                <w:bottom w:w="0" w:type="dxa"/>
                                <w:right w:w="72" w:type="dxa"/>
                              </w:tcMar>
                              <w:hideMark/>
                            </w:tcPr>
                            <w:p w:rsidR="00097783" w:rsidRPr="00097783" w:rsidRDefault="00097783" w:rsidP="00097783">
                              <w:pPr>
                                <w:spacing w:after="60" w:line="240" w:lineRule="auto"/>
                                <w:jc w:val="center"/>
                                <w:rPr>
                                  <w:rFonts w:ascii="Times New Roman" w:eastAsia="Times New Roman" w:hAnsi="Times New Roman" w:cs="Times New Roman"/>
                                  <w:color w:val="000000"/>
                                  <w:sz w:val="18"/>
                                  <w:szCs w:val="18"/>
                                  <w:lang w:eastAsia="es-MX"/>
                                </w:rPr>
                              </w:pPr>
                              <w:r w:rsidRPr="00097783">
                                <w:rPr>
                                  <w:rFonts w:ascii="Arial" w:eastAsia="Times New Roman" w:hAnsi="Arial" w:cs="Arial"/>
                                  <w:b/>
                                  <w:bCs/>
                                  <w:color w:val="000000"/>
                                  <w:sz w:val="18"/>
                                  <w:szCs w:val="18"/>
                                  <w:lang w:eastAsia="es-MX"/>
                                </w:rPr>
                                <w:t>"LA DELEGACIÓN"</w:t>
                              </w:r>
                            </w:p>
                            <w:p w:rsidR="00097783" w:rsidRPr="00097783" w:rsidRDefault="00097783" w:rsidP="00097783">
                              <w:pPr>
                                <w:spacing w:after="60" w:line="240" w:lineRule="auto"/>
                                <w:jc w:val="center"/>
                                <w:rPr>
                                  <w:rFonts w:ascii="Times New Roman" w:eastAsia="Times New Roman" w:hAnsi="Times New Roman" w:cs="Times New Roman"/>
                                  <w:color w:val="000000"/>
                                  <w:sz w:val="18"/>
                                  <w:szCs w:val="18"/>
                                  <w:lang w:eastAsia="es-MX"/>
                                </w:rPr>
                              </w:pPr>
                              <w:r w:rsidRPr="00097783">
                                <w:rPr>
                                  <w:rFonts w:ascii="Arial" w:eastAsia="Times New Roman" w:hAnsi="Arial" w:cs="Arial"/>
                                  <w:b/>
                                  <w:bCs/>
                                  <w:color w:val="000000"/>
                                  <w:sz w:val="18"/>
                                  <w:szCs w:val="18"/>
                                  <w:lang w:eastAsia="es-MX"/>
                                </w:rPr>
                                <w:t>___________________________</w:t>
                              </w:r>
                            </w:p>
                            <w:p w:rsidR="00097783" w:rsidRPr="00097783" w:rsidRDefault="00097783" w:rsidP="00097783">
                              <w:pPr>
                                <w:spacing w:after="60" w:line="240" w:lineRule="auto"/>
                                <w:jc w:val="center"/>
                                <w:rPr>
                                  <w:rFonts w:ascii="Times New Roman" w:eastAsia="Times New Roman" w:hAnsi="Times New Roman" w:cs="Times New Roman"/>
                                  <w:color w:val="000000"/>
                                  <w:sz w:val="18"/>
                                  <w:szCs w:val="18"/>
                                  <w:lang w:eastAsia="es-MX"/>
                                </w:rPr>
                              </w:pPr>
                              <w:r w:rsidRPr="00097783">
                                <w:rPr>
                                  <w:rFonts w:ascii="Arial" w:eastAsia="Times New Roman" w:hAnsi="Arial" w:cs="Arial"/>
                                  <w:b/>
                                  <w:bCs/>
                                  <w:color w:val="000000"/>
                                  <w:sz w:val="18"/>
                                  <w:szCs w:val="18"/>
                                  <w:lang w:eastAsia="es-MX"/>
                                </w:rPr>
                                <w:t>DELEGADO DE LA SEDATU</w:t>
                              </w:r>
                            </w:p>
                            <w:p w:rsidR="00097783" w:rsidRPr="00097783" w:rsidRDefault="00097783" w:rsidP="00097783">
                              <w:pPr>
                                <w:spacing w:after="60" w:line="240" w:lineRule="auto"/>
                                <w:jc w:val="center"/>
                                <w:rPr>
                                  <w:rFonts w:ascii="Times New Roman" w:eastAsia="Times New Roman" w:hAnsi="Times New Roman" w:cs="Times New Roman"/>
                                  <w:color w:val="000000"/>
                                  <w:sz w:val="18"/>
                                  <w:szCs w:val="18"/>
                                  <w:lang w:eastAsia="es-MX"/>
                                </w:rPr>
                              </w:pPr>
                              <w:r w:rsidRPr="00097783">
                                <w:rPr>
                                  <w:rFonts w:ascii="Arial" w:eastAsia="Times New Roman" w:hAnsi="Arial" w:cs="Arial"/>
                                  <w:b/>
                                  <w:bCs/>
                                  <w:color w:val="000000"/>
                                  <w:sz w:val="18"/>
                                  <w:szCs w:val="18"/>
                                  <w:lang w:eastAsia="es-MX"/>
                                </w:rPr>
                                <w:t>EN EL ESTADO DE _____</w:t>
                              </w:r>
                            </w:p>
                          </w:tc>
                        </w:tr>
                      </w:tbl>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Times New Roman" w:eastAsia="Times New Roman" w:hAnsi="Times New Roman" w:cs="Times New Roman"/>
                            <w:sz w:val="18"/>
                            <w:szCs w:val="18"/>
                            <w:lang w:eastAsia="es-MX"/>
                          </w:rPr>
                          <w:t> </w:t>
                        </w:r>
                      </w:p>
                      <w:p w:rsidR="00097783" w:rsidRPr="00097783" w:rsidRDefault="00097783" w:rsidP="00097783">
                        <w:pPr>
                          <w:spacing w:after="101" w:line="240" w:lineRule="auto"/>
                          <w:jc w:val="center"/>
                          <w:rPr>
                            <w:rFonts w:ascii="Times New Roman" w:eastAsia="Times New Roman" w:hAnsi="Times New Roman" w:cs="Times New Roman"/>
                            <w:sz w:val="18"/>
                            <w:szCs w:val="18"/>
                            <w:lang w:eastAsia="es-MX"/>
                          </w:rPr>
                        </w:pPr>
                        <w:r w:rsidRPr="00097783">
                          <w:rPr>
                            <w:rFonts w:ascii="Arial" w:eastAsia="Times New Roman" w:hAnsi="Arial" w:cs="Arial"/>
                            <w:b/>
                            <w:bCs/>
                            <w:color w:val="000000"/>
                            <w:sz w:val="18"/>
                            <w:szCs w:val="18"/>
                            <w:lang w:eastAsia="es-MX"/>
                          </w:rPr>
                          <w:t>ANEXO I</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i/>
                            <w:iCs/>
                            <w:color w:val="000000"/>
                            <w:sz w:val="18"/>
                            <w:szCs w:val="18"/>
                            <w:shd w:val="clear" w:color="auto" w:fill="CCFFCC"/>
                            <w:lang w:eastAsia="es-MX"/>
                          </w:rPr>
                          <w:t>Indicar las modalidades y las especificaciones y/o características de las acciones de vivienda)</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Times New Roman" w:eastAsia="Times New Roman" w:hAnsi="Times New Roman" w:cs="Times New Roman"/>
                            <w:sz w:val="18"/>
                            <w:szCs w:val="18"/>
                            <w:lang w:eastAsia="es-MX"/>
                          </w:rPr>
                          <w:t> </w:t>
                        </w:r>
                      </w:p>
                      <w:tbl>
                        <w:tblPr>
                          <w:tblW w:w="0" w:type="auto"/>
                          <w:tblInd w:w="72" w:type="dxa"/>
                          <w:tblCellMar>
                            <w:top w:w="15" w:type="dxa"/>
                            <w:left w:w="15" w:type="dxa"/>
                            <w:bottom w:w="15" w:type="dxa"/>
                            <w:right w:w="15" w:type="dxa"/>
                          </w:tblCellMar>
                          <w:tblLook w:val="04A0" w:firstRow="1" w:lastRow="0" w:firstColumn="1" w:lastColumn="0" w:noHBand="0" w:noVBand="1"/>
                        </w:tblPr>
                        <w:tblGrid>
                          <w:gridCol w:w="1451"/>
                          <w:gridCol w:w="1017"/>
                          <w:gridCol w:w="3926"/>
                        </w:tblGrid>
                        <w:tr w:rsidR="00097783" w:rsidRPr="00097783" w:rsidTr="00097783">
                          <w:trPr>
                            <w:trHeight w:val="756"/>
                          </w:trPr>
                          <w:tc>
                            <w:tcPr>
                              <w:tcW w:w="1610" w:type="dxa"/>
                              <w:tcBorders>
                                <w:top w:val="single" w:sz="4" w:space="0" w:color="000000"/>
                                <w:left w:val="single" w:sz="4" w:space="0" w:color="000000"/>
                                <w:bottom w:val="single" w:sz="4" w:space="0" w:color="000000"/>
                                <w:right w:val="single" w:sz="4" w:space="0" w:color="000000"/>
                              </w:tcBorders>
                              <w:shd w:val="clear" w:color="auto" w:fill="BFBFBF"/>
                              <w:tcMar>
                                <w:top w:w="0" w:type="dxa"/>
                                <w:left w:w="72" w:type="dxa"/>
                                <w:bottom w:w="0" w:type="dxa"/>
                                <w:right w:w="72" w:type="dxa"/>
                              </w:tcMar>
                              <w:hideMark/>
                            </w:tcPr>
                            <w:p w:rsidR="00097783" w:rsidRPr="00097783" w:rsidRDefault="00097783" w:rsidP="00097783">
                              <w:pPr>
                                <w:spacing w:after="101" w:line="240" w:lineRule="auto"/>
                                <w:jc w:val="both"/>
                                <w:rPr>
                                  <w:rFonts w:ascii="Times New Roman" w:eastAsia="Times New Roman" w:hAnsi="Times New Roman" w:cs="Times New Roman"/>
                                  <w:color w:val="000000"/>
                                  <w:sz w:val="18"/>
                                  <w:szCs w:val="18"/>
                                  <w:lang w:eastAsia="es-MX"/>
                                </w:rPr>
                              </w:pPr>
                              <w:r w:rsidRPr="00097783">
                                <w:rPr>
                                  <w:rFonts w:ascii="Arial" w:eastAsia="Times New Roman" w:hAnsi="Arial" w:cs="Arial"/>
                                  <w:color w:val="000000"/>
                                  <w:sz w:val="18"/>
                                  <w:szCs w:val="18"/>
                                  <w:shd w:val="clear" w:color="auto" w:fill="C6C3C6"/>
                                  <w:lang w:eastAsia="es-MX"/>
                                </w:rPr>
                                <w:t>Modalidad de lasacciones</w:t>
                              </w:r>
                            </w:p>
                          </w:tc>
                          <w:tc>
                            <w:tcPr>
                              <w:tcW w:w="1084" w:type="dxa"/>
                              <w:tcBorders>
                                <w:top w:val="single" w:sz="4" w:space="0" w:color="000000"/>
                                <w:left w:val="single" w:sz="4" w:space="0" w:color="000000"/>
                                <w:bottom w:val="single" w:sz="4" w:space="0" w:color="000000"/>
                                <w:right w:val="single" w:sz="4" w:space="0" w:color="000000"/>
                              </w:tcBorders>
                              <w:shd w:val="clear" w:color="auto" w:fill="BFBFBF"/>
                              <w:tcMar>
                                <w:top w:w="0" w:type="dxa"/>
                                <w:left w:w="72" w:type="dxa"/>
                                <w:bottom w:w="0" w:type="dxa"/>
                                <w:right w:w="72" w:type="dxa"/>
                              </w:tcMar>
                              <w:hideMark/>
                            </w:tcPr>
                            <w:p w:rsidR="00097783" w:rsidRPr="00097783" w:rsidRDefault="00097783" w:rsidP="00097783">
                              <w:pPr>
                                <w:spacing w:after="101" w:line="240" w:lineRule="auto"/>
                                <w:jc w:val="both"/>
                                <w:rPr>
                                  <w:rFonts w:ascii="Times New Roman" w:eastAsia="Times New Roman" w:hAnsi="Times New Roman" w:cs="Times New Roman"/>
                                  <w:color w:val="000000"/>
                                  <w:sz w:val="18"/>
                                  <w:szCs w:val="18"/>
                                  <w:lang w:eastAsia="es-MX"/>
                                </w:rPr>
                              </w:pPr>
                              <w:r w:rsidRPr="00097783">
                                <w:rPr>
                                  <w:rFonts w:ascii="Arial" w:eastAsia="Times New Roman" w:hAnsi="Arial" w:cs="Arial"/>
                                  <w:color w:val="000000"/>
                                  <w:sz w:val="18"/>
                                  <w:szCs w:val="18"/>
                                  <w:shd w:val="clear" w:color="auto" w:fill="C6C3C6"/>
                                  <w:lang w:eastAsia="es-MX"/>
                                </w:rPr>
                                <w:t>Subsidios</w:t>
                              </w:r>
                            </w:p>
                          </w:tc>
                          <w:tc>
                            <w:tcPr>
                              <w:tcW w:w="6018" w:type="dxa"/>
                              <w:tcBorders>
                                <w:top w:val="single" w:sz="4" w:space="0" w:color="000000"/>
                                <w:left w:val="single" w:sz="4" w:space="0" w:color="000000"/>
                                <w:bottom w:val="single" w:sz="4" w:space="0" w:color="000000"/>
                                <w:right w:val="single" w:sz="4" w:space="0" w:color="000000"/>
                              </w:tcBorders>
                              <w:shd w:val="clear" w:color="auto" w:fill="BFBFBF"/>
                              <w:tcMar>
                                <w:top w:w="0" w:type="dxa"/>
                                <w:left w:w="72" w:type="dxa"/>
                                <w:bottom w:w="0" w:type="dxa"/>
                                <w:right w:w="72" w:type="dxa"/>
                              </w:tcMar>
                              <w:hideMark/>
                            </w:tcPr>
                            <w:p w:rsidR="00097783" w:rsidRPr="00097783" w:rsidRDefault="00097783" w:rsidP="00097783">
                              <w:pPr>
                                <w:spacing w:after="101" w:line="240" w:lineRule="auto"/>
                                <w:jc w:val="both"/>
                                <w:rPr>
                                  <w:rFonts w:ascii="Times New Roman" w:eastAsia="Times New Roman" w:hAnsi="Times New Roman" w:cs="Times New Roman"/>
                                  <w:color w:val="000000"/>
                                  <w:sz w:val="18"/>
                                  <w:szCs w:val="18"/>
                                  <w:lang w:eastAsia="es-MX"/>
                                </w:rPr>
                              </w:pPr>
                              <w:r w:rsidRPr="00097783">
                                <w:rPr>
                                  <w:rFonts w:ascii="Arial" w:eastAsia="Times New Roman" w:hAnsi="Arial" w:cs="Arial"/>
                                  <w:color w:val="000000"/>
                                  <w:sz w:val="18"/>
                                  <w:szCs w:val="18"/>
                                  <w:shd w:val="clear" w:color="auto" w:fill="C6C3C6"/>
                                  <w:lang w:eastAsia="es-MX"/>
                                </w:rPr>
                                <w:t>Descripción de las acciones</w:t>
                              </w:r>
                            </w:p>
                          </w:tc>
                        </w:tr>
                        <w:tr w:rsidR="00097783" w:rsidRPr="00097783" w:rsidTr="00097783">
                          <w:trPr>
                            <w:trHeight w:val="751"/>
                          </w:trPr>
                          <w:tc>
                            <w:tcPr>
                              <w:tcW w:w="1610" w:type="dxa"/>
                              <w:tcBorders>
                                <w:top w:val="single" w:sz="4" w:space="0" w:color="000000"/>
                                <w:left w:val="single" w:sz="4" w:space="0" w:color="000000"/>
                                <w:bottom w:val="single" w:sz="4" w:space="0" w:color="000000"/>
                                <w:right w:val="single" w:sz="4" w:space="0" w:color="000000"/>
                              </w:tcBorders>
                              <w:tcMar>
                                <w:top w:w="0" w:type="dxa"/>
                                <w:left w:w="72" w:type="dxa"/>
                                <w:bottom w:w="0" w:type="dxa"/>
                                <w:right w:w="72" w:type="dxa"/>
                              </w:tcMar>
                              <w:hideMark/>
                            </w:tcPr>
                            <w:p w:rsidR="00097783" w:rsidRPr="00097783" w:rsidRDefault="00097783" w:rsidP="00097783">
                              <w:pPr>
                                <w:spacing w:after="101" w:line="240" w:lineRule="auto"/>
                                <w:jc w:val="both"/>
                                <w:rPr>
                                  <w:rFonts w:ascii="Times New Roman" w:eastAsia="Times New Roman" w:hAnsi="Times New Roman" w:cs="Times New Roman"/>
                                  <w:color w:val="000000"/>
                                  <w:sz w:val="18"/>
                                  <w:szCs w:val="18"/>
                                  <w:lang w:eastAsia="es-MX"/>
                                </w:rPr>
                              </w:pPr>
                              <w:r w:rsidRPr="00097783">
                                <w:rPr>
                                  <w:rFonts w:ascii="Arial" w:eastAsia="Times New Roman" w:hAnsi="Arial" w:cs="Arial"/>
                                  <w:color w:val="000000"/>
                                  <w:sz w:val="18"/>
                                  <w:szCs w:val="18"/>
                                  <w:lang w:eastAsia="es-MX"/>
                                </w:rPr>
                                <w:t>Unidad Básica deVivienda (UBV)</w:t>
                              </w:r>
                            </w:p>
                          </w:tc>
                          <w:tc>
                            <w:tcPr>
                              <w:tcW w:w="1084" w:type="dxa"/>
                              <w:tcBorders>
                                <w:top w:val="single" w:sz="4" w:space="0" w:color="000000"/>
                                <w:left w:val="single" w:sz="4" w:space="0" w:color="000000"/>
                                <w:bottom w:val="single" w:sz="4" w:space="0" w:color="000000"/>
                                <w:right w:val="single" w:sz="4" w:space="0" w:color="000000"/>
                              </w:tcBorders>
                              <w:tcMar>
                                <w:top w:w="0" w:type="dxa"/>
                                <w:left w:w="72" w:type="dxa"/>
                                <w:bottom w:w="0" w:type="dxa"/>
                                <w:right w:w="72" w:type="dxa"/>
                              </w:tcMar>
                              <w:hideMark/>
                            </w:tcPr>
                            <w:p w:rsidR="00097783" w:rsidRPr="00097783" w:rsidRDefault="00097783" w:rsidP="00097783">
                              <w:pPr>
                                <w:spacing w:after="101" w:line="240" w:lineRule="auto"/>
                                <w:jc w:val="both"/>
                                <w:rPr>
                                  <w:rFonts w:ascii="Times New Roman" w:eastAsia="Times New Roman" w:hAnsi="Times New Roman" w:cs="Times New Roman"/>
                                  <w:color w:val="000000"/>
                                  <w:sz w:val="18"/>
                                  <w:szCs w:val="18"/>
                                  <w:lang w:eastAsia="es-MX"/>
                                </w:rPr>
                              </w:pPr>
                              <w:r w:rsidRPr="00097783">
                                <w:rPr>
                                  <w:rFonts w:ascii="Times New Roman" w:eastAsia="Times New Roman" w:hAnsi="Times New Roman" w:cs="Times New Roman"/>
                                  <w:color w:val="000000"/>
                                  <w:sz w:val="18"/>
                                  <w:szCs w:val="18"/>
                                  <w:lang w:eastAsia="es-MX"/>
                                </w:rPr>
                                <w:t> </w:t>
                              </w:r>
                            </w:p>
                          </w:tc>
                          <w:tc>
                            <w:tcPr>
                              <w:tcW w:w="6018" w:type="dxa"/>
                              <w:tcBorders>
                                <w:top w:val="single" w:sz="4" w:space="0" w:color="000000"/>
                                <w:left w:val="single" w:sz="4" w:space="0" w:color="000000"/>
                                <w:bottom w:val="single" w:sz="4" w:space="0" w:color="000000"/>
                                <w:right w:val="single" w:sz="4" w:space="0" w:color="000000"/>
                              </w:tcBorders>
                              <w:tcMar>
                                <w:top w:w="0" w:type="dxa"/>
                                <w:left w:w="72" w:type="dxa"/>
                                <w:bottom w:w="0" w:type="dxa"/>
                                <w:right w:w="72" w:type="dxa"/>
                              </w:tcMar>
                              <w:hideMark/>
                            </w:tcPr>
                            <w:p w:rsidR="00097783" w:rsidRPr="00097783" w:rsidRDefault="00097783" w:rsidP="00097783">
                              <w:pPr>
                                <w:spacing w:after="101" w:line="240" w:lineRule="auto"/>
                                <w:jc w:val="both"/>
                                <w:rPr>
                                  <w:rFonts w:ascii="Times New Roman" w:eastAsia="Times New Roman" w:hAnsi="Times New Roman" w:cs="Times New Roman"/>
                                  <w:color w:val="000000"/>
                                  <w:sz w:val="18"/>
                                  <w:szCs w:val="18"/>
                                  <w:lang w:eastAsia="es-MX"/>
                                </w:rPr>
                              </w:pPr>
                              <w:r w:rsidRPr="00097783">
                                <w:rPr>
                                  <w:rFonts w:ascii="Times New Roman" w:eastAsia="Times New Roman" w:hAnsi="Times New Roman" w:cs="Times New Roman"/>
                                  <w:color w:val="000000"/>
                                  <w:sz w:val="18"/>
                                  <w:szCs w:val="18"/>
                                  <w:lang w:eastAsia="es-MX"/>
                                </w:rPr>
                                <w:t> </w:t>
                              </w:r>
                            </w:p>
                          </w:tc>
                        </w:tr>
                        <w:tr w:rsidR="00097783" w:rsidRPr="00097783" w:rsidTr="00097783">
                          <w:trPr>
                            <w:trHeight w:val="751"/>
                          </w:trPr>
                          <w:tc>
                            <w:tcPr>
                              <w:tcW w:w="1610" w:type="dxa"/>
                              <w:tcBorders>
                                <w:top w:val="single" w:sz="4" w:space="0" w:color="000000"/>
                                <w:left w:val="single" w:sz="4" w:space="0" w:color="000000"/>
                                <w:bottom w:val="single" w:sz="4" w:space="0" w:color="000000"/>
                                <w:right w:val="single" w:sz="4" w:space="0" w:color="000000"/>
                              </w:tcBorders>
                              <w:tcMar>
                                <w:top w:w="0" w:type="dxa"/>
                                <w:left w:w="72" w:type="dxa"/>
                                <w:bottom w:w="0" w:type="dxa"/>
                                <w:right w:w="72" w:type="dxa"/>
                              </w:tcMar>
                              <w:hideMark/>
                            </w:tcPr>
                            <w:p w:rsidR="00097783" w:rsidRPr="00097783" w:rsidRDefault="00097783" w:rsidP="00097783">
                              <w:pPr>
                                <w:spacing w:after="101" w:line="240" w:lineRule="auto"/>
                                <w:jc w:val="both"/>
                                <w:rPr>
                                  <w:rFonts w:ascii="Times New Roman" w:eastAsia="Times New Roman" w:hAnsi="Times New Roman" w:cs="Times New Roman"/>
                                  <w:color w:val="000000"/>
                                  <w:sz w:val="18"/>
                                  <w:szCs w:val="18"/>
                                  <w:lang w:eastAsia="es-MX"/>
                                </w:rPr>
                              </w:pPr>
                              <w:r w:rsidRPr="00097783">
                                <w:rPr>
                                  <w:rFonts w:ascii="Arial" w:eastAsia="Times New Roman" w:hAnsi="Arial" w:cs="Arial"/>
                                  <w:color w:val="000000"/>
                                  <w:sz w:val="18"/>
                                  <w:szCs w:val="18"/>
                                  <w:lang w:eastAsia="es-MX"/>
                                </w:rPr>
                                <w:t>Ampliación deVivienda (Urbana)</w:t>
                              </w:r>
                            </w:p>
                          </w:tc>
                          <w:tc>
                            <w:tcPr>
                              <w:tcW w:w="1084" w:type="dxa"/>
                              <w:tcBorders>
                                <w:top w:val="single" w:sz="4" w:space="0" w:color="000000"/>
                                <w:left w:val="single" w:sz="4" w:space="0" w:color="000000"/>
                                <w:bottom w:val="single" w:sz="4" w:space="0" w:color="000000"/>
                                <w:right w:val="single" w:sz="4" w:space="0" w:color="000000"/>
                              </w:tcBorders>
                              <w:tcMar>
                                <w:top w:w="0" w:type="dxa"/>
                                <w:left w:w="72" w:type="dxa"/>
                                <w:bottom w:w="0" w:type="dxa"/>
                                <w:right w:w="72" w:type="dxa"/>
                              </w:tcMar>
                              <w:hideMark/>
                            </w:tcPr>
                            <w:p w:rsidR="00097783" w:rsidRPr="00097783" w:rsidRDefault="00097783" w:rsidP="00097783">
                              <w:pPr>
                                <w:spacing w:after="101" w:line="240" w:lineRule="auto"/>
                                <w:jc w:val="both"/>
                                <w:rPr>
                                  <w:rFonts w:ascii="Times New Roman" w:eastAsia="Times New Roman" w:hAnsi="Times New Roman" w:cs="Times New Roman"/>
                                  <w:color w:val="000000"/>
                                  <w:sz w:val="18"/>
                                  <w:szCs w:val="18"/>
                                  <w:lang w:eastAsia="es-MX"/>
                                </w:rPr>
                              </w:pPr>
                              <w:r w:rsidRPr="00097783">
                                <w:rPr>
                                  <w:rFonts w:ascii="Times New Roman" w:eastAsia="Times New Roman" w:hAnsi="Times New Roman" w:cs="Times New Roman"/>
                                  <w:color w:val="000000"/>
                                  <w:sz w:val="18"/>
                                  <w:szCs w:val="18"/>
                                  <w:lang w:eastAsia="es-MX"/>
                                </w:rPr>
                                <w:t> </w:t>
                              </w:r>
                            </w:p>
                          </w:tc>
                          <w:tc>
                            <w:tcPr>
                              <w:tcW w:w="6018" w:type="dxa"/>
                              <w:tcBorders>
                                <w:top w:val="single" w:sz="4" w:space="0" w:color="000000"/>
                                <w:left w:val="single" w:sz="4" w:space="0" w:color="000000"/>
                                <w:bottom w:val="single" w:sz="4" w:space="0" w:color="000000"/>
                                <w:right w:val="single" w:sz="4" w:space="0" w:color="000000"/>
                              </w:tcBorders>
                              <w:tcMar>
                                <w:top w:w="0" w:type="dxa"/>
                                <w:left w:w="72" w:type="dxa"/>
                                <w:bottom w:w="0" w:type="dxa"/>
                                <w:right w:w="72" w:type="dxa"/>
                              </w:tcMar>
                              <w:hideMark/>
                            </w:tcPr>
                            <w:p w:rsidR="00097783" w:rsidRPr="00097783" w:rsidRDefault="00097783" w:rsidP="00097783">
                              <w:pPr>
                                <w:spacing w:after="101" w:line="240" w:lineRule="auto"/>
                                <w:jc w:val="both"/>
                                <w:rPr>
                                  <w:rFonts w:ascii="Times New Roman" w:eastAsia="Times New Roman" w:hAnsi="Times New Roman" w:cs="Times New Roman"/>
                                  <w:color w:val="000000"/>
                                  <w:sz w:val="18"/>
                                  <w:szCs w:val="18"/>
                                  <w:lang w:eastAsia="es-MX"/>
                                </w:rPr>
                              </w:pPr>
                              <w:r w:rsidRPr="00097783">
                                <w:rPr>
                                  <w:rFonts w:ascii="Times New Roman" w:eastAsia="Times New Roman" w:hAnsi="Times New Roman" w:cs="Times New Roman"/>
                                  <w:color w:val="000000"/>
                                  <w:sz w:val="18"/>
                                  <w:szCs w:val="18"/>
                                  <w:lang w:eastAsia="es-MX"/>
                                </w:rPr>
                                <w:t> </w:t>
                              </w:r>
                            </w:p>
                          </w:tc>
                        </w:tr>
                        <w:tr w:rsidR="00097783" w:rsidRPr="00097783" w:rsidTr="00097783">
                          <w:trPr>
                            <w:trHeight w:val="751"/>
                          </w:trPr>
                          <w:tc>
                            <w:tcPr>
                              <w:tcW w:w="1610" w:type="dxa"/>
                              <w:tcBorders>
                                <w:top w:val="single" w:sz="4" w:space="0" w:color="000000"/>
                                <w:left w:val="single" w:sz="4" w:space="0" w:color="000000"/>
                                <w:bottom w:val="single" w:sz="4" w:space="0" w:color="000000"/>
                                <w:right w:val="single" w:sz="4" w:space="0" w:color="000000"/>
                              </w:tcBorders>
                              <w:tcMar>
                                <w:top w:w="0" w:type="dxa"/>
                                <w:left w:w="72" w:type="dxa"/>
                                <w:bottom w:w="0" w:type="dxa"/>
                                <w:right w:w="72" w:type="dxa"/>
                              </w:tcMar>
                              <w:hideMark/>
                            </w:tcPr>
                            <w:p w:rsidR="00097783" w:rsidRPr="00097783" w:rsidRDefault="00097783" w:rsidP="00097783">
                              <w:pPr>
                                <w:spacing w:after="101" w:line="240" w:lineRule="auto"/>
                                <w:jc w:val="both"/>
                                <w:rPr>
                                  <w:rFonts w:ascii="Times New Roman" w:eastAsia="Times New Roman" w:hAnsi="Times New Roman" w:cs="Times New Roman"/>
                                  <w:color w:val="000000"/>
                                  <w:sz w:val="18"/>
                                  <w:szCs w:val="18"/>
                                  <w:lang w:eastAsia="es-MX"/>
                                </w:rPr>
                              </w:pPr>
                              <w:r w:rsidRPr="00097783">
                                <w:rPr>
                                  <w:rFonts w:ascii="Arial" w:eastAsia="Times New Roman" w:hAnsi="Arial" w:cs="Arial"/>
                                  <w:color w:val="000000"/>
                                  <w:sz w:val="18"/>
                                  <w:szCs w:val="18"/>
                                  <w:lang w:eastAsia="es-MX"/>
                                </w:rPr>
                                <w:lastRenderedPageBreak/>
                                <w:t>Mejoramiento deVivienda (Urbano)</w:t>
                              </w:r>
                            </w:p>
                          </w:tc>
                          <w:tc>
                            <w:tcPr>
                              <w:tcW w:w="1084" w:type="dxa"/>
                              <w:tcBorders>
                                <w:top w:val="single" w:sz="4" w:space="0" w:color="000000"/>
                                <w:left w:val="single" w:sz="4" w:space="0" w:color="000000"/>
                                <w:bottom w:val="single" w:sz="4" w:space="0" w:color="000000"/>
                                <w:right w:val="single" w:sz="4" w:space="0" w:color="000000"/>
                              </w:tcBorders>
                              <w:tcMar>
                                <w:top w:w="0" w:type="dxa"/>
                                <w:left w:w="72" w:type="dxa"/>
                                <w:bottom w:w="0" w:type="dxa"/>
                                <w:right w:w="72" w:type="dxa"/>
                              </w:tcMar>
                              <w:hideMark/>
                            </w:tcPr>
                            <w:p w:rsidR="00097783" w:rsidRPr="00097783" w:rsidRDefault="00097783" w:rsidP="00097783">
                              <w:pPr>
                                <w:spacing w:after="101" w:line="240" w:lineRule="auto"/>
                                <w:jc w:val="both"/>
                                <w:rPr>
                                  <w:rFonts w:ascii="Times New Roman" w:eastAsia="Times New Roman" w:hAnsi="Times New Roman" w:cs="Times New Roman"/>
                                  <w:color w:val="000000"/>
                                  <w:sz w:val="18"/>
                                  <w:szCs w:val="18"/>
                                  <w:lang w:eastAsia="es-MX"/>
                                </w:rPr>
                              </w:pPr>
                              <w:r w:rsidRPr="00097783">
                                <w:rPr>
                                  <w:rFonts w:ascii="Times New Roman" w:eastAsia="Times New Roman" w:hAnsi="Times New Roman" w:cs="Times New Roman"/>
                                  <w:color w:val="000000"/>
                                  <w:sz w:val="18"/>
                                  <w:szCs w:val="18"/>
                                  <w:lang w:eastAsia="es-MX"/>
                                </w:rPr>
                                <w:t> </w:t>
                              </w:r>
                            </w:p>
                          </w:tc>
                          <w:tc>
                            <w:tcPr>
                              <w:tcW w:w="6018" w:type="dxa"/>
                              <w:tcBorders>
                                <w:top w:val="single" w:sz="4" w:space="0" w:color="000000"/>
                                <w:left w:val="single" w:sz="4" w:space="0" w:color="000000"/>
                                <w:bottom w:val="single" w:sz="4" w:space="0" w:color="000000"/>
                                <w:right w:val="single" w:sz="4" w:space="0" w:color="000000"/>
                              </w:tcBorders>
                              <w:tcMar>
                                <w:top w:w="0" w:type="dxa"/>
                                <w:left w:w="72" w:type="dxa"/>
                                <w:bottom w:w="0" w:type="dxa"/>
                                <w:right w:w="72" w:type="dxa"/>
                              </w:tcMar>
                              <w:hideMark/>
                            </w:tcPr>
                            <w:p w:rsidR="00097783" w:rsidRPr="00097783" w:rsidRDefault="00097783" w:rsidP="00097783">
                              <w:pPr>
                                <w:spacing w:after="101" w:line="240" w:lineRule="auto"/>
                                <w:jc w:val="both"/>
                                <w:rPr>
                                  <w:rFonts w:ascii="Times New Roman" w:eastAsia="Times New Roman" w:hAnsi="Times New Roman" w:cs="Times New Roman"/>
                                  <w:color w:val="000000"/>
                                  <w:sz w:val="18"/>
                                  <w:szCs w:val="18"/>
                                  <w:lang w:eastAsia="es-MX"/>
                                </w:rPr>
                              </w:pPr>
                              <w:r w:rsidRPr="00097783">
                                <w:rPr>
                                  <w:rFonts w:ascii="Times New Roman" w:eastAsia="Times New Roman" w:hAnsi="Times New Roman" w:cs="Times New Roman"/>
                                  <w:color w:val="000000"/>
                                  <w:sz w:val="18"/>
                                  <w:szCs w:val="18"/>
                                  <w:lang w:eastAsia="es-MX"/>
                                </w:rPr>
                                <w:t> </w:t>
                              </w:r>
                            </w:p>
                          </w:tc>
                        </w:tr>
                        <w:tr w:rsidR="00097783" w:rsidRPr="00097783" w:rsidTr="00097783">
                          <w:trPr>
                            <w:trHeight w:val="1071"/>
                          </w:trPr>
                          <w:tc>
                            <w:tcPr>
                              <w:tcW w:w="1610" w:type="dxa"/>
                              <w:tcBorders>
                                <w:top w:val="single" w:sz="4" w:space="0" w:color="000000"/>
                                <w:left w:val="single" w:sz="4" w:space="0" w:color="000000"/>
                                <w:bottom w:val="single" w:sz="4" w:space="0" w:color="000000"/>
                                <w:right w:val="single" w:sz="4" w:space="0" w:color="000000"/>
                              </w:tcBorders>
                              <w:tcMar>
                                <w:top w:w="0" w:type="dxa"/>
                                <w:left w:w="72" w:type="dxa"/>
                                <w:bottom w:w="0" w:type="dxa"/>
                                <w:right w:w="72" w:type="dxa"/>
                              </w:tcMar>
                              <w:hideMark/>
                            </w:tcPr>
                            <w:p w:rsidR="00097783" w:rsidRPr="00097783" w:rsidRDefault="00097783" w:rsidP="00097783">
                              <w:pPr>
                                <w:spacing w:after="101" w:line="240" w:lineRule="auto"/>
                                <w:jc w:val="both"/>
                                <w:rPr>
                                  <w:rFonts w:ascii="Times New Roman" w:eastAsia="Times New Roman" w:hAnsi="Times New Roman" w:cs="Times New Roman"/>
                                  <w:color w:val="000000"/>
                                  <w:sz w:val="18"/>
                                  <w:szCs w:val="18"/>
                                  <w:lang w:eastAsia="es-MX"/>
                                </w:rPr>
                              </w:pPr>
                              <w:r w:rsidRPr="00097783">
                                <w:rPr>
                                  <w:rFonts w:ascii="Arial" w:eastAsia="Times New Roman" w:hAnsi="Arial" w:cs="Arial"/>
                                  <w:color w:val="000000"/>
                                  <w:sz w:val="18"/>
                                  <w:szCs w:val="18"/>
                                  <w:lang w:eastAsia="es-MX"/>
                                </w:rPr>
                                <w:t>Unidad Básica deVivienda Rural(UBVR)</w:t>
                              </w:r>
                            </w:p>
                          </w:tc>
                          <w:tc>
                            <w:tcPr>
                              <w:tcW w:w="1084" w:type="dxa"/>
                              <w:tcBorders>
                                <w:top w:val="single" w:sz="4" w:space="0" w:color="000000"/>
                                <w:left w:val="single" w:sz="4" w:space="0" w:color="000000"/>
                                <w:bottom w:val="single" w:sz="4" w:space="0" w:color="000000"/>
                                <w:right w:val="single" w:sz="4" w:space="0" w:color="000000"/>
                              </w:tcBorders>
                              <w:tcMar>
                                <w:top w:w="0" w:type="dxa"/>
                                <w:left w:w="72" w:type="dxa"/>
                                <w:bottom w:w="0" w:type="dxa"/>
                                <w:right w:w="72" w:type="dxa"/>
                              </w:tcMar>
                              <w:hideMark/>
                            </w:tcPr>
                            <w:p w:rsidR="00097783" w:rsidRPr="00097783" w:rsidRDefault="00097783" w:rsidP="00097783">
                              <w:pPr>
                                <w:spacing w:after="101" w:line="240" w:lineRule="auto"/>
                                <w:jc w:val="both"/>
                                <w:rPr>
                                  <w:rFonts w:ascii="Times New Roman" w:eastAsia="Times New Roman" w:hAnsi="Times New Roman" w:cs="Times New Roman"/>
                                  <w:color w:val="000000"/>
                                  <w:sz w:val="18"/>
                                  <w:szCs w:val="18"/>
                                  <w:lang w:eastAsia="es-MX"/>
                                </w:rPr>
                              </w:pPr>
                              <w:r w:rsidRPr="00097783">
                                <w:rPr>
                                  <w:rFonts w:ascii="Times New Roman" w:eastAsia="Times New Roman" w:hAnsi="Times New Roman" w:cs="Times New Roman"/>
                                  <w:color w:val="000000"/>
                                  <w:sz w:val="18"/>
                                  <w:szCs w:val="18"/>
                                  <w:lang w:eastAsia="es-MX"/>
                                </w:rPr>
                                <w:t> </w:t>
                              </w:r>
                            </w:p>
                          </w:tc>
                          <w:tc>
                            <w:tcPr>
                              <w:tcW w:w="6018" w:type="dxa"/>
                              <w:tcBorders>
                                <w:top w:val="single" w:sz="4" w:space="0" w:color="000000"/>
                                <w:left w:val="single" w:sz="4" w:space="0" w:color="000000"/>
                                <w:bottom w:val="single" w:sz="4" w:space="0" w:color="000000"/>
                                <w:right w:val="single" w:sz="4" w:space="0" w:color="000000"/>
                              </w:tcBorders>
                              <w:tcMar>
                                <w:top w:w="0" w:type="dxa"/>
                                <w:left w:w="72" w:type="dxa"/>
                                <w:bottom w:w="0" w:type="dxa"/>
                                <w:right w:w="72" w:type="dxa"/>
                              </w:tcMar>
                              <w:hideMark/>
                            </w:tcPr>
                            <w:p w:rsidR="00097783" w:rsidRPr="00097783" w:rsidRDefault="00097783" w:rsidP="00097783">
                              <w:pPr>
                                <w:spacing w:after="101" w:line="240" w:lineRule="auto"/>
                                <w:jc w:val="both"/>
                                <w:rPr>
                                  <w:rFonts w:ascii="Times New Roman" w:eastAsia="Times New Roman" w:hAnsi="Times New Roman" w:cs="Times New Roman"/>
                                  <w:color w:val="000000"/>
                                  <w:sz w:val="18"/>
                                  <w:szCs w:val="18"/>
                                  <w:lang w:eastAsia="es-MX"/>
                                </w:rPr>
                              </w:pPr>
                              <w:r w:rsidRPr="00097783">
                                <w:rPr>
                                  <w:rFonts w:ascii="Times New Roman" w:eastAsia="Times New Roman" w:hAnsi="Times New Roman" w:cs="Times New Roman"/>
                                  <w:color w:val="000000"/>
                                  <w:sz w:val="18"/>
                                  <w:szCs w:val="18"/>
                                  <w:lang w:eastAsia="es-MX"/>
                                </w:rPr>
                                <w:t> </w:t>
                              </w:r>
                            </w:p>
                          </w:tc>
                        </w:tr>
                        <w:tr w:rsidR="00097783" w:rsidRPr="00097783" w:rsidTr="00097783">
                          <w:trPr>
                            <w:trHeight w:val="751"/>
                          </w:trPr>
                          <w:tc>
                            <w:tcPr>
                              <w:tcW w:w="1610" w:type="dxa"/>
                              <w:tcBorders>
                                <w:top w:val="single" w:sz="4" w:space="0" w:color="000000"/>
                                <w:left w:val="single" w:sz="4" w:space="0" w:color="000000"/>
                                <w:bottom w:val="single" w:sz="4" w:space="0" w:color="000000"/>
                                <w:right w:val="single" w:sz="4" w:space="0" w:color="000000"/>
                              </w:tcBorders>
                              <w:tcMar>
                                <w:top w:w="0" w:type="dxa"/>
                                <w:left w:w="72" w:type="dxa"/>
                                <w:bottom w:w="0" w:type="dxa"/>
                                <w:right w:w="72" w:type="dxa"/>
                              </w:tcMar>
                              <w:hideMark/>
                            </w:tcPr>
                            <w:p w:rsidR="00097783" w:rsidRPr="00097783" w:rsidRDefault="00097783" w:rsidP="00097783">
                              <w:pPr>
                                <w:spacing w:after="101" w:line="240" w:lineRule="auto"/>
                                <w:jc w:val="both"/>
                                <w:rPr>
                                  <w:rFonts w:ascii="Times New Roman" w:eastAsia="Times New Roman" w:hAnsi="Times New Roman" w:cs="Times New Roman"/>
                                  <w:color w:val="000000"/>
                                  <w:sz w:val="18"/>
                                  <w:szCs w:val="18"/>
                                  <w:lang w:eastAsia="es-MX"/>
                                </w:rPr>
                              </w:pPr>
                              <w:r w:rsidRPr="00097783">
                                <w:rPr>
                                  <w:rFonts w:ascii="Arial" w:eastAsia="Times New Roman" w:hAnsi="Arial" w:cs="Arial"/>
                                  <w:color w:val="000000"/>
                                  <w:sz w:val="18"/>
                                  <w:szCs w:val="18"/>
                                  <w:lang w:eastAsia="es-MX"/>
                                </w:rPr>
                                <w:t>Ampliación deVivienda (Rural)</w:t>
                              </w:r>
                            </w:p>
                          </w:tc>
                          <w:tc>
                            <w:tcPr>
                              <w:tcW w:w="1084" w:type="dxa"/>
                              <w:tcBorders>
                                <w:top w:val="single" w:sz="4" w:space="0" w:color="000000"/>
                                <w:left w:val="single" w:sz="4" w:space="0" w:color="000000"/>
                                <w:bottom w:val="single" w:sz="4" w:space="0" w:color="000000"/>
                                <w:right w:val="single" w:sz="4" w:space="0" w:color="000000"/>
                              </w:tcBorders>
                              <w:tcMar>
                                <w:top w:w="0" w:type="dxa"/>
                                <w:left w:w="72" w:type="dxa"/>
                                <w:bottom w:w="0" w:type="dxa"/>
                                <w:right w:w="72" w:type="dxa"/>
                              </w:tcMar>
                              <w:hideMark/>
                            </w:tcPr>
                            <w:p w:rsidR="00097783" w:rsidRPr="00097783" w:rsidRDefault="00097783" w:rsidP="00097783">
                              <w:pPr>
                                <w:spacing w:after="101" w:line="240" w:lineRule="auto"/>
                                <w:jc w:val="both"/>
                                <w:rPr>
                                  <w:rFonts w:ascii="Times New Roman" w:eastAsia="Times New Roman" w:hAnsi="Times New Roman" w:cs="Times New Roman"/>
                                  <w:color w:val="000000"/>
                                  <w:sz w:val="18"/>
                                  <w:szCs w:val="18"/>
                                  <w:lang w:eastAsia="es-MX"/>
                                </w:rPr>
                              </w:pPr>
                              <w:r w:rsidRPr="00097783">
                                <w:rPr>
                                  <w:rFonts w:ascii="Times New Roman" w:eastAsia="Times New Roman" w:hAnsi="Times New Roman" w:cs="Times New Roman"/>
                                  <w:color w:val="000000"/>
                                  <w:sz w:val="18"/>
                                  <w:szCs w:val="18"/>
                                  <w:lang w:eastAsia="es-MX"/>
                                </w:rPr>
                                <w:t> </w:t>
                              </w:r>
                            </w:p>
                          </w:tc>
                          <w:tc>
                            <w:tcPr>
                              <w:tcW w:w="6018" w:type="dxa"/>
                              <w:tcBorders>
                                <w:top w:val="single" w:sz="4" w:space="0" w:color="000000"/>
                                <w:left w:val="single" w:sz="4" w:space="0" w:color="000000"/>
                                <w:bottom w:val="single" w:sz="4" w:space="0" w:color="000000"/>
                                <w:right w:val="single" w:sz="4" w:space="0" w:color="000000"/>
                              </w:tcBorders>
                              <w:tcMar>
                                <w:top w:w="0" w:type="dxa"/>
                                <w:left w:w="72" w:type="dxa"/>
                                <w:bottom w:w="0" w:type="dxa"/>
                                <w:right w:w="72" w:type="dxa"/>
                              </w:tcMar>
                              <w:hideMark/>
                            </w:tcPr>
                            <w:p w:rsidR="00097783" w:rsidRPr="00097783" w:rsidRDefault="00097783" w:rsidP="00097783">
                              <w:pPr>
                                <w:spacing w:after="101" w:line="240" w:lineRule="auto"/>
                                <w:jc w:val="both"/>
                                <w:rPr>
                                  <w:rFonts w:ascii="Times New Roman" w:eastAsia="Times New Roman" w:hAnsi="Times New Roman" w:cs="Times New Roman"/>
                                  <w:color w:val="000000"/>
                                  <w:sz w:val="18"/>
                                  <w:szCs w:val="18"/>
                                  <w:lang w:eastAsia="es-MX"/>
                                </w:rPr>
                              </w:pPr>
                              <w:r w:rsidRPr="00097783">
                                <w:rPr>
                                  <w:rFonts w:ascii="Times New Roman" w:eastAsia="Times New Roman" w:hAnsi="Times New Roman" w:cs="Times New Roman"/>
                                  <w:color w:val="000000"/>
                                  <w:sz w:val="18"/>
                                  <w:szCs w:val="18"/>
                                  <w:lang w:eastAsia="es-MX"/>
                                </w:rPr>
                                <w:t> </w:t>
                              </w:r>
                            </w:p>
                          </w:tc>
                        </w:tr>
                        <w:tr w:rsidR="00097783" w:rsidRPr="00097783" w:rsidTr="00097783">
                          <w:trPr>
                            <w:trHeight w:val="751"/>
                          </w:trPr>
                          <w:tc>
                            <w:tcPr>
                              <w:tcW w:w="1610" w:type="dxa"/>
                              <w:tcBorders>
                                <w:top w:val="single" w:sz="4" w:space="0" w:color="000000"/>
                                <w:left w:val="single" w:sz="4" w:space="0" w:color="000000"/>
                                <w:bottom w:val="single" w:sz="4" w:space="0" w:color="000000"/>
                                <w:right w:val="single" w:sz="4" w:space="0" w:color="000000"/>
                              </w:tcBorders>
                              <w:tcMar>
                                <w:top w:w="0" w:type="dxa"/>
                                <w:left w:w="72" w:type="dxa"/>
                                <w:bottom w:w="0" w:type="dxa"/>
                                <w:right w:w="72" w:type="dxa"/>
                              </w:tcMar>
                              <w:hideMark/>
                            </w:tcPr>
                            <w:p w:rsidR="00097783" w:rsidRPr="00097783" w:rsidRDefault="00097783" w:rsidP="00097783">
                              <w:pPr>
                                <w:spacing w:after="101" w:line="240" w:lineRule="auto"/>
                                <w:jc w:val="both"/>
                                <w:rPr>
                                  <w:rFonts w:ascii="Times New Roman" w:eastAsia="Times New Roman" w:hAnsi="Times New Roman" w:cs="Times New Roman"/>
                                  <w:color w:val="000000"/>
                                  <w:sz w:val="18"/>
                                  <w:szCs w:val="18"/>
                                  <w:lang w:eastAsia="es-MX"/>
                                </w:rPr>
                              </w:pPr>
                              <w:r w:rsidRPr="00097783">
                                <w:rPr>
                                  <w:rFonts w:ascii="Arial" w:eastAsia="Times New Roman" w:hAnsi="Arial" w:cs="Arial"/>
                                  <w:color w:val="000000"/>
                                  <w:sz w:val="18"/>
                                  <w:szCs w:val="18"/>
                                  <w:lang w:eastAsia="es-MX"/>
                                </w:rPr>
                                <w:t>Mejoramiento deVivienda (Rural)</w:t>
                              </w:r>
                            </w:p>
                          </w:tc>
                          <w:tc>
                            <w:tcPr>
                              <w:tcW w:w="1084" w:type="dxa"/>
                              <w:tcBorders>
                                <w:top w:val="single" w:sz="4" w:space="0" w:color="000000"/>
                                <w:left w:val="single" w:sz="4" w:space="0" w:color="000000"/>
                                <w:bottom w:val="single" w:sz="4" w:space="0" w:color="000000"/>
                                <w:right w:val="single" w:sz="4" w:space="0" w:color="000000"/>
                              </w:tcBorders>
                              <w:tcMar>
                                <w:top w:w="0" w:type="dxa"/>
                                <w:left w:w="72" w:type="dxa"/>
                                <w:bottom w:w="0" w:type="dxa"/>
                                <w:right w:w="72" w:type="dxa"/>
                              </w:tcMar>
                              <w:hideMark/>
                            </w:tcPr>
                            <w:p w:rsidR="00097783" w:rsidRPr="00097783" w:rsidRDefault="00097783" w:rsidP="00097783">
                              <w:pPr>
                                <w:spacing w:after="101" w:line="240" w:lineRule="auto"/>
                                <w:jc w:val="both"/>
                                <w:rPr>
                                  <w:rFonts w:ascii="Times New Roman" w:eastAsia="Times New Roman" w:hAnsi="Times New Roman" w:cs="Times New Roman"/>
                                  <w:color w:val="000000"/>
                                  <w:sz w:val="18"/>
                                  <w:szCs w:val="18"/>
                                  <w:lang w:eastAsia="es-MX"/>
                                </w:rPr>
                              </w:pPr>
                              <w:r w:rsidRPr="00097783">
                                <w:rPr>
                                  <w:rFonts w:ascii="Times New Roman" w:eastAsia="Times New Roman" w:hAnsi="Times New Roman" w:cs="Times New Roman"/>
                                  <w:color w:val="000000"/>
                                  <w:sz w:val="18"/>
                                  <w:szCs w:val="18"/>
                                  <w:lang w:eastAsia="es-MX"/>
                                </w:rPr>
                                <w:t> </w:t>
                              </w:r>
                            </w:p>
                          </w:tc>
                          <w:tc>
                            <w:tcPr>
                              <w:tcW w:w="6018" w:type="dxa"/>
                              <w:tcBorders>
                                <w:top w:val="single" w:sz="4" w:space="0" w:color="000000"/>
                                <w:left w:val="single" w:sz="4" w:space="0" w:color="000000"/>
                                <w:bottom w:val="single" w:sz="4" w:space="0" w:color="000000"/>
                                <w:right w:val="single" w:sz="4" w:space="0" w:color="000000"/>
                              </w:tcBorders>
                              <w:tcMar>
                                <w:top w:w="0" w:type="dxa"/>
                                <w:left w:w="72" w:type="dxa"/>
                                <w:bottom w:w="0" w:type="dxa"/>
                                <w:right w:w="72" w:type="dxa"/>
                              </w:tcMar>
                              <w:hideMark/>
                            </w:tcPr>
                            <w:p w:rsidR="00097783" w:rsidRPr="00097783" w:rsidRDefault="00097783" w:rsidP="00097783">
                              <w:pPr>
                                <w:spacing w:after="101" w:line="240" w:lineRule="auto"/>
                                <w:jc w:val="both"/>
                                <w:rPr>
                                  <w:rFonts w:ascii="Times New Roman" w:eastAsia="Times New Roman" w:hAnsi="Times New Roman" w:cs="Times New Roman"/>
                                  <w:color w:val="000000"/>
                                  <w:sz w:val="18"/>
                                  <w:szCs w:val="18"/>
                                  <w:lang w:eastAsia="es-MX"/>
                                </w:rPr>
                              </w:pPr>
                              <w:r w:rsidRPr="00097783">
                                <w:rPr>
                                  <w:rFonts w:ascii="Times New Roman" w:eastAsia="Times New Roman" w:hAnsi="Times New Roman" w:cs="Times New Roman"/>
                                  <w:color w:val="000000"/>
                                  <w:sz w:val="18"/>
                                  <w:szCs w:val="18"/>
                                  <w:lang w:eastAsia="es-MX"/>
                                </w:rPr>
                                <w:t> </w:t>
                              </w:r>
                            </w:p>
                          </w:tc>
                        </w:tr>
                        <w:tr w:rsidR="00097783" w:rsidRPr="00097783" w:rsidTr="00097783">
                          <w:trPr>
                            <w:trHeight w:val="436"/>
                          </w:trPr>
                          <w:tc>
                            <w:tcPr>
                              <w:tcW w:w="1610" w:type="dxa"/>
                              <w:tcBorders>
                                <w:top w:val="single" w:sz="4" w:space="0" w:color="000000"/>
                                <w:left w:val="single" w:sz="4" w:space="0" w:color="000000"/>
                                <w:bottom w:val="single" w:sz="4" w:space="0" w:color="000000"/>
                                <w:right w:val="single" w:sz="4" w:space="0" w:color="000000"/>
                              </w:tcBorders>
                              <w:tcMar>
                                <w:top w:w="0" w:type="dxa"/>
                                <w:left w:w="72" w:type="dxa"/>
                                <w:bottom w:w="0" w:type="dxa"/>
                                <w:right w:w="72" w:type="dxa"/>
                              </w:tcMar>
                              <w:hideMark/>
                            </w:tcPr>
                            <w:p w:rsidR="00097783" w:rsidRPr="00097783" w:rsidRDefault="00097783" w:rsidP="00097783">
                              <w:pPr>
                                <w:spacing w:after="101" w:line="240" w:lineRule="auto"/>
                                <w:jc w:val="both"/>
                                <w:rPr>
                                  <w:rFonts w:ascii="Times New Roman" w:eastAsia="Times New Roman" w:hAnsi="Times New Roman" w:cs="Times New Roman"/>
                                  <w:color w:val="000000"/>
                                  <w:sz w:val="18"/>
                                  <w:szCs w:val="18"/>
                                  <w:lang w:eastAsia="es-MX"/>
                                </w:rPr>
                              </w:pPr>
                              <w:r w:rsidRPr="00097783">
                                <w:rPr>
                                  <w:rFonts w:ascii="Arial" w:eastAsia="Times New Roman" w:hAnsi="Arial" w:cs="Arial"/>
                                  <w:b/>
                                  <w:bCs/>
                                  <w:color w:val="000000"/>
                                  <w:sz w:val="18"/>
                                  <w:szCs w:val="18"/>
                                  <w:lang w:eastAsia="es-MX"/>
                                </w:rPr>
                                <w:t>Total</w:t>
                              </w:r>
                            </w:p>
                          </w:tc>
                          <w:tc>
                            <w:tcPr>
                              <w:tcW w:w="1084" w:type="dxa"/>
                              <w:tcBorders>
                                <w:top w:val="single" w:sz="4" w:space="0" w:color="000000"/>
                                <w:left w:val="single" w:sz="4" w:space="0" w:color="000000"/>
                                <w:bottom w:val="single" w:sz="4" w:space="0" w:color="000000"/>
                                <w:right w:val="single" w:sz="4" w:space="0" w:color="000000"/>
                              </w:tcBorders>
                              <w:tcMar>
                                <w:top w:w="0" w:type="dxa"/>
                                <w:left w:w="72" w:type="dxa"/>
                                <w:bottom w:w="0" w:type="dxa"/>
                                <w:right w:w="72" w:type="dxa"/>
                              </w:tcMar>
                              <w:hideMark/>
                            </w:tcPr>
                            <w:p w:rsidR="00097783" w:rsidRPr="00097783" w:rsidRDefault="00097783" w:rsidP="00097783">
                              <w:pPr>
                                <w:spacing w:after="101" w:line="240" w:lineRule="auto"/>
                                <w:jc w:val="both"/>
                                <w:rPr>
                                  <w:rFonts w:ascii="Times New Roman" w:eastAsia="Times New Roman" w:hAnsi="Times New Roman" w:cs="Times New Roman"/>
                                  <w:color w:val="000000"/>
                                  <w:sz w:val="18"/>
                                  <w:szCs w:val="18"/>
                                  <w:lang w:eastAsia="es-MX"/>
                                </w:rPr>
                              </w:pPr>
                              <w:r w:rsidRPr="00097783">
                                <w:rPr>
                                  <w:rFonts w:ascii="Times New Roman" w:eastAsia="Times New Roman" w:hAnsi="Times New Roman" w:cs="Times New Roman"/>
                                  <w:color w:val="000000"/>
                                  <w:sz w:val="18"/>
                                  <w:szCs w:val="18"/>
                                  <w:lang w:eastAsia="es-MX"/>
                                </w:rPr>
                                <w:t> </w:t>
                              </w:r>
                            </w:p>
                          </w:tc>
                          <w:tc>
                            <w:tcPr>
                              <w:tcW w:w="6018" w:type="dxa"/>
                              <w:tcBorders>
                                <w:top w:val="single" w:sz="4" w:space="0" w:color="000000"/>
                                <w:left w:val="single" w:sz="4" w:space="0" w:color="000000"/>
                                <w:bottom w:val="single" w:sz="4" w:space="0" w:color="000000"/>
                                <w:right w:val="single" w:sz="4" w:space="0" w:color="000000"/>
                              </w:tcBorders>
                              <w:tcMar>
                                <w:top w:w="0" w:type="dxa"/>
                                <w:left w:w="72" w:type="dxa"/>
                                <w:bottom w:w="0" w:type="dxa"/>
                                <w:right w:w="72" w:type="dxa"/>
                              </w:tcMar>
                              <w:hideMark/>
                            </w:tcPr>
                            <w:p w:rsidR="00097783" w:rsidRPr="00097783" w:rsidRDefault="00097783" w:rsidP="00097783">
                              <w:pPr>
                                <w:spacing w:after="101" w:line="240" w:lineRule="auto"/>
                                <w:jc w:val="both"/>
                                <w:rPr>
                                  <w:rFonts w:ascii="Times New Roman" w:eastAsia="Times New Roman" w:hAnsi="Times New Roman" w:cs="Times New Roman"/>
                                  <w:color w:val="000000"/>
                                  <w:sz w:val="18"/>
                                  <w:szCs w:val="18"/>
                                  <w:lang w:eastAsia="es-MX"/>
                                </w:rPr>
                              </w:pPr>
                              <w:r w:rsidRPr="00097783">
                                <w:rPr>
                                  <w:rFonts w:ascii="Times New Roman" w:eastAsia="Times New Roman" w:hAnsi="Times New Roman" w:cs="Times New Roman"/>
                                  <w:color w:val="000000"/>
                                  <w:sz w:val="18"/>
                                  <w:szCs w:val="18"/>
                                  <w:lang w:eastAsia="es-MX"/>
                                </w:rPr>
                                <w:t> </w:t>
                              </w:r>
                            </w:p>
                          </w:tc>
                        </w:tr>
                      </w:tbl>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Leído que fue y debidamente enterados del alcance y contenido legal, se firma el presente Anexo en la Ciudad de México, D.F. a los </w:t>
                        </w:r>
                        <w:r w:rsidRPr="00097783">
                          <w:rPr>
                            <w:rFonts w:ascii="Arial" w:eastAsia="Times New Roman" w:hAnsi="Arial" w:cs="Arial"/>
                            <w:i/>
                            <w:iCs/>
                            <w:color w:val="000000"/>
                            <w:sz w:val="18"/>
                            <w:szCs w:val="18"/>
                            <w:shd w:val="clear" w:color="auto" w:fill="CCFFCC"/>
                            <w:lang w:eastAsia="es-MX"/>
                          </w:rPr>
                          <w:t>(indicar el día de la fecha de suscripción del convenio)</w:t>
                        </w:r>
                        <w:r w:rsidRPr="00097783">
                          <w:rPr>
                            <w:rFonts w:ascii="Arial" w:eastAsia="Times New Roman" w:hAnsi="Arial" w:cs="Arial"/>
                            <w:sz w:val="18"/>
                            <w:szCs w:val="18"/>
                            <w:lang w:eastAsia="es-MX"/>
                          </w:rPr>
                          <w:t> de </w:t>
                        </w:r>
                        <w:r w:rsidRPr="00097783">
                          <w:rPr>
                            <w:rFonts w:ascii="Arial" w:eastAsia="Times New Roman" w:hAnsi="Arial" w:cs="Arial"/>
                            <w:i/>
                            <w:iCs/>
                            <w:color w:val="000000"/>
                            <w:sz w:val="18"/>
                            <w:szCs w:val="18"/>
                            <w:shd w:val="clear" w:color="auto" w:fill="CCFFCC"/>
                            <w:lang w:eastAsia="es-MX"/>
                          </w:rPr>
                          <w:t>(indicar el mes de la fecha de suscripción del convenio)</w:t>
                        </w:r>
                        <w:r w:rsidRPr="00097783">
                          <w:rPr>
                            <w:rFonts w:ascii="Arial" w:eastAsia="Times New Roman" w:hAnsi="Arial" w:cs="Arial"/>
                            <w:sz w:val="18"/>
                            <w:szCs w:val="18"/>
                            <w:lang w:eastAsia="es-MX"/>
                          </w:rPr>
                          <w:t> de 2015.</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Times New Roman" w:eastAsia="Times New Roman" w:hAnsi="Times New Roman" w:cs="Times New Roman"/>
                            <w:sz w:val="18"/>
                            <w:szCs w:val="18"/>
                            <w:lang w:eastAsia="es-MX"/>
                          </w:rPr>
                          <w:t> </w:t>
                        </w:r>
                      </w:p>
                      <w:tbl>
                        <w:tblPr>
                          <w:tblW w:w="0" w:type="auto"/>
                          <w:tblInd w:w="72" w:type="dxa"/>
                          <w:tblCellMar>
                            <w:top w:w="15" w:type="dxa"/>
                            <w:left w:w="15" w:type="dxa"/>
                            <w:bottom w:w="15" w:type="dxa"/>
                            <w:right w:w="15" w:type="dxa"/>
                          </w:tblCellMar>
                          <w:tblLook w:val="04A0" w:firstRow="1" w:lastRow="0" w:firstColumn="1" w:lastColumn="0" w:noHBand="0" w:noVBand="1"/>
                        </w:tblPr>
                        <w:tblGrid>
                          <w:gridCol w:w="2676"/>
                          <w:gridCol w:w="3728"/>
                        </w:tblGrid>
                        <w:tr w:rsidR="00097783" w:rsidRPr="00097783" w:rsidTr="00097783">
                          <w:trPr>
                            <w:trHeight w:val="2947"/>
                          </w:trPr>
                          <w:tc>
                            <w:tcPr>
                              <w:tcW w:w="4376" w:type="dxa"/>
                              <w:tcMar>
                                <w:top w:w="0" w:type="dxa"/>
                                <w:left w:w="72" w:type="dxa"/>
                                <w:bottom w:w="0" w:type="dxa"/>
                                <w:right w:w="72" w:type="dxa"/>
                              </w:tcMar>
                              <w:hideMark/>
                            </w:tcPr>
                            <w:p w:rsidR="00097783" w:rsidRPr="00097783" w:rsidRDefault="00097783" w:rsidP="00097783">
                              <w:pPr>
                                <w:spacing w:after="101" w:line="240" w:lineRule="auto"/>
                                <w:jc w:val="center"/>
                                <w:rPr>
                                  <w:rFonts w:ascii="Times New Roman" w:eastAsia="Times New Roman" w:hAnsi="Times New Roman" w:cs="Times New Roman"/>
                                  <w:color w:val="000000"/>
                                  <w:sz w:val="18"/>
                                  <w:szCs w:val="18"/>
                                  <w:lang w:eastAsia="es-MX"/>
                                </w:rPr>
                              </w:pPr>
                              <w:r w:rsidRPr="00097783">
                                <w:rPr>
                                  <w:rFonts w:ascii="Times New Roman" w:eastAsia="Times New Roman" w:hAnsi="Times New Roman" w:cs="Times New Roman"/>
                                  <w:color w:val="000000"/>
                                  <w:sz w:val="18"/>
                                  <w:szCs w:val="18"/>
                                  <w:lang w:eastAsia="es-MX"/>
                                </w:rPr>
                                <w:t> </w:t>
                              </w:r>
                            </w:p>
                            <w:p w:rsidR="00097783" w:rsidRPr="00097783" w:rsidRDefault="00097783" w:rsidP="00097783">
                              <w:pPr>
                                <w:spacing w:after="101" w:line="240" w:lineRule="auto"/>
                                <w:jc w:val="center"/>
                                <w:rPr>
                                  <w:rFonts w:ascii="Times New Roman" w:eastAsia="Times New Roman" w:hAnsi="Times New Roman" w:cs="Times New Roman"/>
                                  <w:color w:val="000000"/>
                                  <w:sz w:val="18"/>
                                  <w:szCs w:val="18"/>
                                  <w:lang w:eastAsia="es-MX"/>
                                </w:rPr>
                              </w:pPr>
                              <w:r w:rsidRPr="00097783">
                                <w:rPr>
                                  <w:rFonts w:ascii="Arial" w:eastAsia="Times New Roman" w:hAnsi="Arial" w:cs="Arial"/>
                                  <w:b/>
                                  <w:bCs/>
                                  <w:color w:val="000000"/>
                                  <w:sz w:val="18"/>
                                  <w:szCs w:val="18"/>
                                  <w:lang w:eastAsia="es-MX"/>
                                </w:rPr>
                                <w:t>"EL FONHAPO"</w:t>
                              </w:r>
                            </w:p>
                            <w:p w:rsidR="00097783" w:rsidRPr="00097783" w:rsidRDefault="00097783" w:rsidP="00097783">
                              <w:pPr>
                                <w:spacing w:after="101" w:line="240" w:lineRule="auto"/>
                                <w:jc w:val="center"/>
                                <w:rPr>
                                  <w:rFonts w:ascii="Times New Roman" w:eastAsia="Times New Roman" w:hAnsi="Times New Roman" w:cs="Times New Roman"/>
                                  <w:color w:val="000000"/>
                                  <w:sz w:val="18"/>
                                  <w:szCs w:val="18"/>
                                  <w:lang w:eastAsia="es-MX"/>
                                </w:rPr>
                              </w:pPr>
                              <w:r w:rsidRPr="00097783">
                                <w:rPr>
                                  <w:rFonts w:ascii="Arial" w:eastAsia="Times New Roman" w:hAnsi="Arial" w:cs="Arial"/>
                                  <w:b/>
                                  <w:bCs/>
                                  <w:color w:val="000000"/>
                                  <w:sz w:val="18"/>
                                  <w:szCs w:val="18"/>
                                  <w:lang w:eastAsia="es-MX"/>
                                </w:rPr>
                                <w:t>_________________________</w:t>
                              </w:r>
                            </w:p>
                            <w:p w:rsidR="00097783" w:rsidRPr="00097783" w:rsidRDefault="00097783" w:rsidP="00097783">
                              <w:pPr>
                                <w:spacing w:after="101" w:line="240" w:lineRule="auto"/>
                                <w:jc w:val="center"/>
                                <w:rPr>
                                  <w:rFonts w:ascii="Times New Roman" w:eastAsia="Times New Roman" w:hAnsi="Times New Roman" w:cs="Times New Roman"/>
                                  <w:color w:val="000000"/>
                                  <w:sz w:val="18"/>
                                  <w:szCs w:val="18"/>
                                  <w:lang w:eastAsia="es-MX"/>
                                </w:rPr>
                              </w:pPr>
                              <w:r w:rsidRPr="00097783">
                                <w:rPr>
                                  <w:rFonts w:ascii="Arial" w:eastAsia="Times New Roman" w:hAnsi="Arial" w:cs="Arial"/>
                                  <w:b/>
                                  <w:bCs/>
                                  <w:color w:val="000000"/>
                                  <w:sz w:val="18"/>
                                  <w:szCs w:val="18"/>
                                  <w:lang w:eastAsia="es-MX"/>
                                </w:rPr>
                                <w:t>ÁNGEL RAMÓN ISLAVA TAMAYO</w:t>
                              </w:r>
                            </w:p>
                            <w:p w:rsidR="00097783" w:rsidRPr="00097783" w:rsidRDefault="00097783" w:rsidP="00097783">
                              <w:pPr>
                                <w:spacing w:after="101" w:line="240" w:lineRule="auto"/>
                                <w:jc w:val="center"/>
                                <w:rPr>
                                  <w:rFonts w:ascii="Times New Roman" w:eastAsia="Times New Roman" w:hAnsi="Times New Roman" w:cs="Times New Roman"/>
                                  <w:color w:val="000000"/>
                                  <w:sz w:val="18"/>
                                  <w:szCs w:val="18"/>
                                  <w:lang w:eastAsia="es-MX"/>
                                </w:rPr>
                              </w:pPr>
                              <w:r w:rsidRPr="00097783">
                                <w:rPr>
                                  <w:rFonts w:ascii="Arial" w:eastAsia="Times New Roman" w:hAnsi="Arial" w:cs="Arial"/>
                                  <w:b/>
                                  <w:bCs/>
                                  <w:color w:val="000000"/>
                                  <w:sz w:val="18"/>
                                  <w:szCs w:val="18"/>
                                  <w:lang w:eastAsia="es-MX"/>
                                </w:rPr>
                                <w:t>DIRECTOR GENERAL Y</w:t>
                              </w:r>
                            </w:p>
                            <w:p w:rsidR="00097783" w:rsidRPr="00097783" w:rsidRDefault="00097783" w:rsidP="00097783">
                              <w:pPr>
                                <w:spacing w:after="101" w:line="240" w:lineRule="auto"/>
                                <w:jc w:val="center"/>
                                <w:rPr>
                                  <w:rFonts w:ascii="Times New Roman" w:eastAsia="Times New Roman" w:hAnsi="Times New Roman" w:cs="Times New Roman"/>
                                  <w:color w:val="000000"/>
                                  <w:sz w:val="18"/>
                                  <w:szCs w:val="18"/>
                                  <w:lang w:eastAsia="es-MX"/>
                                </w:rPr>
                              </w:pPr>
                              <w:r w:rsidRPr="00097783">
                                <w:rPr>
                                  <w:rFonts w:ascii="Arial" w:eastAsia="Times New Roman" w:hAnsi="Arial" w:cs="Arial"/>
                                  <w:b/>
                                  <w:bCs/>
                                  <w:color w:val="000000"/>
                                  <w:sz w:val="18"/>
                                  <w:szCs w:val="18"/>
                                  <w:lang w:eastAsia="es-MX"/>
                                </w:rPr>
                                <w:t>DELEGADO FIDUCIARIO ESPECIAL</w:t>
                              </w:r>
                            </w:p>
                            <w:p w:rsidR="00097783" w:rsidRPr="00097783" w:rsidRDefault="00097783" w:rsidP="00097783">
                              <w:pPr>
                                <w:spacing w:after="101" w:line="240" w:lineRule="auto"/>
                                <w:jc w:val="center"/>
                                <w:rPr>
                                  <w:rFonts w:ascii="Times New Roman" w:eastAsia="Times New Roman" w:hAnsi="Times New Roman" w:cs="Times New Roman"/>
                                  <w:color w:val="000000"/>
                                  <w:sz w:val="18"/>
                                  <w:szCs w:val="18"/>
                                  <w:lang w:eastAsia="es-MX"/>
                                </w:rPr>
                              </w:pPr>
                              <w:r w:rsidRPr="00097783">
                                <w:rPr>
                                  <w:rFonts w:ascii="Times New Roman" w:eastAsia="Times New Roman" w:hAnsi="Times New Roman" w:cs="Times New Roman"/>
                                  <w:color w:val="000000"/>
                                  <w:sz w:val="18"/>
                                  <w:szCs w:val="18"/>
                                  <w:lang w:eastAsia="es-MX"/>
                                </w:rPr>
                                <w:t> </w:t>
                              </w:r>
                            </w:p>
                          </w:tc>
                          <w:tc>
                            <w:tcPr>
                              <w:tcW w:w="4336" w:type="dxa"/>
                              <w:tcMar>
                                <w:top w:w="0" w:type="dxa"/>
                                <w:left w:w="72" w:type="dxa"/>
                                <w:bottom w:w="0" w:type="dxa"/>
                                <w:right w:w="72" w:type="dxa"/>
                              </w:tcMar>
                              <w:hideMark/>
                            </w:tcPr>
                            <w:p w:rsidR="00097783" w:rsidRPr="00097783" w:rsidRDefault="00097783" w:rsidP="00097783">
                              <w:pPr>
                                <w:spacing w:after="101" w:line="240" w:lineRule="auto"/>
                                <w:jc w:val="center"/>
                                <w:rPr>
                                  <w:rFonts w:ascii="Times New Roman" w:eastAsia="Times New Roman" w:hAnsi="Times New Roman" w:cs="Times New Roman"/>
                                  <w:color w:val="000000"/>
                                  <w:sz w:val="18"/>
                                  <w:szCs w:val="18"/>
                                  <w:lang w:eastAsia="es-MX"/>
                                </w:rPr>
                              </w:pPr>
                              <w:r w:rsidRPr="00097783">
                                <w:rPr>
                                  <w:rFonts w:ascii="Times New Roman" w:eastAsia="Times New Roman" w:hAnsi="Times New Roman" w:cs="Times New Roman"/>
                                  <w:color w:val="000000"/>
                                  <w:sz w:val="18"/>
                                  <w:szCs w:val="18"/>
                                  <w:lang w:eastAsia="es-MX"/>
                                </w:rPr>
                                <w:t> </w:t>
                              </w:r>
                            </w:p>
                            <w:p w:rsidR="00097783" w:rsidRPr="00097783" w:rsidRDefault="00097783" w:rsidP="00097783">
                              <w:pPr>
                                <w:spacing w:after="101" w:line="240" w:lineRule="auto"/>
                                <w:jc w:val="center"/>
                                <w:rPr>
                                  <w:rFonts w:ascii="Times New Roman" w:eastAsia="Times New Roman" w:hAnsi="Times New Roman" w:cs="Times New Roman"/>
                                  <w:color w:val="000000"/>
                                  <w:sz w:val="18"/>
                                  <w:szCs w:val="18"/>
                                  <w:lang w:eastAsia="es-MX"/>
                                </w:rPr>
                              </w:pPr>
                              <w:r w:rsidRPr="00097783">
                                <w:rPr>
                                  <w:rFonts w:ascii="Arial" w:eastAsia="Times New Roman" w:hAnsi="Arial" w:cs="Arial"/>
                                  <w:b/>
                                  <w:bCs/>
                                  <w:color w:val="000000"/>
                                  <w:sz w:val="18"/>
                                  <w:szCs w:val="18"/>
                                  <w:lang w:eastAsia="es-MX"/>
                                </w:rPr>
                                <w:t>"LA DELEGACIÓN"</w:t>
                              </w:r>
                            </w:p>
                            <w:p w:rsidR="00097783" w:rsidRPr="00097783" w:rsidRDefault="00097783" w:rsidP="00097783">
                              <w:pPr>
                                <w:spacing w:after="101" w:line="240" w:lineRule="auto"/>
                                <w:jc w:val="center"/>
                                <w:rPr>
                                  <w:rFonts w:ascii="Times New Roman" w:eastAsia="Times New Roman" w:hAnsi="Times New Roman" w:cs="Times New Roman"/>
                                  <w:color w:val="000000"/>
                                  <w:sz w:val="18"/>
                                  <w:szCs w:val="18"/>
                                  <w:lang w:eastAsia="es-MX"/>
                                </w:rPr>
                              </w:pPr>
                              <w:r w:rsidRPr="00097783">
                                <w:rPr>
                                  <w:rFonts w:ascii="Arial" w:eastAsia="Times New Roman" w:hAnsi="Arial" w:cs="Arial"/>
                                  <w:b/>
                                  <w:bCs/>
                                  <w:color w:val="000000"/>
                                  <w:sz w:val="18"/>
                                  <w:szCs w:val="18"/>
                                  <w:lang w:eastAsia="es-MX"/>
                                </w:rPr>
                                <w:t>___________________________</w:t>
                              </w:r>
                            </w:p>
                            <w:p w:rsidR="00097783" w:rsidRPr="00097783" w:rsidRDefault="00097783" w:rsidP="00097783">
                              <w:pPr>
                                <w:spacing w:after="101" w:line="240" w:lineRule="auto"/>
                                <w:jc w:val="center"/>
                                <w:rPr>
                                  <w:rFonts w:ascii="Times New Roman" w:eastAsia="Times New Roman" w:hAnsi="Times New Roman" w:cs="Times New Roman"/>
                                  <w:color w:val="000000"/>
                                  <w:sz w:val="18"/>
                                  <w:szCs w:val="18"/>
                                  <w:lang w:eastAsia="es-MX"/>
                                </w:rPr>
                              </w:pPr>
                              <w:r w:rsidRPr="00097783">
                                <w:rPr>
                                  <w:rFonts w:ascii="Arial" w:eastAsia="Times New Roman" w:hAnsi="Arial" w:cs="Arial"/>
                                  <w:b/>
                                  <w:bCs/>
                                  <w:color w:val="000000"/>
                                  <w:sz w:val="18"/>
                                  <w:szCs w:val="18"/>
                                  <w:lang w:eastAsia="es-MX"/>
                                </w:rPr>
                                <w:t>_________________________</w:t>
                              </w:r>
                              <w:r w:rsidRPr="00097783">
                                <w:rPr>
                                  <w:rFonts w:ascii="Arial" w:eastAsia="Times New Roman" w:hAnsi="Arial" w:cs="Arial"/>
                                  <w:b/>
                                  <w:bCs/>
                                  <w:i/>
                                  <w:iCs/>
                                  <w:color w:val="000000"/>
                                  <w:sz w:val="18"/>
                                  <w:szCs w:val="18"/>
                                  <w:shd w:val="clear" w:color="auto" w:fill="CCFFCC"/>
                                  <w:lang w:eastAsia="es-MX"/>
                                </w:rPr>
                                <w:t> </w:t>
                              </w:r>
                              <w:r w:rsidRPr="00097783">
                                <w:rPr>
                                  <w:rFonts w:ascii="Arial" w:eastAsia="Times New Roman" w:hAnsi="Arial" w:cs="Arial"/>
                                  <w:b/>
                                  <w:bCs/>
                                  <w:color w:val="000000"/>
                                  <w:sz w:val="18"/>
                                  <w:szCs w:val="18"/>
                                  <w:lang w:eastAsia="es-MX"/>
                                </w:rPr>
                                <w:t>DELEGADO DE LA</w:t>
                              </w:r>
                              <w:r w:rsidRPr="00097783">
                                <w:rPr>
                                  <w:rFonts w:ascii="Times New Roman" w:eastAsia="Times New Roman" w:hAnsi="Times New Roman" w:cs="Times New Roman"/>
                                  <w:color w:val="000000"/>
                                  <w:sz w:val="18"/>
                                  <w:szCs w:val="18"/>
                                  <w:lang w:eastAsia="es-MX"/>
                                </w:rPr>
                                <w:br/>
                              </w:r>
                              <w:r w:rsidRPr="00097783">
                                <w:rPr>
                                  <w:rFonts w:ascii="Arial" w:eastAsia="Times New Roman" w:hAnsi="Arial" w:cs="Arial"/>
                                  <w:b/>
                                  <w:bCs/>
                                  <w:color w:val="000000"/>
                                  <w:sz w:val="18"/>
                                  <w:szCs w:val="18"/>
                                  <w:lang w:eastAsia="es-MX"/>
                                </w:rPr>
                                <w:t>SEDATU</w:t>
                              </w:r>
                            </w:p>
                            <w:p w:rsidR="00097783" w:rsidRPr="00097783" w:rsidRDefault="00097783" w:rsidP="00097783">
                              <w:pPr>
                                <w:spacing w:after="101" w:line="240" w:lineRule="auto"/>
                                <w:jc w:val="center"/>
                                <w:rPr>
                                  <w:rFonts w:ascii="Times New Roman" w:eastAsia="Times New Roman" w:hAnsi="Times New Roman" w:cs="Times New Roman"/>
                                  <w:color w:val="000000"/>
                                  <w:sz w:val="18"/>
                                  <w:szCs w:val="18"/>
                                  <w:lang w:eastAsia="es-MX"/>
                                </w:rPr>
                              </w:pPr>
                              <w:r w:rsidRPr="00097783">
                                <w:rPr>
                                  <w:rFonts w:ascii="Arial" w:eastAsia="Times New Roman" w:hAnsi="Arial" w:cs="Arial"/>
                                  <w:b/>
                                  <w:bCs/>
                                  <w:color w:val="000000"/>
                                  <w:sz w:val="18"/>
                                  <w:szCs w:val="18"/>
                                  <w:lang w:eastAsia="es-MX"/>
                                </w:rPr>
                                <w:t>EN EL ESTADO DE _____</w:t>
                              </w:r>
                            </w:p>
                          </w:tc>
                        </w:tr>
                      </w:tbl>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Times New Roman" w:eastAsia="Times New Roman" w:hAnsi="Times New Roman" w:cs="Times New Roman"/>
                            <w:sz w:val="18"/>
                            <w:szCs w:val="18"/>
                            <w:lang w:eastAsia="es-MX"/>
                          </w:rPr>
                          <w:t> </w:t>
                        </w:r>
                      </w:p>
                      <w:p w:rsidR="00097783" w:rsidRPr="00097783" w:rsidRDefault="00097783" w:rsidP="00097783">
                        <w:pPr>
                          <w:spacing w:after="101" w:line="240" w:lineRule="auto"/>
                          <w:jc w:val="center"/>
                          <w:rPr>
                            <w:rFonts w:ascii="Times New Roman" w:eastAsia="Times New Roman" w:hAnsi="Times New Roman" w:cs="Times New Roman"/>
                            <w:sz w:val="18"/>
                            <w:szCs w:val="18"/>
                            <w:lang w:eastAsia="es-MX"/>
                          </w:rPr>
                        </w:pPr>
                        <w:r w:rsidRPr="00097783">
                          <w:rPr>
                            <w:rFonts w:ascii="Times New Roman" w:eastAsia="Times New Roman" w:hAnsi="Times New Roman" w:cs="Times New Roman"/>
                            <w:sz w:val="18"/>
                            <w:szCs w:val="18"/>
                            <w:lang w:eastAsia="es-MX"/>
                          </w:rPr>
                          <w:t> </w:t>
                        </w:r>
                      </w:p>
                      <w:p w:rsidR="00097783" w:rsidRPr="00097783" w:rsidRDefault="00097783" w:rsidP="00097783">
                        <w:pPr>
                          <w:spacing w:after="101" w:line="240" w:lineRule="auto"/>
                          <w:jc w:val="center"/>
                          <w:rPr>
                            <w:rFonts w:ascii="Times New Roman" w:eastAsia="Times New Roman" w:hAnsi="Times New Roman" w:cs="Times New Roman"/>
                            <w:sz w:val="18"/>
                            <w:szCs w:val="18"/>
                            <w:lang w:eastAsia="es-MX"/>
                          </w:rPr>
                        </w:pPr>
                        <w:r w:rsidRPr="00097783">
                          <w:rPr>
                            <w:rFonts w:ascii="Arial" w:eastAsia="Times New Roman" w:hAnsi="Arial" w:cs="Arial"/>
                            <w:b/>
                            <w:bCs/>
                            <w:color w:val="000000"/>
                            <w:sz w:val="18"/>
                            <w:szCs w:val="18"/>
                            <w:lang w:eastAsia="es-MX"/>
                          </w:rPr>
                          <w:t>Anexo II</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i/>
                            <w:iCs/>
                            <w:color w:val="000000"/>
                            <w:sz w:val="18"/>
                            <w:szCs w:val="18"/>
                            <w:shd w:val="clear" w:color="auto" w:fill="CCFFCC"/>
                            <w:lang w:eastAsia="es-MX"/>
                          </w:rPr>
                          <w:t>(indicar los municipios en los que se van a llevar a cabo las acciones de vivienda)</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Times New Roman" w:eastAsia="Times New Roman" w:hAnsi="Times New Roman" w:cs="Times New Roman"/>
                            <w:sz w:val="18"/>
                            <w:szCs w:val="18"/>
                            <w:lang w:eastAsia="es-MX"/>
                          </w:rPr>
                          <w:t> </w:t>
                        </w:r>
                      </w:p>
                      <w:tbl>
                        <w:tblPr>
                          <w:tblW w:w="0" w:type="auto"/>
                          <w:tblInd w:w="72" w:type="dxa"/>
                          <w:tblCellMar>
                            <w:top w:w="15" w:type="dxa"/>
                            <w:left w:w="15" w:type="dxa"/>
                            <w:bottom w:w="15" w:type="dxa"/>
                            <w:right w:w="15" w:type="dxa"/>
                          </w:tblCellMar>
                          <w:tblLook w:val="04A0" w:firstRow="1" w:lastRow="0" w:firstColumn="1" w:lastColumn="0" w:noHBand="0" w:noVBand="1"/>
                        </w:tblPr>
                        <w:tblGrid>
                          <w:gridCol w:w="6394"/>
                        </w:tblGrid>
                        <w:tr w:rsidR="00097783" w:rsidRPr="00097783" w:rsidTr="00097783">
                          <w:trPr>
                            <w:trHeight w:val="476"/>
                          </w:trPr>
                          <w:tc>
                            <w:tcPr>
                              <w:tcW w:w="8712" w:type="dxa"/>
                              <w:tcBorders>
                                <w:top w:val="single" w:sz="4" w:space="0" w:color="000000"/>
                                <w:left w:val="single" w:sz="4" w:space="0" w:color="000000"/>
                                <w:bottom w:val="single" w:sz="4" w:space="0" w:color="000000"/>
                                <w:right w:val="single" w:sz="4" w:space="0" w:color="000000"/>
                              </w:tcBorders>
                              <w:shd w:val="clear" w:color="auto" w:fill="737373"/>
                              <w:tcMar>
                                <w:top w:w="0" w:type="dxa"/>
                                <w:left w:w="72" w:type="dxa"/>
                                <w:bottom w:w="0" w:type="dxa"/>
                                <w:right w:w="72" w:type="dxa"/>
                              </w:tcMar>
                              <w:hideMark/>
                            </w:tcPr>
                            <w:p w:rsidR="00097783" w:rsidRPr="00097783" w:rsidRDefault="00097783" w:rsidP="00097783">
                              <w:pPr>
                                <w:spacing w:after="101" w:line="240" w:lineRule="auto"/>
                                <w:jc w:val="center"/>
                                <w:rPr>
                                  <w:rFonts w:ascii="Times New Roman" w:eastAsia="Times New Roman" w:hAnsi="Times New Roman" w:cs="Times New Roman"/>
                                  <w:color w:val="000000"/>
                                  <w:sz w:val="18"/>
                                  <w:szCs w:val="18"/>
                                  <w:lang w:eastAsia="es-MX"/>
                                </w:rPr>
                              </w:pPr>
                              <w:r w:rsidRPr="00097783">
                                <w:rPr>
                                  <w:rFonts w:ascii="Arial" w:eastAsia="Times New Roman" w:hAnsi="Arial" w:cs="Arial"/>
                                  <w:b/>
                                  <w:bCs/>
                                  <w:color w:val="FFFFFF"/>
                                  <w:sz w:val="18"/>
                                  <w:szCs w:val="18"/>
                                  <w:lang w:eastAsia="es-MX"/>
                                </w:rPr>
                                <w:t>MUNICIPIOS</w:t>
                              </w:r>
                            </w:p>
                          </w:tc>
                        </w:tr>
                        <w:tr w:rsidR="00097783" w:rsidRPr="00097783" w:rsidTr="00097783">
                          <w:trPr>
                            <w:trHeight w:val="471"/>
                          </w:trPr>
                          <w:tc>
                            <w:tcPr>
                              <w:tcW w:w="8712" w:type="dxa"/>
                              <w:tcBorders>
                                <w:top w:val="single" w:sz="4" w:space="0" w:color="000000"/>
                                <w:left w:val="single" w:sz="4" w:space="0" w:color="000000"/>
                                <w:bottom w:val="single" w:sz="4" w:space="0" w:color="000000"/>
                                <w:right w:val="single" w:sz="4" w:space="0" w:color="000000"/>
                              </w:tcBorders>
                              <w:tcMar>
                                <w:top w:w="0" w:type="dxa"/>
                                <w:left w:w="72" w:type="dxa"/>
                                <w:bottom w:w="0" w:type="dxa"/>
                                <w:right w:w="72" w:type="dxa"/>
                              </w:tcMar>
                              <w:hideMark/>
                            </w:tcPr>
                            <w:p w:rsidR="00097783" w:rsidRPr="00097783" w:rsidRDefault="00097783" w:rsidP="00097783">
                              <w:pPr>
                                <w:spacing w:after="101" w:line="240" w:lineRule="auto"/>
                                <w:jc w:val="both"/>
                                <w:rPr>
                                  <w:rFonts w:ascii="Times New Roman" w:eastAsia="Times New Roman" w:hAnsi="Times New Roman" w:cs="Times New Roman"/>
                                  <w:color w:val="000000"/>
                                  <w:sz w:val="18"/>
                                  <w:szCs w:val="18"/>
                                  <w:lang w:eastAsia="es-MX"/>
                                </w:rPr>
                              </w:pPr>
                              <w:r w:rsidRPr="00097783">
                                <w:rPr>
                                  <w:rFonts w:ascii="Times New Roman" w:eastAsia="Times New Roman" w:hAnsi="Times New Roman" w:cs="Times New Roman"/>
                                  <w:color w:val="000000"/>
                                  <w:sz w:val="18"/>
                                  <w:szCs w:val="18"/>
                                  <w:lang w:eastAsia="es-MX"/>
                                </w:rPr>
                                <w:t> </w:t>
                              </w:r>
                            </w:p>
                          </w:tc>
                        </w:tr>
                        <w:tr w:rsidR="00097783" w:rsidRPr="00097783" w:rsidTr="00097783">
                          <w:trPr>
                            <w:trHeight w:val="471"/>
                          </w:trPr>
                          <w:tc>
                            <w:tcPr>
                              <w:tcW w:w="8712" w:type="dxa"/>
                              <w:tcBorders>
                                <w:top w:val="single" w:sz="4" w:space="0" w:color="000000"/>
                                <w:left w:val="single" w:sz="4" w:space="0" w:color="000000"/>
                                <w:bottom w:val="single" w:sz="4" w:space="0" w:color="000000"/>
                                <w:right w:val="single" w:sz="4" w:space="0" w:color="000000"/>
                              </w:tcBorders>
                              <w:tcMar>
                                <w:top w:w="0" w:type="dxa"/>
                                <w:left w:w="72" w:type="dxa"/>
                                <w:bottom w:w="0" w:type="dxa"/>
                                <w:right w:w="72" w:type="dxa"/>
                              </w:tcMar>
                              <w:hideMark/>
                            </w:tcPr>
                            <w:p w:rsidR="00097783" w:rsidRPr="00097783" w:rsidRDefault="00097783" w:rsidP="00097783">
                              <w:pPr>
                                <w:spacing w:after="101" w:line="240" w:lineRule="auto"/>
                                <w:jc w:val="both"/>
                                <w:rPr>
                                  <w:rFonts w:ascii="Times New Roman" w:eastAsia="Times New Roman" w:hAnsi="Times New Roman" w:cs="Times New Roman"/>
                                  <w:color w:val="000000"/>
                                  <w:sz w:val="18"/>
                                  <w:szCs w:val="18"/>
                                  <w:lang w:eastAsia="es-MX"/>
                                </w:rPr>
                              </w:pPr>
                              <w:r w:rsidRPr="00097783">
                                <w:rPr>
                                  <w:rFonts w:ascii="Times New Roman" w:eastAsia="Times New Roman" w:hAnsi="Times New Roman" w:cs="Times New Roman"/>
                                  <w:color w:val="000000"/>
                                  <w:sz w:val="18"/>
                                  <w:szCs w:val="18"/>
                                  <w:lang w:eastAsia="es-MX"/>
                                </w:rPr>
                                <w:t> </w:t>
                              </w:r>
                            </w:p>
                          </w:tc>
                        </w:tr>
                        <w:tr w:rsidR="00097783" w:rsidRPr="00097783" w:rsidTr="00097783">
                          <w:trPr>
                            <w:trHeight w:val="471"/>
                          </w:trPr>
                          <w:tc>
                            <w:tcPr>
                              <w:tcW w:w="8712" w:type="dxa"/>
                              <w:tcBorders>
                                <w:top w:val="single" w:sz="4" w:space="0" w:color="000000"/>
                                <w:left w:val="single" w:sz="4" w:space="0" w:color="000000"/>
                                <w:bottom w:val="single" w:sz="4" w:space="0" w:color="000000"/>
                                <w:right w:val="single" w:sz="4" w:space="0" w:color="000000"/>
                              </w:tcBorders>
                              <w:tcMar>
                                <w:top w:w="0" w:type="dxa"/>
                                <w:left w:w="72" w:type="dxa"/>
                                <w:bottom w:w="0" w:type="dxa"/>
                                <w:right w:w="72" w:type="dxa"/>
                              </w:tcMar>
                              <w:hideMark/>
                            </w:tcPr>
                            <w:p w:rsidR="00097783" w:rsidRPr="00097783" w:rsidRDefault="00097783" w:rsidP="00097783">
                              <w:pPr>
                                <w:spacing w:after="101" w:line="240" w:lineRule="auto"/>
                                <w:jc w:val="both"/>
                                <w:rPr>
                                  <w:rFonts w:ascii="Times New Roman" w:eastAsia="Times New Roman" w:hAnsi="Times New Roman" w:cs="Times New Roman"/>
                                  <w:color w:val="000000"/>
                                  <w:sz w:val="18"/>
                                  <w:szCs w:val="18"/>
                                  <w:lang w:eastAsia="es-MX"/>
                                </w:rPr>
                              </w:pPr>
                              <w:r w:rsidRPr="00097783">
                                <w:rPr>
                                  <w:rFonts w:ascii="Times New Roman" w:eastAsia="Times New Roman" w:hAnsi="Times New Roman" w:cs="Times New Roman"/>
                                  <w:color w:val="000000"/>
                                  <w:sz w:val="18"/>
                                  <w:szCs w:val="18"/>
                                  <w:lang w:eastAsia="es-MX"/>
                                </w:rPr>
                                <w:t> </w:t>
                              </w:r>
                            </w:p>
                          </w:tc>
                        </w:tr>
                        <w:tr w:rsidR="00097783" w:rsidRPr="00097783" w:rsidTr="00097783">
                          <w:trPr>
                            <w:trHeight w:val="476"/>
                          </w:trPr>
                          <w:tc>
                            <w:tcPr>
                              <w:tcW w:w="8712" w:type="dxa"/>
                              <w:tcBorders>
                                <w:top w:val="single" w:sz="4" w:space="0" w:color="000000"/>
                                <w:left w:val="single" w:sz="4" w:space="0" w:color="000000"/>
                                <w:bottom w:val="single" w:sz="4" w:space="0" w:color="000000"/>
                                <w:right w:val="single" w:sz="4" w:space="0" w:color="000000"/>
                              </w:tcBorders>
                              <w:tcMar>
                                <w:top w:w="0" w:type="dxa"/>
                                <w:left w:w="72" w:type="dxa"/>
                                <w:bottom w:w="0" w:type="dxa"/>
                                <w:right w:w="72" w:type="dxa"/>
                              </w:tcMar>
                              <w:hideMark/>
                            </w:tcPr>
                            <w:p w:rsidR="00097783" w:rsidRPr="00097783" w:rsidRDefault="00097783" w:rsidP="00097783">
                              <w:pPr>
                                <w:spacing w:after="101" w:line="240" w:lineRule="auto"/>
                                <w:jc w:val="both"/>
                                <w:rPr>
                                  <w:rFonts w:ascii="Times New Roman" w:eastAsia="Times New Roman" w:hAnsi="Times New Roman" w:cs="Times New Roman"/>
                                  <w:color w:val="000000"/>
                                  <w:sz w:val="18"/>
                                  <w:szCs w:val="18"/>
                                  <w:lang w:eastAsia="es-MX"/>
                                </w:rPr>
                              </w:pPr>
                              <w:r w:rsidRPr="00097783">
                                <w:rPr>
                                  <w:rFonts w:ascii="Times New Roman" w:eastAsia="Times New Roman" w:hAnsi="Times New Roman" w:cs="Times New Roman"/>
                                  <w:color w:val="000000"/>
                                  <w:sz w:val="18"/>
                                  <w:szCs w:val="18"/>
                                  <w:lang w:eastAsia="es-MX"/>
                                </w:rPr>
                                <w:t> </w:t>
                              </w:r>
                            </w:p>
                          </w:tc>
                        </w:tr>
                      </w:tbl>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color w:val="000000"/>
                            <w:sz w:val="18"/>
                            <w:szCs w:val="18"/>
                            <w:lang w:eastAsia="es-MX"/>
                          </w:rPr>
                          <w:t>Leído que fue y debidamente enterados del alcance y contenido legal, se firma el presente Anexo en la Ciudad de México, D.F. a los </w:t>
                        </w:r>
                        <w:r w:rsidRPr="00097783">
                          <w:rPr>
                            <w:rFonts w:ascii="Arial" w:eastAsia="Times New Roman" w:hAnsi="Arial" w:cs="Arial"/>
                            <w:i/>
                            <w:iCs/>
                            <w:color w:val="000000"/>
                            <w:sz w:val="18"/>
                            <w:szCs w:val="18"/>
                            <w:shd w:val="clear" w:color="auto" w:fill="CCFFCC"/>
                            <w:lang w:eastAsia="es-MX"/>
                          </w:rPr>
                          <w:t xml:space="preserve">(indicar el día de la fecha </w:t>
                        </w:r>
                        <w:r w:rsidRPr="00097783">
                          <w:rPr>
                            <w:rFonts w:ascii="Arial" w:eastAsia="Times New Roman" w:hAnsi="Arial" w:cs="Arial"/>
                            <w:i/>
                            <w:iCs/>
                            <w:color w:val="000000"/>
                            <w:sz w:val="18"/>
                            <w:szCs w:val="18"/>
                            <w:shd w:val="clear" w:color="auto" w:fill="CCFFCC"/>
                            <w:lang w:eastAsia="es-MX"/>
                          </w:rPr>
                          <w:lastRenderedPageBreak/>
                          <w:t>de suscripción del convenio)</w:t>
                        </w:r>
                        <w:r w:rsidRPr="00097783">
                          <w:rPr>
                            <w:rFonts w:ascii="Arial" w:eastAsia="Times New Roman" w:hAnsi="Arial" w:cs="Arial"/>
                            <w:color w:val="000000"/>
                            <w:sz w:val="18"/>
                            <w:szCs w:val="18"/>
                            <w:lang w:eastAsia="es-MX"/>
                          </w:rPr>
                          <w:t> de </w:t>
                        </w:r>
                        <w:r w:rsidRPr="00097783">
                          <w:rPr>
                            <w:rFonts w:ascii="Arial" w:eastAsia="Times New Roman" w:hAnsi="Arial" w:cs="Arial"/>
                            <w:i/>
                            <w:iCs/>
                            <w:color w:val="000000"/>
                            <w:sz w:val="18"/>
                            <w:szCs w:val="18"/>
                            <w:shd w:val="clear" w:color="auto" w:fill="CCFFCC"/>
                            <w:lang w:eastAsia="es-MX"/>
                          </w:rPr>
                          <w:t>(indicar el mes de la fecha de suscripción del convenio)</w:t>
                        </w:r>
                        <w:r w:rsidRPr="00097783">
                          <w:rPr>
                            <w:rFonts w:ascii="Arial" w:eastAsia="Times New Roman" w:hAnsi="Arial" w:cs="Arial"/>
                            <w:color w:val="000000"/>
                            <w:sz w:val="18"/>
                            <w:szCs w:val="18"/>
                            <w:lang w:eastAsia="es-MX"/>
                          </w:rPr>
                          <w:t> de </w:t>
                        </w:r>
                        <w:r w:rsidRPr="00097783">
                          <w:rPr>
                            <w:rFonts w:ascii="Arial" w:eastAsia="Times New Roman" w:hAnsi="Arial" w:cs="Arial"/>
                            <w:sz w:val="18"/>
                            <w:szCs w:val="18"/>
                            <w:lang w:eastAsia="es-MX"/>
                          </w:rPr>
                          <w:t>2015.</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Times New Roman" w:eastAsia="Times New Roman" w:hAnsi="Times New Roman" w:cs="Times New Roman"/>
                            <w:sz w:val="18"/>
                            <w:szCs w:val="18"/>
                            <w:lang w:eastAsia="es-MX"/>
                          </w:rPr>
                          <w:t> </w:t>
                        </w:r>
                      </w:p>
                      <w:tbl>
                        <w:tblPr>
                          <w:tblW w:w="0" w:type="auto"/>
                          <w:tblInd w:w="72" w:type="dxa"/>
                          <w:tblCellMar>
                            <w:top w:w="15" w:type="dxa"/>
                            <w:left w:w="15" w:type="dxa"/>
                            <w:bottom w:w="15" w:type="dxa"/>
                            <w:right w:w="15" w:type="dxa"/>
                          </w:tblCellMar>
                          <w:tblLook w:val="04A0" w:firstRow="1" w:lastRow="0" w:firstColumn="1" w:lastColumn="0" w:noHBand="0" w:noVBand="1"/>
                        </w:tblPr>
                        <w:tblGrid>
                          <w:gridCol w:w="3136"/>
                          <w:gridCol w:w="3268"/>
                        </w:tblGrid>
                        <w:tr w:rsidR="00097783" w:rsidRPr="00097783" w:rsidTr="00097783">
                          <w:trPr>
                            <w:trHeight w:val="3227"/>
                          </w:trPr>
                          <w:tc>
                            <w:tcPr>
                              <w:tcW w:w="4376" w:type="dxa"/>
                              <w:tcMar>
                                <w:top w:w="0" w:type="dxa"/>
                                <w:left w:w="72" w:type="dxa"/>
                                <w:bottom w:w="0" w:type="dxa"/>
                                <w:right w:w="72" w:type="dxa"/>
                              </w:tcMar>
                              <w:hideMark/>
                            </w:tcPr>
                            <w:p w:rsidR="00097783" w:rsidRPr="00097783" w:rsidRDefault="00097783" w:rsidP="00097783">
                              <w:pPr>
                                <w:spacing w:after="101" w:line="240" w:lineRule="auto"/>
                                <w:jc w:val="center"/>
                                <w:rPr>
                                  <w:rFonts w:ascii="Times New Roman" w:eastAsia="Times New Roman" w:hAnsi="Times New Roman" w:cs="Times New Roman"/>
                                  <w:color w:val="000000"/>
                                  <w:sz w:val="18"/>
                                  <w:szCs w:val="18"/>
                                  <w:lang w:eastAsia="es-MX"/>
                                </w:rPr>
                              </w:pPr>
                              <w:r w:rsidRPr="00097783">
                                <w:rPr>
                                  <w:rFonts w:ascii="Times New Roman" w:eastAsia="Times New Roman" w:hAnsi="Times New Roman" w:cs="Times New Roman"/>
                                  <w:color w:val="000000"/>
                                  <w:sz w:val="18"/>
                                  <w:szCs w:val="18"/>
                                  <w:lang w:eastAsia="es-MX"/>
                                </w:rPr>
                                <w:t> </w:t>
                              </w:r>
                            </w:p>
                            <w:p w:rsidR="00097783" w:rsidRPr="00097783" w:rsidRDefault="00097783" w:rsidP="00097783">
                              <w:pPr>
                                <w:spacing w:after="101" w:line="240" w:lineRule="auto"/>
                                <w:jc w:val="center"/>
                                <w:rPr>
                                  <w:rFonts w:ascii="Times New Roman" w:eastAsia="Times New Roman" w:hAnsi="Times New Roman" w:cs="Times New Roman"/>
                                  <w:color w:val="000000"/>
                                  <w:sz w:val="18"/>
                                  <w:szCs w:val="18"/>
                                  <w:lang w:eastAsia="es-MX"/>
                                </w:rPr>
                              </w:pPr>
                              <w:r w:rsidRPr="00097783">
                                <w:rPr>
                                  <w:rFonts w:ascii="Arial" w:eastAsia="Times New Roman" w:hAnsi="Arial" w:cs="Arial"/>
                                  <w:b/>
                                  <w:bCs/>
                                  <w:color w:val="000000"/>
                                  <w:sz w:val="18"/>
                                  <w:szCs w:val="18"/>
                                  <w:lang w:eastAsia="es-MX"/>
                                </w:rPr>
                                <w:t>"EL FONHAPO"</w:t>
                              </w:r>
                            </w:p>
                            <w:p w:rsidR="00097783" w:rsidRPr="00097783" w:rsidRDefault="00097783" w:rsidP="00097783">
                              <w:pPr>
                                <w:spacing w:after="101" w:line="240" w:lineRule="auto"/>
                                <w:jc w:val="center"/>
                                <w:rPr>
                                  <w:rFonts w:ascii="Times New Roman" w:eastAsia="Times New Roman" w:hAnsi="Times New Roman" w:cs="Times New Roman"/>
                                  <w:color w:val="000000"/>
                                  <w:sz w:val="18"/>
                                  <w:szCs w:val="18"/>
                                  <w:lang w:eastAsia="es-MX"/>
                                </w:rPr>
                              </w:pPr>
                              <w:r w:rsidRPr="00097783">
                                <w:rPr>
                                  <w:rFonts w:ascii="Arial" w:eastAsia="Times New Roman" w:hAnsi="Arial" w:cs="Arial"/>
                                  <w:b/>
                                  <w:bCs/>
                                  <w:color w:val="000000"/>
                                  <w:sz w:val="18"/>
                                  <w:szCs w:val="18"/>
                                  <w:lang w:eastAsia="es-MX"/>
                                </w:rPr>
                                <w:t>_________________________</w:t>
                              </w:r>
                            </w:p>
                            <w:p w:rsidR="00097783" w:rsidRPr="00097783" w:rsidRDefault="00097783" w:rsidP="00097783">
                              <w:pPr>
                                <w:spacing w:after="101" w:line="240" w:lineRule="auto"/>
                                <w:jc w:val="center"/>
                                <w:rPr>
                                  <w:rFonts w:ascii="Times New Roman" w:eastAsia="Times New Roman" w:hAnsi="Times New Roman" w:cs="Times New Roman"/>
                                  <w:color w:val="000000"/>
                                  <w:sz w:val="18"/>
                                  <w:szCs w:val="18"/>
                                  <w:lang w:eastAsia="es-MX"/>
                                </w:rPr>
                              </w:pPr>
                              <w:r w:rsidRPr="00097783">
                                <w:rPr>
                                  <w:rFonts w:ascii="Arial" w:eastAsia="Times New Roman" w:hAnsi="Arial" w:cs="Arial"/>
                                  <w:b/>
                                  <w:bCs/>
                                  <w:color w:val="000000"/>
                                  <w:sz w:val="18"/>
                                  <w:szCs w:val="18"/>
                                  <w:lang w:eastAsia="es-MX"/>
                                </w:rPr>
                                <w:t>ÁNGEL RAMÓN ISLAVA TAMAYO</w:t>
                              </w:r>
                            </w:p>
                            <w:p w:rsidR="00097783" w:rsidRPr="00097783" w:rsidRDefault="00097783" w:rsidP="00097783">
                              <w:pPr>
                                <w:spacing w:after="101" w:line="240" w:lineRule="auto"/>
                                <w:jc w:val="center"/>
                                <w:rPr>
                                  <w:rFonts w:ascii="Times New Roman" w:eastAsia="Times New Roman" w:hAnsi="Times New Roman" w:cs="Times New Roman"/>
                                  <w:color w:val="000000"/>
                                  <w:sz w:val="18"/>
                                  <w:szCs w:val="18"/>
                                  <w:lang w:eastAsia="es-MX"/>
                                </w:rPr>
                              </w:pPr>
                              <w:r w:rsidRPr="00097783">
                                <w:rPr>
                                  <w:rFonts w:ascii="Arial" w:eastAsia="Times New Roman" w:hAnsi="Arial" w:cs="Arial"/>
                                  <w:b/>
                                  <w:bCs/>
                                  <w:color w:val="000000"/>
                                  <w:sz w:val="18"/>
                                  <w:szCs w:val="18"/>
                                  <w:lang w:eastAsia="es-MX"/>
                                </w:rPr>
                                <w:t>DIRECTOR GENERAL Y</w:t>
                              </w:r>
                            </w:p>
                            <w:p w:rsidR="00097783" w:rsidRPr="00097783" w:rsidRDefault="00097783" w:rsidP="00097783">
                              <w:pPr>
                                <w:spacing w:after="101" w:line="240" w:lineRule="auto"/>
                                <w:jc w:val="center"/>
                                <w:rPr>
                                  <w:rFonts w:ascii="Times New Roman" w:eastAsia="Times New Roman" w:hAnsi="Times New Roman" w:cs="Times New Roman"/>
                                  <w:color w:val="000000"/>
                                  <w:sz w:val="18"/>
                                  <w:szCs w:val="18"/>
                                  <w:lang w:eastAsia="es-MX"/>
                                </w:rPr>
                              </w:pPr>
                              <w:r w:rsidRPr="00097783">
                                <w:rPr>
                                  <w:rFonts w:ascii="Arial" w:eastAsia="Times New Roman" w:hAnsi="Arial" w:cs="Arial"/>
                                  <w:b/>
                                  <w:bCs/>
                                  <w:color w:val="000000"/>
                                  <w:sz w:val="18"/>
                                  <w:szCs w:val="18"/>
                                  <w:lang w:eastAsia="es-MX"/>
                                </w:rPr>
                                <w:t>DELEGADO FIDUCIARIO ESPECIAL</w:t>
                              </w:r>
                            </w:p>
                            <w:p w:rsidR="00097783" w:rsidRPr="00097783" w:rsidRDefault="00097783" w:rsidP="00097783">
                              <w:pPr>
                                <w:spacing w:after="101" w:line="240" w:lineRule="auto"/>
                                <w:jc w:val="center"/>
                                <w:rPr>
                                  <w:rFonts w:ascii="Times New Roman" w:eastAsia="Times New Roman" w:hAnsi="Times New Roman" w:cs="Times New Roman"/>
                                  <w:color w:val="000000"/>
                                  <w:sz w:val="18"/>
                                  <w:szCs w:val="18"/>
                                  <w:lang w:eastAsia="es-MX"/>
                                </w:rPr>
                              </w:pPr>
                              <w:r w:rsidRPr="00097783">
                                <w:rPr>
                                  <w:rFonts w:ascii="Times New Roman" w:eastAsia="Times New Roman" w:hAnsi="Times New Roman" w:cs="Times New Roman"/>
                                  <w:color w:val="000000"/>
                                  <w:sz w:val="18"/>
                                  <w:szCs w:val="18"/>
                                  <w:lang w:eastAsia="es-MX"/>
                                </w:rPr>
                                <w:t> </w:t>
                              </w:r>
                            </w:p>
                          </w:tc>
                          <w:tc>
                            <w:tcPr>
                              <w:tcW w:w="4336" w:type="dxa"/>
                              <w:tcMar>
                                <w:top w:w="0" w:type="dxa"/>
                                <w:left w:w="72" w:type="dxa"/>
                                <w:bottom w:w="0" w:type="dxa"/>
                                <w:right w:w="72" w:type="dxa"/>
                              </w:tcMar>
                              <w:hideMark/>
                            </w:tcPr>
                            <w:p w:rsidR="00097783" w:rsidRPr="00097783" w:rsidRDefault="00097783" w:rsidP="00097783">
                              <w:pPr>
                                <w:spacing w:after="101" w:line="240" w:lineRule="auto"/>
                                <w:jc w:val="center"/>
                                <w:rPr>
                                  <w:rFonts w:ascii="Times New Roman" w:eastAsia="Times New Roman" w:hAnsi="Times New Roman" w:cs="Times New Roman"/>
                                  <w:color w:val="000000"/>
                                  <w:sz w:val="18"/>
                                  <w:szCs w:val="18"/>
                                  <w:lang w:eastAsia="es-MX"/>
                                </w:rPr>
                              </w:pPr>
                              <w:r w:rsidRPr="00097783">
                                <w:rPr>
                                  <w:rFonts w:ascii="Times New Roman" w:eastAsia="Times New Roman" w:hAnsi="Times New Roman" w:cs="Times New Roman"/>
                                  <w:color w:val="000000"/>
                                  <w:sz w:val="18"/>
                                  <w:szCs w:val="18"/>
                                  <w:lang w:eastAsia="es-MX"/>
                                </w:rPr>
                                <w:t> </w:t>
                              </w:r>
                            </w:p>
                            <w:p w:rsidR="00097783" w:rsidRPr="00097783" w:rsidRDefault="00097783" w:rsidP="00097783">
                              <w:pPr>
                                <w:spacing w:after="101" w:line="240" w:lineRule="auto"/>
                                <w:jc w:val="center"/>
                                <w:rPr>
                                  <w:rFonts w:ascii="Times New Roman" w:eastAsia="Times New Roman" w:hAnsi="Times New Roman" w:cs="Times New Roman"/>
                                  <w:color w:val="000000"/>
                                  <w:sz w:val="18"/>
                                  <w:szCs w:val="18"/>
                                  <w:lang w:eastAsia="es-MX"/>
                                </w:rPr>
                              </w:pPr>
                              <w:r w:rsidRPr="00097783">
                                <w:rPr>
                                  <w:rFonts w:ascii="Arial" w:eastAsia="Times New Roman" w:hAnsi="Arial" w:cs="Arial"/>
                                  <w:b/>
                                  <w:bCs/>
                                  <w:color w:val="000000"/>
                                  <w:sz w:val="18"/>
                                  <w:szCs w:val="18"/>
                                  <w:lang w:eastAsia="es-MX"/>
                                </w:rPr>
                                <w:t>"(LA INSTANCIA EJECUTORA)"</w:t>
                              </w:r>
                            </w:p>
                            <w:p w:rsidR="00097783" w:rsidRPr="00097783" w:rsidRDefault="00097783" w:rsidP="00097783">
                              <w:pPr>
                                <w:spacing w:after="101" w:line="240" w:lineRule="auto"/>
                                <w:jc w:val="center"/>
                                <w:rPr>
                                  <w:rFonts w:ascii="Times New Roman" w:eastAsia="Times New Roman" w:hAnsi="Times New Roman" w:cs="Times New Roman"/>
                                  <w:color w:val="000000"/>
                                  <w:sz w:val="18"/>
                                  <w:szCs w:val="18"/>
                                  <w:lang w:eastAsia="es-MX"/>
                                </w:rPr>
                              </w:pPr>
                              <w:r w:rsidRPr="00097783">
                                <w:rPr>
                                  <w:rFonts w:ascii="Arial" w:eastAsia="Times New Roman" w:hAnsi="Arial" w:cs="Arial"/>
                                  <w:b/>
                                  <w:bCs/>
                                  <w:color w:val="000000"/>
                                  <w:sz w:val="18"/>
                                  <w:szCs w:val="18"/>
                                  <w:lang w:eastAsia="es-MX"/>
                                </w:rPr>
                                <w:t>___________________________</w:t>
                              </w:r>
                            </w:p>
                            <w:p w:rsidR="00097783" w:rsidRPr="00097783" w:rsidRDefault="00097783" w:rsidP="00097783">
                              <w:pPr>
                                <w:spacing w:after="101" w:line="240" w:lineRule="auto"/>
                                <w:jc w:val="center"/>
                                <w:rPr>
                                  <w:rFonts w:ascii="Times New Roman" w:eastAsia="Times New Roman" w:hAnsi="Times New Roman" w:cs="Times New Roman"/>
                                  <w:color w:val="000000"/>
                                  <w:sz w:val="18"/>
                                  <w:szCs w:val="18"/>
                                  <w:lang w:eastAsia="es-MX"/>
                                </w:rPr>
                              </w:pPr>
                              <w:r w:rsidRPr="00097783">
                                <w:rPr>
                                  <w:rFonts w:ascii="Arial" w:eastAsia="Times New Roman" w:hAnsi="Arial" w:cs="Arial"/>
                                  <w:b/>
                                  <w:bCs/>
                                  <w:color w:val="000000"/>
                                  <w:sz w:val="18"/>
                                  <w:szCs w:val="18"/>
                                  <w:lang w:eastAsia="es-MX"/>
                                </w:rPr>
                                <w:t>_________________________</w:t>
                              </w:r>
                            </w:p>
                            <w:p w:rsidR="00097783" w:rsidRPr="00097783" w:rsidRDefault="00097783" w:rsidP="00097783">
                              <w:pPr>
                                <w:spacing w:after="101" w:line="240" w:lineRule="auto"/>
                                <w:jc w:val="center"/>
                                <w:rPr>
                                  <w:rFonts w:ascii="Times New Roman" w:eastAsia="Times New Roman" w:hAnsi="Times New Roman" w:cs="Times New Roman"/>
                                  <w:color w:val="000000"/>
                                  <w:sz w:val="18"/>
                                  <w:szCs w:val="18"/>
                                  <w:lang w:eastAsia="es-MX"/>
                                </w:rPr>
                              </w:pPr>
                              <w:r w:rsidRPr="00097783">
                                <w:rPr>
                                  <w:rFonts w:ascii="Arial" w:eastAsia="Times New Roman" w:hAnsi="Arial" w:cs="Arial"/>
                                  <w:b/>
                                  <w:bCs/>
                                  <w:color w:val="000000"/>
                                  <w:sz w:val="18"/>
                                  <w:szCs w:val="18"/>
                                  <w:lang w:eastAsia="es-MX"/>
                                </w:rPr>
                                <w:t>_____</w:t>
                              </w:r>
                            </w:p>
                          </w:tc>
                        </w:tr>
                      </w:tbl>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Times New Roman" w:eastAsia="Times New Roman" w:hAnsi="Times New Roman" w:cs="Times New Roman"/>
                            <w:sz w:val="18"/>
                            <w:szCs w:val="18"/>
                            <w:lang w:eastAsia="es-MX"/>
                          </w:rPr>
                          <w:t> </w:t>
                        </w:r>
                      </w:p>
                      <w:p w:rsidR="00097783" w:rsidRPr="00097783" w:rsidRDefault="00097783" w:rsidP="00097783">
                        <w:pPr>
                          <w:spacing w:after="101" w:line="240" w:lineRule="auto"/>
                          <w:jc w:val="center"/>
                          <w:rPr>
                            <w:rFonts w:ascii="Times New Roman" w:eastAsia="Times New Roman" w:hAnsi="Times New Roman" w:cs="Times New Roman"/>
                            <w:sz w:val="18"/>
                            <w:szCs w:val="18"/>
                            <w:lang w:eastAsia="es-MX"/>
                          </w:rPr>
                        </w:pPr>
                      </w:p>
                      <w:p w:rsidR="00097783" w:rsidRPr="00097783" w:rsidRDefault="00097783" w:rsidP="00097783">
                        <w:pPr>
                          <w:spacing w:after="101" w:line="240" w:lineRule="auto"/>
                          <w:jc w:val="center"/>
                          <w:rPr>
                            <w:rFonts w:ascii="Times New Roman" w:eastAsia="Times New Roman" w:hAnsi="Times New Roman" w:cs="Times New Roman"/>
                            <w:sz w:val="18"/>
                            <w:szCs w:val="18"/>
                            <w:lang w:eastAsia="es-MX"/>
                          </w:rPr>
                        </w:pPr>
                        <w:r w:rsidRPr="00097783">
                          <w:rPr>
                            <w:rFonts w:ascii="Arial" w:eastAsia="Times New Roman" w:hAnsi="Arial" w:cs="Arial"/>
                            <w:b/>
                            <w:bCs/>
                            <w:sz w:val="18"/>
                            <w:szCs w:val="18"/>
                            <w:lang w:eastAsia="es-MX"/>
                          </w:rPr>
                          <w:t>Anexo IV Cédula para fachadas</w:t>
                        </w:r>
                      </w:p>
                      <w:p w:rsidR="00097783" w:rsidRPr="00097783" w:rsidRDefault="00097783" w:rsidP="00097783">
                        <w:pPr>
                          <w:spacing w:after="101" w:line="240" w:lineRule="auto"/>
                          <w:jc w:val="center"/>
                          <w:rPr>
                            <w:rFonts w:ascii="Times New Roman" w:eastAsia="Times New Roman" w:hAnsi="Times New Roman" w:cs="Times New Roman"/>
                            <w:sz w:val="18"/>
                            <w:szCs w:val="18"/>
                            <w:lang w:eastAsia="es-MX"/>
                          </w:rPr>
                        </w:pPr>
                        <w:r w:rsidRPr="00097783">
                          <w:rPr>
                            <w:rFonts w:ascii="Times New Roman" w:eastAsia="Times New Roman" w:hAnsi="Times New Roman" w:cs="Times New Roman"/>
                            <w:sz w:val="18"/>
                            <w:szCs w:val="18"/>
                            <w:lang w:eastAsia="es-MX"/>
                          </w:rPr>
                          <w:t> </w:t>
                        </w:r>
                      </w:p>
                      <w:p w:rsidR="00097783" w:rsidRPr="00097783" w:rsidRDefault="00097783" w:rsidP="00097783">
                        <w:pPr>
                          <w:spacing w:after="101" w:line="240" w:lineRule="auto"/>
                          <w:jc w:val="center"/>
                          <w:rPr>
                            <w:rFonts w:ascii="Times New Roman" w:eastAsia="Times New Roman" w:hAnsi="Times New Roman" w:cs="Times New Roman"/>
                            <w:sz w:val="18"/>
                            <w:szCs w:val="18"/>
                            <w:lang w:eastAsia="es-MX"/>
                          </w:rPr>
                        </w:pPr>
                        <w:r w:rsidRPr="00097783">
                          <w:rPr>
                            <w:rFonts w:ascii="Arial" w:eastAsia="Times New Roman" w:hAnsi="Arial" w:cs="Arial"/>
                            <w:noProof/>
                            <w:sz w:val="18"/>
                            <w:szCs w:val="18"/>
                            <w:lang w:eastAsia="es-MX"/>
                          </w:rPr>
                          <w:lastRenderedPageBreak/>
                          <w:drawing>
                            <wp:inline distT="0" distB="0" distL="0" distR="0" wp14:anchorId="364E26DD" wp14:editId="3DA90EEB">
                              <wp:extent cx="5438775" cy="7915275"/>
                              <wp:effectExtent l="0" t="0" r="9525" b="9525"/>
                              <wp:docPr id="11" name="Imagen 11" descr="http://www.dof.gob.mx/imagenes_diarios/2014/12/30/MAT/sedatu11a11_Cimg_21421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www.dof.gob.mx/imagenes_diarios/2014/12/30/MAT/sedatu11a11_Cimg_2142104.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38775" cy="7915275"/>
                                      </a:xfrm>
                                      <a:prstGeom prst="rect">
                                        <a:avLst/>
                                      </a:prstGeom>
                                      <a:noFill/>
                                      <a:ln>
                                        <a:noFill/>
                                      </a:ln>
                                    </pic:spPr>
                                  </pic:pic>
                                </a:graphicData>
                              </a:graphic>
                            </wp:inline>
                          </w:drawing>
                        </w:r>
                      </w:p>
                      <w:p w:rsidR="00097783" w:rsidRPr="00097783" w:rsidRDefault="00097783" w:rsidP="00097783">
                        <w:pPr>
                          <w:spacing w:after="101" w:line="240" w:lineRule="auto"/>
                          <w:jc w:val="center"/>
                          <w:rPr>
                            <w:rFonts w:ascii="Times New Roman" w:eastAsia="Times New Roman" w:hAnsi="Times New Roman" w:cs="Times New Roman"/>
                            <w:sz w:val="18"/>
                            <w:szCs w:val="18"/>
                            <w:lang w:eastAsia="es-MX"/>
                          </w:rPr>
                        </w:pPr>
                        <w:bookmarkStart w:id="62" w:name="_Toc405373510"/>
                        <w:bookmarkEnd w:id="62"/>
                        <w:r w:rsidRPr="00097783">
                          <w:rPr>
                            <w:rFonts w:ascii="Arial" w:eastAsia="Times New Roman" w:hAnsi="Arial" w:cs="Arial"/>
                            <w:b/>
                            <w:bCs/>
                            <w:sz w:val="18"/>
                            <w:szCs w:val="18"/>
                            <w:lang w:eastAsia="es-MX"/>
                          </w:rPr>
                          <w:lastRenderedPageBreak/>
                          <w:t>Anexo V Modelo de Acta de Entrega Recepción</w:t>
                        </w:r>
                      </w:p>
                      <w:p w:rsidR="00097783" w:rsidRPr="00097783" w:rsidRDefault="00097783" w:rsidP="00097783">
                        <w:pPr>
                          <w:spacing w:after="101" w:line="240" w:lineRule="auto"/>
                          <w:jc w:val="center"/>
                          <w:rPr>
                            <w:rFonts w:ascii="Times New Roman" w:eastAsia="Times New Roman" w:hAnsi="Times New Roman" w:cs="Times New Roman"/>
                            <w:sz w:val="18"/>
                            <w:szCs w:val="18"/>
                            <w:lang w:eastAsia="es-MX"/>
                          </w:rPr>
                        </w:pPr>
                        <w:r w:rsidRPr="00097783">
                          <w:rPr>
                            <w:rFonts w:ascii="Arial" w:eastAsia="Times New Roman" w:hAnsi="Arial" w:cs="Arial"/>
                            <w:color w:val="000000"/>
                            <w:sz w:val="18"/>
                            <w:szCs w:val="18"/>
                            <w:lang w:eastAsia="es-MX"/>
                          </w:rPr>
                          <w:t>ESPACIO PARA MEMBRETE DE LA INSTANCIA EJECUTORA</w:t>
                        </w:r>
                      </w:p>
                      <w:p w:rsidR="00097783" w:rsidRPr="00097783" w:rsidRDefault="00097783" w:rsidP="00097783">
                        <w:pPr>
                          <w:spacing w:after="101" w:line="240" w:lineRule="auto"/>
                          <w:jc w:val="center"/>
                          <w:rPr>
                            <w:rFonts w:ascii="Times New Roman" w:eastAsia="Times New Roman" w:hAnsi="Times New Roman" w:cs="Times New Roman"/>
                            <w:sz w:val="18"/>
                            <w:szCs w:val="18"/>
                            <w:lang w:eastAsia="es-MX"/>
                          </w:rPr>
                        </w:pPr>
                        <w:r w:rsidRPr="00097783">
                          <w:rPr>
                            <w:rFonts w:ascii="Arial" w:eastAsia="Times New Roman" w:hAnsi="Arial" w:cs="Arial"/>
                            <w:b/>
                            <w:bCs/>
                            <w:color w:val="000000"/>
                            <w:sz w:val="18"/>
                            <w:szCs w:val="18"/>
                            <w:lang w:eastAsia="es-MX"/>
                          </w:rPr>
                          <w:t>ANEXO V</w:t>
                        </w:r>
                      </w:p>
                      <w:p w:rsidR="00097783" w:rsidRPr="00097783" w:rsidRDefault="00097783" w:rsidP="00097783">
                        <w:pPr>
                          <w:spacing w:after="101" w:line="240" w:lineRule="auto"/>
                          <w:jc w:val="center"/>
                          <w:rPr>
                            <w:rFonts w:ascii="Times New Roman" w:eastAsia="Times New Roman" w:hAnsi="Times New Roman" w:cs="Times New Roman"/>
                            <w:sz w:val="18"/>
                            <w:szCs w:val="18"/>
                            <w:lang w:eastAsia="es-MX"/>
                          </w:rPr>
                        </w:pPr>
                        <w:r w:rsidRPr="00097783">
                          <w:rPr>
                            <w:rFonts w:ascii="Arial" w:eastAsia="Times New Roman" w:hAnsi="Arial" w:cs="Arial"/>
                            <w:b/>
                            <w:bCs/>
                            <w:color w:val="000000"/>
                            <w:sz w:val="18"/>
                            <w:szCs w:val="18"/>
                            <w:lang w:eastAsia="es-MX"/>
                          </w:rPr>
                          <w:t>PROGRAMA DE "VIVIENDA DIGNA" 2014</w:t>
                        </w:r>
                      </w:p>
                      <w:p w:rsidR="00097783" w:rsidRPr="00097783" w:rsidRDefault="00097783" w:rsidP="00097783">
                        <w:pPr>
                          <w:spacing w:after="101" w:line="240" w:lineRule="auto"/>
                          <w:jc w:val="center"/>
                          <w:rPr>
                            <w:rFonts w:ascii="Times New Roman" w:eastAsia="Times New Roman" w:hAnsi="Times New Roman" w:cs="Times New Roman"/>
                            <w:sz w:val="18"/>
                            <w:szCs w:val="18"/>
                            <w:lang w:eastAsia="es-MX"/>
                          </w:rPr>
                        </w:pPr>
                        <w:r w:rsidRPr="00097783">
                          <w:rPr>
                            <w:rFonts w:ascii="Arial" w:eastAsia="Times New Roman" w:hAnsi="Arial" w:cs="Arial"/>
                            <w:b/>
                            <w:bCs/>
                            <w:color w:val="000000"/>
                            <w:sz w:val="18"/>
                            <w:szCs w:val="18"/>
                            <w:lang w:eastAsia="es-MX"/>
                          </w:rPr>
                          <w:t>MODELO DE ACTA DE ENTREGA RECEPCION</w:t>
                        </w:r>
                      </w:p>
                      <w:p w:rsidR="00097783" w:rsidRPr="00097783" w:rsidRDefault="00097783" w:rsidP="00097783">
                        <w:pPr>
                          <w:spacing w:after="101" w:line="240" w:lineRule="auto"/>
                          <w:jc w:val="center"/>
                          <w:rPr>
                            <w:rFonts w:ascii="Times New Roman" w:eastAsia="Times New Roman" w:hAnsi="Times New Roman" w:cs="Times New Roman"/>
                            <w:sz w:val="18"/>
                            <w:szCs w:val="18"/>
                            <w:lang w:eastAsia="es-MX"/>
                          </w:rPr>
                        </w:pPr>
                        <w:r w:rsidRPr="00097783">
                          <w:rPr>
                            <w:rFonts w:ascii="Arial" w:eastAsia="Times New Roman" w:hAnsi="Arial" w:cs="Arial"/>
                            <w:b/>
                            <w:bCs/>
                            <w:color w:val="000000"/>
                            <w:sz w:val="18"/>
                            <w:szCs w:val="18"/>
                            <w:lang w:eastAsia="es-MX"/>
                          </w:rPr>
                          <w:t>ACTA DE ENTREGA RECEPCION</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color w:val="000000"/>
                            <w:sz w:val="18"/>
                            <w:szCs w:val="18"/>
                            <w:lang w:eastAsia="es-MX"/>
                          </w:rPr>
                          <w:t>En la localidad de ______ del Municipio de _____ del Estado ______, siendo las ___ Hrs. del día __ de ____ de____.</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b/>
                            <w:bCs/>
                            <w:color w:val="000000"/>
                            <w:sz w:val="18"/>
                            <w:szCs w:val="18"/>
                            <w:lang w:eastAsia="es-MX"/>
                          </w:rPr>
                          <w:t>INTERVIENEN</w:t>
                        </w:r>
                        <w:r w:rsidRPr="00097783">
                          <w:rPr>
                            <w:rFonts w:ascii="Arial" w:eastAsia="Times New Roman" w:hAnsi="Arial" w:cs="Arial"/>
                            <w:color w:val="000000"/>
                            <w:sz w:val="18"/>
                            <w:szCs w:val="18"/>
                            <w:lang w:eastAsia="es-MX"/>
                          </w:rPr>
                          <w:t>:</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b/>
                            <w:bCs/>
                            <w:color w:val="000000"/>
                            <w:sz w:val="18"/>
                            <w:szCs w:val="18"/>
                            <w:lang w:eastAsia="es-MX"/>
                          </w:rPr>
                          <w:t>PROGRAMA</w:t>
                        </w:r>
                        <w:r w:rsidRPr="00097783">
                          <w:rPr>
                            <w:rFonts w:ascii="Arial" w:eastAsia="Times New Roman" w:hAnsi="Arial" w:cs="Arial"/>
                            <w:color w:val="000000"/>
                            <w:sz w:val="18"/>
                            <w:szCs w:val="18"/>
                            <w:lang w:eastAsia="es-MX"/>
                          </w:rPr>
                          <w:t>: VIVIENDA DIGNA Ejercicio Fiscal</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b/>
                            <w:bCs/>
                            <w:color w:val="000000"/>
                            <w:sz w:val="18"/>
                            <w:szCs w:val="18"/>
                            <w:lang w:eastAsia="es-MX"/>
                          </w:rPr>
                          <w:t>MODALIDAD</w:t>
                        </w:r>
                        <w:r w:rsidRPr="00097783">
                          <w:rPr>
                            <w:rFonts w:ascii="Arial" w:eastAsia="Times New Roman" w:hAnsi="Arial" w:cs="Arial"/>
                            <w:color w:val="000000"/>
                            <w:sz w:val="18"/>
                            <w:szCs w:val="18"/>
                            <w:lang w:eastAsia="es-MX"/>
                          </w:rPr>
                          <w:t>:</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b/>
                            <w:bCs/>
                            <w:color w:val="000000"/>
                            <w:sz w:val="18"/>
                            <w:szCs w:val="18"/>
                            <w:lang w:eastAsia="es-MX"/>
                          </w:rPr>
                          <w:t>DESCRIPCION DE LA OBRA</w:t>
                        </w:r>
                        <w:r w:rsidRPr="00097783">
                          <w:rPr>
                            <w:rFonts w:ascii="Arial" w:eastAsia="Times New Roman" w:hAnsi="Arial" w:cs="Arial"/>
                            <w:color w:val="000000"/>
                            <w:sz w:val="18"/>
                            <w:szCs w:val="18"/>
                            <w:lang w:eastAsia="es-MX"/>
                          </w:rPr>
                          <w:t>:</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b/>
                            <w:bCs/>
                            <w:color w:val="000000"/>
                            <w:sz w:val="18"/>
                            <w:szCs w:val="18"/>
                            <w:lang w:eastAsia="es-MX"/>
                          </w:rPr>
                          <w:t>UBICACION</w:t>
                        </w:r>
                        <w:r w:rsidRPr="00097783">
                          <w:rPr>
                            <w:rFonts w:ascii="Arial" w:eastAsia="Times New Roman" w:hAnsi="Arial" w:cs="Arial"/>
                            <w:color w:val="000000"/>
                            <w:sz w:val="18"/>
                            <w:szCs w:val="18"/>
                            <w:lang w:eastAsia="es-MX"/>
                          </w:rPr>
                          <w:t>:</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b/>
                            <w:bCs/>
                            <w:color w:val="000000"/>
                            <w:sz w:val="18"/>
                            <w:szCs w:val="18"/>
                            <w:lang w:eastAsia="es-MX"/>
                          </w:rPr>
                          <w:t>RESPONSABLE DE LA OBRA</w:t>
                        </w:r>
                        <w:r w:rsidRPr="00097783">
                          <w:rPr>
                            <w:rFonts w:ascii="Arial" w:eastAsia="Times New Roman" w:hAnsi="Arial" w:cs="Arial"/>
                            <w:color w:val="000000"/>
                            <w:sz w:val="18"/>
                            <w:szCs w:val="18"/>
                            <w:lang w:eastAsia="es-MX"/>
                          </w:rPr>
                          <w:t>: (Nombre de la Instancia Ejecutora)</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b/>
                            <w:bCs/>
                            <w:color w:val="000000"/>
                            <w:sz w:val="18"/>
                            <w:szCs w:val="18"/>
                            <w:lang w:eastAsia="es-MX"/>
                          </w:rPr>
                          <w:t>COSTO DE LA ACCION</w:t>
                        </w:r>
                        <w:r w:rsidRPr="00097783">
                          <w:rPr>
                            <w:rFonts w:ascii="Arial" w:eastAsia="Times New Roman" w:hAnsi="Arial" w:cs="Arial"/>
                            <w:color w:val="000000"/>
                            <w:sz w:val="18"/>
                            <w:szCs w:val="18"/>
                            <w:lang w:eastAsia="es-MX"/>
                          </w:rPr>
                          <w:t>: ($___.00)</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b/>
                            <w:bCs/>
                            <w:color w:val="000000"/>
                            <w:sz w:val="18"/>
                            <w:szCs w:val="18"/>
                            <w:lang w:eastAsia="es-MX"/>
                          </w:rPr>
                          <w:t>PROCEDENCIA DE LOS RECURSOS</w:t>
                        </w:r>
                        <w:r w:rsidRPr="00097783">
                          <w:rPr>
                            <w:rFonts w:ascii="Arial" w:eastAsia="Times New Roman" w:hAnsi="Arial" w:cs="Arial"/>
                            <w:color w:val="000000"/>
                            <w:sz w:val="18"/>
                            <w:szCs w:val="18"/>
                            <w:lang w:eastAsia="es-MX"/>
                          </w:rPr>
                          <w:t>: Federal_______ estatal y/o municipal_____ beneficiario_____</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b/>
                            <w:bCs/>
                            <w:color w:val="000000"/>
                            <w:sz w:val="18"/>
                            <w:szCs w:val="18"/>
                            <w:lang w:eastAsia="es-MX"/>
                          </w:rPr>
                          <w:t>CONTRATO NUMERO</w:t>
                        </w:r>
                        <w:r w:rsidRPr="00097783">
                          <w:rPr>
                            <w:rFonts w:ascii="Arial" w:eastAsia="Times New Roman" w:hAnsi="Arial" w:cs="Arial"/>
                            <w:color w:val="000000"/>
                            <w:sz w:val="18"/>
                            <w:szCs w:val="18"/>
                            <w:lang w:eastAsia="es-MX"/>
                          </w:rPr>
                          <w:t>:</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b/>
                            <w:bCs/>
                            <w:color w:val="000000"/>
                            <w:sz w:val="18"/>
                            <w:szCs w:val="18"/>
                            <w:lang w:eastAsia="es-MX"/>
                          </w:rPr>
                          <w:t>FECHA DE INICIO</w:t>
                        </w:r>
                        <w:r w:rsidRPr="00097783">
                          <w:rPr>
                            <w:rFonts w:ascii="Arial" w:eastAsia="Times New Roman" w:hAnsi="Arial" w:cs="Arial"/>
                            <w:color w:val="000000"/>
                            <w:sz w:val="18"/>
                            <w:szCs w:val="18"/>
                            <w:lang w:eastAsia="es-MX"/>
                          </w:rPr>
                          <w:t>:</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b/>
                            <w:bCs/>
                            <w:color w:val="000000"/>
                            <w:sz w:val="18"/>
                            <w:szCs w:val="18"/>
                            <w:lang w:eastAsia="es-MX"/>
                          </w:rPr>
                          <w:t>FECHA DE TERMINACION</w:t>
                        </w:r>
                        <w:r w:rsidRPr="00097783">
                          <w:rPr>
                            <w:rFonts w:ascii="Arial" w:eastAsia="Times New Roman" w:hAnsi="Arial" w:cs="Arial"/>
                            <w:color w:val="000000"/>
                            <w:sz w:val="18"/>
                            <w:szCs w:val="18"/>
                            <w:lang w:eastAsia="es-MX"/>
                          </w:rPr>
                          <w:t>:</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b/>
                            <w:bCs/>
                            <w:color w:val="000000"/>
                            <w:sz w:val="18"/>
                            <w:szCs w:val="18"/>
                            <w:lang w:eastAsia="es-MX"/>
                          </w:rPr>
                          <w:t>PROPIEDAD DEL TERRENO</w:t>
                        </w:r>
                        <w:r w:rsidRPr="00097783">
                          <w:rPr>
                            <w:rFonts w:ascii="Arial" w:eastAsia="Times New Roman" w:hAnsi="Arial" w:cs="Arial"/>
                            <w:color w:val="000000"/>
                            <w:sz w:val="18"/>
                            <w:szCs w:val="18"/>
                            <w:lang w:eastAsia="es-MX"/>
                          </w:rPr>
                          <w:t>:</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color w:val="000000"/>
                            <w:sz w:val="18"/>
                            <w:szCs w:val="18"/>
                            <w:lang w:eastAsia="es-MX"/>
                          </w:rPr>
                          <w:t>La Instancia Ejecutora declara que la presente obra se desarrolló conforme a lo convenido en el Contrato mencionado, no existiendo modificaciones durante su ejecución. La construcción de la misma se sujetó a los criterios constructivos que garantizan su estabilidad estructural por un periodo de por lo menos 30 años, contados a partir del día de la entrega, y que los materiales empleados cumplen con los estándares de calidad especificados para este tipo de obra.</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color w:val="000000"/>
                            <w:sz w:val="18"/>
                            <w:szCs w:val="18"/>
                            <w:lang w:eastAsia="es-MX"/>
                          </w:rPr>
                          <w:t>La documentación generada durante el proceso de construcción de la presente obra, objeto de esta Acta de Entrega Recepción, se encuentra en poder de la Instancia Ejecutora.</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color w:val="000000"/>
                            <w:sz w:val="18"/>
                            <w:szCs w:val="18"/>
                            <w:lang w:eastAsia="es-MX"/>
                          </w:rPr>
                          <w:t>El señor(a),</w:t>
                        </w:r>
                        <w:r w:rsidRPr="00097783">
                          <w:rPr>
                            <w:rFonts w:ascii="Arial" w:eastAsia="Times New Roman" w:hAnsi="Arial" w:cs="Arial"/>
                            <w:color w:val="000000"/>
                            <w:sz w:val="18"/>
                            <w:szCs w:val="18"/>
                            <w:u w:val="single"/>
                            <w:lang w:eastAsia="es-MX"/>
                          </w:rPr>
                          <w:t> </w:t>
                        </w:r>
                        <w:r w:rsidRPr="00097783">
                          <w:rPr>
                            <w:rFonts w:ascii="Arial" w:eastAsia="Times New Roman" w:hAnsi="Arial" w:cs="Arial"/>
                            <w:color w:val="000000"/>
                            <w:sz w:val="18"/>
                            <w:szCs w:val="18"/>
                            <w:lang w:eastAsia="es-MX"/>
                          </w:rPr>
                          <w:t>____, Beneficiario del Programa Vivienda Digna, ejercicio fiscal 2014, declara que recibe en este acto la acción de vivienda en el cuerpo de este instrumento, a su entera satisfacción, en razón de que cumple con lo estipulado en el contrato que celebró con la Instancia Ejecutora.</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b/>
                            <w:bCs/>
                            <w:color w:val="000000"/>
                            <w:sz w:val="18"/>
                            <w:szCs w:val="18"/>
                            <w:lang w:eastAsia="es-MX"/>
                          </w:rPr>
                          <w:t>El Beneficiario</w:t>
                        </w:r>
                        <w:r w:rsidRPr="00097783">
                          <w:rPr>
                            <w:rFonts w:ascii="Arial" w:eastAsia="Times New Roman" w:hAnsi="Arial" w:cs="Arial"/>
                            <w:color w:val="000000"/>
                            <w:sz w:val="18"/>
                            <w:szCs w:val="18"/>
                            <w:lang w:eastAsia="es-MX"/>
                          </w:rPr>
                          <w:t> </w:t>
                        </w:r>
                        <w:r w:rsidRPr="00097783">
                          <w:rPr>
                            <w:rFonts w:ascii="Arial" w:eastAsia="Times New Roman" w:hAnsi="Arial" w:cs="Arial"/>
                            <w:sz w:val="20"/>
                            <w:szCs w:val="20"/>
                            <w:lang w:eastAsia="es-MX"/>
                          </w:rPr>
                          <w:t>                                     </w:t>
                        </w:r>
                        <w:r w:rsidRPr="00097783">
                          <w:rPr>
                            <w:rFonts w:ascii="Arial" w:eastAsia="Times New Roman" w:hAnsi="Arial" w:cs="Arial"/>
                            <w:b/>
                            <w:bCs/>
                            <w:color w:val="000000"/>
                            <w:sz w:val="18"/>
                            <w:szCs w:val="18"/>
                            <w:lang w:eastAsia="es-MX"/>
                          </w:rPr>
                          <w:t>Por la Instancia Ejecutora</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b/>
                            <w:bCs/>
                            <w:color w:val="000000"/>
                            <w:sz w:val="18"/>
                            <w:szCs w:val="18"/>
                            <w:lang w:eastAsia="es-MX"/>
                          </w:rPr>
                          <w:t>Nombre y firma</w:t>
                        </w:r>
                        <w:r w:rsidRPr="00097783">
                          <w:rPr>
                            <w:rFonts w:ascii="Arial" w:eastAsia="Times New Roman" w:hAnsi="Arial" w:cs="Arial"/>
                            <w:color w:val="000000"/>
                            <w:sz w:val="18"/>
                            <w:szCs w:val="18"/>
                            <w:lang w:eastAsia="es-MX"/>
                          </w:rPr>
                          <w:t> </w:t>
                        </w:r>
                        <w:r w:rsidRPr="00097783">
                          <w:rPr>
                            <w:rFonts w:ascii="Arial" w:eastAsia="Times New Roman" w:hAnsi="Arial" w:cs="Arial"/>
                            <w:sz w:val="20"/>
                            <w:szCs w:val="20"/>
                            <w:lang w:eastAsia="es-MX"/>
                          </w:rPr>
                          <w:t>                                    </w:t>
                        </w:r>
                        <w:r w:rsidRPr="00097783">
                          <w:rPr>
                            <w:rFonts w:ascii="Arial" w:eastAsia="Times New Roman" w:hAnsi="Arial" w:cs="Arial"/>
                            <w:b/>
                            <w:bCs/>
                            <w:color w:val="000000"/>
                            <w:sz w:val="18"/>
                            <w:szCs w:val="18"/>
                            <w:lang w:eastAsia="es-MX"/>
                          </w:rPr>
                          <w:t>Nombre, cargo y firma</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b/>
                            <w:bCs/>
                            <w:color w:val="000000"/>
                            <w:sz w:val="18"/>
                            <w:szCs w:val="18"/>
                            <w:lang w:eastAsia="es-MX"/>
                          </w:rPr>
                          <w:t>Número de Certificado de Subsidio</w:t>
                        </w:r>
                      </w:p>
                      <w:p w:rsidR="00097783" w:rsidRPr="00097783" w:rsidRDefault="00097783" w:rsidP="00097783">
                        <w:pPr>
                          <w:spacing w:after="101" w:line="240" w:lineRule="auto"/>
                          <w:jc w:val="center"/>
                          <w:rPr>
                            <w:rFonts w:ascii="Times New Roman" w:eastAsia="Times New Roman" w:hAnsi="Times New Roman" w:cs="Times New Roman"/>
                            <w:sz w:val="18"/>
                            <w:szCs w:val="18"/>
                            <w:lang w:eastAsia="es-MX"/>
                          </w:rPr>
                        </w:pPr>
                        <w:bookmarkStart w:id="63" w:name="_Toc405373511"/>
                        <w:bookmarkEnd w:id="63"/>
                        <w:r w:rsidRPr="00097783">
                          <w:rPr>
                            <w:rFonts w:ascii="Arial" w:eastAsia="Times New Roman" w:hAnsi="Arial" w:cs="Arial"/>
                            <w:b/>
                            <w:bCs/>
                            <w:sz w:val="18"/>
                            <w:szCs w:val="18"/>
                            <w:lang w:eastAsia="es-MX"/>
                          </w:rPr>
                          <w:t>Anexo VI Indicadores</w:t>
                        </w:r>
                      </w:p>
                      <w:p w:rsidR="00097783" w:rsidRPr="00097783" w:rsidRDefault="00097783" w:rsidP="00097783">
                        <w:pPr>
                          <w:spacing w:after="101" w:line="240" w:lineRule="auto"/>
                          <w:jc w:val="center"/>
                          <w:rPr>
                            <w:rFonts w:ascii="Times New Roman" w:eastAsia="Times New Roman" w:hAnsi="Times New Roman" w:cs="Times New Roman"/>
                            <w:sz w:val="18"/>
                            <w:szCs w:val="18"/>
                            <w:lang w:eastAsia="es-MX"/>
                          </w:rPr>
                        </w:pPr>
                        <w:r w:rsidRPr="00097783">
                          <w:rPr>
                            <w:rFonts w:ascii="Times New Roman" w:eastAsia="Times New Roman" w:hAnsi="Times New Roman" w:cs="Times New Roman"/>
                            <w:sz w:val="18"/>
                            <w:szCs w:val="18"/>
                            <w:lang w:eastAsia="es-MX"/>
                          </w:rPr>
                          <w:t> </w:t>
                        </w:r>
                      </w:p>
                      <w:tbl>
                        <w:tblPr>
                          <w:tblW w:w="0" w:type="auto"/>
                          <w:tblInd w:w="72" w:type="dxa"/>
                          <w:tblCellMar>
                            <w:top w:w="15" w:type="dxa"/>
                            <w:left w:w="15" w:type="dxa"/>
                            <w:bottom w:w="15" w:type="dxa"/>
                            <w:right w:w="15" w:type="dxa"/>
                          </w:tblCellMar>
                          <w:tblLook w:val="04A0" w:firstRow="1" w:lastRow="0" w:firstColumn="1" w:lastColumn="0" w:noHBand="0" w:noVBand="1"/>
                        </w:tblPr>
                        <w:tblGrid>
                          <w:gridCol w:w="1067"/>
                          <w:gridCol w:w="1656"/>
                          <w:gridCol w:w="1740"/>
                          <w:gridCol w:w="931"/>
                          <w:gridCol w:w="1000"/>
                        </w:tblGrid>
                        <w:tr w:rsidR="00097783" w:rsidRPr="00097783" w:rsidTr="00097783">
                          <w:trPr>
                            <w:trHeight w:val="916"/>
                          </w:trPr>
                          <w:tc>
                            <w:tcPr>
                              <w:tcW w:w="1304" w:type="dxa"/>
                              <w:tcBorders>
                                <w:top w:val="single" w:sz="4" w:space="0" w:color="000000"/>
                                <w:left w:val="single" w:sz="4" w:space="0" w:color="000000"/>
                                <w:bottom w:val="single" w:sz="4" w:space="0" w:color="000000"/>
                                <w:right w:val="single" w:sz="4" w:space="0" w:color="000000"/>
                              </w:tcBorders>
                              <w:shd w:val="clear" w:color="auto" w:fill="CCCCCC"/>
                              <w:tcMar>
                                <w:top w:w="0" w:type="dxa"/>
                                <w:left w:w="72" w:type="dxa"/>
                                <w:bottom w:w="0" w:type="dxa"/>
                                <w:right w:w="72" w:type="dxa"/>
                              </w:tcMar>
                              <w:hideMark/>
                            </w:tcPr>
                            <w:p w:rsidR="00097783" w:rsidRPr="00097783" w:rsidRDefault="00097783" w:rsidP="00097783">
                              <w:pPr>
                                <w:spacing w:after="101" w:line="240" w:lineRule="auto"/>
                                <w:jc w:val="center"/>
                                <w:rPr>
                                  <w:rFonts w:ascii="Times New Roman" w:eastAsia="Times New Roman" w:hAnsi="Times New Roman" w:cs="Times New Roman"/>
                                  <w:color w:val="000000"/>
                                  <w:sz w:val="16"/>
                                  <w:szCs w:val="16"/>
                                  <w:lang w:eastAsia="es-MX"/>
                                </w:rPr>
                              </w:pPr>
                              <w:r w:rsidRPr="00097783">
                                <w:rPr>
                                  <w:rFonts w:ascii="Arial" w:eastAsia="Times New Roman" w:hAnsi="Arial" w:cs="Arial"/>
                                  <w:b/>
                                  <w:bCs/>
                                  <w:color w:val="000000"/>
                                  <w:sz w:val="16"/>
                                  <w:szCs w:val="16"/>
                                  <w:lang w:eastAsia="es-MX"/>
                                </w:rPr>
                                <w:t>Nivel de</w:t>
                              </w:r>
                              <w:r w:rsidRPr="00097783">
                                <w:rPr>
                                  <w:rFonts w:ascii="Times New Roman" w:eastAsia="Times New Roman" w:hAnsi="Times New Roman" w:cs="Times New Roman"/>
                                  <w:color w:val="000000"/>
                                  <w:sz w:val="16"/>
                                  <w:szCs w:val="16"/>
                                  <w:lang w:eastAsia="es-MX"/>
                                </w:rPr>
                                <w:br/>
                              </w:r>
                              <w:r w:rsidRPr="00097783">
                                <w:rPr>
                                  <w:rFonts w:ascii="Arial" w:eastAsia="Times New Roman" w:hAnsi="Arial" w:cs="Arial"/>
                                  <w:b/>
                                  <w:bCs/>
                                  <w:color w:val="000000"/>
                                  <w:sz w:val="16"/>
                                  <w:szCs w:val="16"/>
                                  <w:lang w:eastAsia="es-MX"/>
                                </w:rPr>
                                <w:t>Objetivo</w:t>
                              </w:r>
                            </w:p>
                          </w:tc>
                          <w:tc>
                            <w:tcPr>
                              <w:tcW w:w="1948" w:type="dxa"/>
                              <w:tcBorders>
                                <w:top w:val="single" w:sz="4" w:space="0" w:color="000000"/>
                                <w:left w:val="single" w:sz="4" w:space="0" w:color="000000"/>
                                <w:bottom w:val="single" w:sz="4" w:space="0" w:color="000000"/>
                                <w:right w:val="single" w:sz="4" w:space="0" w:color="000000"/>
                              </w:tcBorders>
                              <w:shd w:val="clear" w:color="auto" w:fill="CCCCCC"/>
                              <w:tcMar>
                                <w:top w:w="0" w:type="dxa"/>
                                <w:left w:w="72" w:type="dxa"/>
                                <w:bottom w:w="0" w:type="dxa"/>
                                <w:right w:w="72" w:type="dxa"/>
                              </w:tcMar>
                              <w:hideMark/>
                            </w:tcPr>
                            <w:p w:rsidR="00097783" w:rsidRPr="00097783" w:rsidRDefault="00097783" w:rsidP="00097783">
                              <w:pPr>
                                <w:spacing w:after="101" w:line="240" w:lineRule="auto"/>
                                <w:jc w:val="center"/>
                                <w:rPr>
                                  <w:rFonts w:ascii="Times New Roman" w:eastAsia="Times New Roman" w:hAnsi="Times New Roman" w:cs="Times New Roman"/>
                                  <w:color w:val="000000"/>
                                  <w:sz w:val="16"/>
                                  <w:szCs w:val="16"/>
                                  <w:lang w:eastAsia="es-MX"/>
                                </w:rPr>
                              </w:pPr>
                              <w:r w:rsidRPr="00097783">
                                <w:rPr>
                                  <w:rFonts w:ascii="Arial" w:eastAsia="Times New Roman" w:hAnsi="Arial" w:cs="Arial"/>
                                  <w:b/>
                                  <w:bCs/>
                                  <w:color w:val="000000"/>
                                  <w:sz w:val="16"/>
                                  <w:szCs w:val="16"/>
                                  <w:lang w:eastAsia="es-MX"/>
                                </w:rPr>
                                <w:t>Nombre del Indicador</w:t>
                              </w:r>
                            </w:p>
                          </w:tc>
                          <w:tc>
                            <w:tcPr>
                              <w:tcW w:w="2233" w:type="dxa"/>
                              <w:tcBorders>
                                <w:top w:val="single" w:sz="4" w:space="0" w:color="000000"/>
                                <w:left w:val="single" w:sz="4" w:space="0" w:color="000000"/>
                                <w:bottom w:val="single" w:sz="4" w:space="0" w:color="000000"/>
                                <w:right w:val="single" w:sz="4" w:space="0" w:color="000000"/>
                              </w:tcBorders>
                              <w:shd w:val="clear" w:color="auto" w:fill="CCCCCC"/>
                              <w:tcMar>
                                <w:top w:w="0" w:type="dxa"/>
                                <w:left w:w="72" w:type="dxa"/>
                                <w:bottom w:w="0" w:type="dxa"/>
                                <w:right w:w="72" w:type="dxa"/>
                              </w:tcMar>
                              <w:hideMark/>
                            </w:tcPr>
                            <w:p w:rsidR="00097783" w:rsidRPr="00097783" w:rsidRDefault="00097783" w:rsidP="00097783">
                              <w:pPr>
                                <w:spacing w:after="101" w:line="240" w:lineRule="auto"/>
                                <w:jc w:val="center"/>
                                <w:rPr>
                                  <w:rFonts w:ascii="Times New Roman" w:eastAsia="Times New Roman" w:hAnsi="Times New Roman" w:cs="Times New Roman"/>
                                  <w:color w:val="000000"/>
                                  <w:sz w:val="16"/>
                                  <w:szCs w:val="16"/>
                                  <w:lang w:eastAsia="es-MX"/>
                                </w:rPr>
                              </w:pPr>
                              <w:r w:rsidRPr="00097783">
                                <w:rPr>
                                  <w:rFonts w:ascii="Arial" w:eastAsia="Times New Roman" w:hAnsi="Arial" w:cs="Arial"/>
                                  <w:b/>
                                  <w:bCs/>
                                  <w:color w:val="000000"/>
                                  <w:sz w:val="16"/>
                                  <w:szCs w:val="16"/>
                                  <w:lang w:eastAsia="es-MX"/>
                                </w:rPr>
                                <w:t>Fórmula</w:t>
                              </w:r>
                            </w:p>
                          </w:tc>
                          <w:tc>
                            <w:tcPr>
                              <w:tcW w:w="1793" w:type="dxa"/>
                              <w:tcBorders>
                                <w:top w:val="single" w:sz="4" w:space="0" w:color="000000"/>
                                <w:left w:val="single" w:sz="4" w:space="0" w:color="000000"/>
                                <w:bottom w:val="single" w:sz="4" w:space="0" w:color="000000"/>
                                <w:right w:val="single" w:sz="4" w:space="0" w:color="000000"/>
                              </w:tcBorders>
                              <w:shd w:val="clear" w:color="auto" w:fill="CCCCCC"/>
                              <w:tcMar>
                                <w:top w:w="0" w:type="dxa"/>
                                <w:left w:w="72" w:type="dxa"/>
                                <w:bottom w:w="0" w:type="dxa"/>
                                <w:right w:w="72" w:type="dxa"/>
                              </w:tcMar>
                              <w:hideMark/>
                            </w:tcPr>
                            <w:p w:rsidR="00097783" w:rsidRPr="00097783" w:rsidRDefault="00097783" w:rsidP="00097783">
                              <w:pPr>
                                <w:spacing w:after="101" w:line="240" w:lineRule="auto"/>
                                <w:jc w:val="center"/>
                                <w:rPr>
                                  <w:rFonts w:ascii="Times New Roman" w:eastAsia="Times New Roman" w:hAnsi="Times New Roman" w:cs="Times New Roman"/>
                                  <w:color w:val="000000"/>
                                  <w:sz w:val="16"/>
                                  <w:szCs w:val="16"/>
                                  <w:lang w:eastAsia="es-MX"/>
                                </w:rPr>
                              </w:pPr>
                              <w:r w:rsidRPr="00097783">
                                <w:rPr>
                                  <w:rFonts w:ascii="Arial" w:eastAsia="Times New Roman" w:hAnsi="Arial" w:cs="Arial"/>
                                  <w:b/>
                                  <w:bCs/>
                                  <w:color w:val="000000"/>
                                  <w:sz w:val="16"/>
                                  <w:szCs w:val="16"/>
                                  <w:lang w:eastAsia="es-MX"/>
                                </w:rPr>
                                <w:t>Unidad de Medida</w:t>
                              </w:r>
                            </w:p>
                          </w:tc>
                          <w:tc>
                            <w:tcPr>
                              <w:tcW w:w="1434" w:type="dxa"/>
                              <w:tcBorders>
                                <w:top w:val="single" w:sz="4" w:space="0" w:color="000000"/>
                                <w:left w:val="single" w:sz="4" w:space="0" w:color="000000"/>
                                <w:bottom w:val="single" w:sz="4" w:space="0" w:color="000000"/>
                                <w:right w:val="single" w:sz="4" w:space="0" w:color="000000"/>
                              </w:tcBorders>
                              <w:shd w:val="clear" w:color="auto" w:fill="CCCCCC"/>
                              <w:tcMar>
                                <w:top w:w="0" w:type="dxa"/>
                                <w:left w:w="72" w:type="dxa"/>
                                <w:bottom w:w="0" w:type="dxa"/>
                                <w:right w:w="72" w:type="dxa"/>
                              </w:tcMar>
                              <w:hideMark/>
                            </w:tcPr>
                            <w:p w:rsidR="00097783" w:rsidRPr="00097783" w:rsidRDefault="00097783" w:rsidP="00097783">
                              <w:pPr>
                                <w:spacing w:after="101" w:line="240" w:lineRule="auto"/>
                                <w:jc w:val="center"/>
                                <w:rPr>
                                  <w:rFonts w:ascii="Times New Roman" w:eastAsia="Times New Roman" w:hAnsi="Times New Roman" w:cs="Times New Roman"/>
                                  <w:color w:val="000000"/>
                                  <w:sz w:val="16"/>
                                  <w:szCs w:val="16"/>
                                  <w:lang w:eastAsia="es-MX"/>
                                </w:rPr>
                              </w:pPr>
                              <w:r w:rsidRPr="00097783">
                                <w:rPr>
                                  <w:rFonts w:ascii="Arial" w:eastAsia="Times New Roman" w:hAnsi="Arial" w:cs="Arial"/>
                                  <w:b/>
                                  <w:bCs/>
                                  <w:color w:val="000000"/>
                                  <w:sz w:val="16"/>
                                  <w:szCs w:val="16"/>
                                  <w:lang w:eastAsia="es-MX"/>
                                </w:rPr>
                                <w:t>Frecuencia de</w:t>
                              </w:r>
                              <w:r w:rsidRPr="00097783">
                                <w:rPr>
                                  <w:rFonts w:ascii="Times New Roman" w:eastAsia="Times New Roman" w:hAnsi="Times New Roman" w:cs="Times New Roman"/>
                                  <w:color w:val="000000"/>
                                  <w:sz w:val="16"/>
                                  <w:szCs w:val="16"/>
                                  <w:lang w:eastAsia="es-MX"/>
                                </w:rPr>
                                <w:br/>
                              </w:r>
                              <w:r w:rsidRPr="00097783">
                                <w:rPr>
                                  <w:rFonts w:ascii="Arial" w:eastAsia="Times New Roman" w:hAnsi="Arial" w:cs="Arial"/>
                                  <w:b/>
                                  <w:bCs/>
                                  <w:color w:val="000000"/>
                                  <w:sz w:val="16"/>
                                  <w:szCs w:val="16"/>
                                  <w:lang w:eastAsia="es-MX"/>
                                </w:rPr>
                                <w:t>Medición</w:t>
                              </w:r>
                            </w:p>
                          </w:tc>
                        </w:tr>
                        <w:tr w:rsidR="00097783" w:rsidRPr="00097783" w:rsidTr="00097783">
                          <w:trPr>
                            <w:trHeight w:val="2911"/>
                          </w:trPr>
                          <w:tc>
                            <w:tcPr>
                              <w:tcW w:w="1304" w:type="dxa"/>
                              <w:tcBorders>
                                <w:top w:val="single" w:sz="4" w:space="0" w:color="000000"/>
                                <w:left w:val="single" w:sz="4" w:space="0" w:color="000000"/>
                                <w:bottom w:val="single" w:sz="4" w:space="0" w:color="000000"/>
                                <w:right w:val="single" w:sz="4" w:space="0" w:color="000000"/>
                              </w:tcBorders>
                              <w:tcMar>
                                <w:top w:w="0" w:type="dxa"/>
                                <w:left w:w="72" w:type="dxa"/>
                                <w:bottom w:w="0" w:type="dxa"/>
                                <w:right w:w="72" w:type="dxa"/>
                              </w:tcMar>
                              <w:hideMark/>
                            </w:tcPr>
                            <w:p w:rsidR="00097783" w:rsidRPr="00097783" w:rsidRDefault="00097783" w:rsidP="00097783">
                              <w:pPr>
                                <w:spacing w:after="101" w:line="240" w:lineRule="auto"/>
                                <w:jc w:val="both"/>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lastRenderedPageBreak/>
                                <w:t>Propósito</w:t>
                              </w:r>
                            </w:p>
                          </w:tc>
                          <w:tc>
                            <w:tcPr>
                              <w:tcW w:w="1948" w:type="dxa"/>
                              <w:tcBorders>
                                <w:top w:val="single" w:sz="4" w:space="0" w:color="000000"/>
                                <w:left w:val="single" w:sz="4" w:space="0" w:color="000000"/>
                                <w:bottom w:val="single" w:sz="4" w:space="0" w:color="000000"/>
                                <w:right w:val="single" w:sz="4" w:space="0" w:color="000000"/>
                              </w:tcBorders>
                              <w:tcMar>
                                <w:top w:w="0" w:type="dxa"/>
                                <w:left w:w="72" w:type="dxa"/>
                                <w:bottom w:w="0" w:type="dxa"/>
                                <w:right w:w="72" w:type="dxa"/>
                              </w:tcMar>
                              <w:hideMark/>
                            </w:tcPr>
                            <w:p w:rsidR="00097783" w:rsidRPr="00097783" w:rsidRDefault="00097783" w:rsidP="00097783">
                              <w:pPr>
                                <w:spacing w:after="101" w:line="240" w:lineRule="auto"/>
                                <w:jc w:val="both"/>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Hogares beneficiados con acciones de vivienda</w:t>
                              </w:r>
                            </w:p>
                            <w:p w:rsidR="00097783" w:rsidRPr="00097783" w:rsidRDefault="00097783" w:rsidP="00097783">
                              <w:pPr>
                                <w:spacing w:after="101" w:line="240" w:lineRule="auto"/>
                                <w:jc w:val="both"/>
                                <w:rPr>
                                  <w:rFonts w:ascii="Times New Roman" w:eastAsia="Times New Roman" w:hAnsi="Times New Roman" w:cs="Times New Roman"/>
                                  <w:color w:val="000000"/>
                                  <w:sz w:val="18"/>
                                  <w:szCs w:val="18"/>
                                  <w:lang w:eastAsia="es-MX"/>
                                </w:rPr>
                              </w:pPr>
                              <w:r w:rsidRPr="00097783">
                                <w:rPr>
                                  <w:rFonts w:ascii="Times New Roman" w:eastAsia="Times New Roman" w:hAnsi="Times New Roman" w:cs="Times New Roman"/>
                                  <w:color w:val="000000"/>
                                  <w:sz w:val="18"/>
                                  <w:szCs w:val="18"/>
                                  <w:lang w:eastAsia="es-MX"/>
                                </w:rPr>
                                <w:t> </w:t>
                              </w:r>
                            </w:p>
                          </w:tc>
                          <w:tc>
                            <w:tcPr>
                              <w:tcW w:w="2233" w:type="dxa"/>
                              <w:tcBorders>
                                <w:top w:val="single" w:sz="4" w:space="0" w:color="000000"/>
                                <w:left w:val="single" w:sz="4" w:space="0" w:color="000000"/>
                                <w:bottom w:val="single" w:sz="4" w:space="0" w:color="000000"/>
                                <w:right w:val="single" w:sz="4" w:space="0" w:color="000000"/>
                              </w:tcBorders>
                              <w:tcMar>
                                <w:top w:w="0" w:type="dxa"/>
                                <w:left w:w="72" w:type="dxa"/>
                                <w:bottom w:w="0" w:type="dxa"/>
                                <w:right w:w="72" w:type="dxa"/>
                              </w:tcMar>
                              <w:hideMark/>
                            </w:tcPr>
                            <w:p w:rsidR="00097783" w:rsidRPr="00097783" w:rsidRDefault="00097783" w:rsidP="00097783">
                              <w:pPr>
                                <w:spacing w:after="101" w:line="240" w:lineRule="auto"/>
                                <w:jc w:val="both"/>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(Número de hogares querecibieron un subsidio paravivienda para UBV, ampliación o mejoramiento/Número meta de hogares subsidiados entre 2013-2018)*100</w:t>
                              </w:r>
                            </w:p>
                          </w:tc>
                          <w:tc>
                            <w:tcPr>
                              <w:tcW w:w="1793" w:type="dxa"/>
                              <w:tcBorders>
                                <w:top w:val="single" w:sz="4" w:space="0" w:color="000000"/>
                                <w:left w:val="single" w:sz="4" w:space="0" w:color="000000"/>
                                <w:bottom w:val="single" w:sz="4" w:space="0" w:color="000000"/>
                                <w:right w:val="single" w:sz="4" w:space="0" w:color="000000"/>
                              </w:tcBorders>
                              <w:tcMar>
                                <w:top w:w="0" w:type="dxa"/>
                                <w:left w:w="72" w:type="dxa"/>
                                <w:bottom w:w="0" w:type="dxa"/>
                                <w:right w:w="72" w:type="dxa"/>
                              </w:tcMar>
                              <w:hideMark/>
                            </w:tcPr>
                            <w:p w:rsidR="00097783" w:rsidRPr="00097783" w:rsidRDefault="00097783" w:rsidP="00097783">
                              <w:pPr>
                                <w:spacing w:after="101" w:line="240" w:lineRule="auto"/>
                                <w:jc w:val="both"/>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Porcentaje</w:t>
                              </w:r>
                            </w:p>
                            <w:p w:rsidR="00097783" w:rsidRPr="00097783" w:rsidRDefault="00097783" w:rsidP="00097783">
                              <w:pPr>
                                <w:spacing w:after="101" w:line="240" w:lineRule="auto"/>
                                <w:jc w:val="both"/>
                                <w:rPr>
                                  <w:rFonts w:ascii="Times New Roman" w:eastAsia="Times New Roman" w:hAnsi="Times New Roman" w:cs="Times New Roman"/>
                                  <w:color w:val="000000"/>
                                  <w:sz w:val="18"/>
                                  <w:szCs w:val="18"/>
                                  <w:lang w:eastAsia="es-MX"/>
                                </w:rPr>
                              </w:pPr>
                              <w:r w:rsidRPr="00097783">
                                <w:rPr>
                                  <w:rFonts w:ascii="Times New Roman" w:eastAsia="Times New Roman" w:hAnsi="Times New Roman" w:cs="Times New Roman"/>
                                  <w:color w:val="000000"/>
                                  <w:sz w:val="18"/>
                                  <w:szCs w:val="18"/>
                                  <w:lang w:eastAsia="es-MX"/>
                                </w:rPr>
                                <w:t> </w:t>
                              </w:r>
                            </w:p>
                          </w:tc>
                          <w:tc>
                            <w:tcPr>
                              <w:tcW w:w="1434" w:type="dxa"/>
                              <w:tcBorders>
                                <w:top w:val="single" w:sz="4" w:space="0" w:color="000000"/>
                                <w:left w:val="single" w:sz="4" w:space="0" w:color="000000"/>
                                <w:bottom w:val="single" w:sz="4" w:space="0" w:color="000000"/>
                                <w:right w:val="single" w:sz="4" w:space="0" w:color="000000"/>
                              </w:tcBorders>
                              <w:tcMar>
                                <w:top w:w="0" w:type="dxa"/>
                                <w:left w:w="72" w:type="dxa"/>
                                <w:bottom w:w="0" w:type="dxa"/>
                                <w:right w:w="72" w:type="dxa"/>
                              </w:tcMar>
                              <w:hideMark/>
                            </w:tcPr>
                            <w:p w:rsidR="00097783" w:rsidRPr="00097783" w:rsidRDefault="00097783" w:rsidP="00097783">
                              <w:pPr>
                                <w:spacing w:after="101" w:line="240" w:lineRule="auto"/>
                                <w:jc w:val="both"/>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Anual</w:t>
                              </w:r>
                            </w:p>
                            <w:p w:rsidR="00097783" w:rsidRPr="00097783" w:rsidRDefault="00097783" w:rsidP="00097783">
                              <w:pPr>
                                <w:spacing w:after="101" w:line="240" w:lineRule="auto"/>
                                <w:jc w:val="both"/>
                                <w:rPr>
                                  <w:rFonts w:ascii="Times New Roman" w:eastAsia="Times New Roman" w:hAnsi="Times New Roman" w:cs="Times New Roman"/>
                                  <w:color w:val="000000"/>
                                  <w:sz w:val="18"/>
                                  <w:szCs w:val="18"/>
                                  <w:lang w:eastAsia="es-MX"/>
                                </w:rPr>
                              </w:pPr>
                              <w:r w:rsidRPr="00097783">
                                <w:rPr>
                                  <w:rFonts w:ascii="Times New Roman" w:eastAsia="Times New Roman" w:hAnsi="Times New Roman" w:cs="Times New Roman"/>
                                  <w:color w:val="000000"/>
                                  <w:sz w:val="18"/>
                                  <w:szCs w:val="18"/>
                                  <w:lang w:eastAsia="es-MX"/>
                                </w:rPr>
                                <w:t> </w:t>
                              </w:r>
                            </w:p>
                          </w:tc>
                        </w:tr>
                        <w:tr w:rsidR="00097783" w:rsidRPr="00097783" w:rsidTr="00097783">
                          <w:trPr>
                            <w:trHeight w:val="1311"/>
                          </w:trPr>
                          <w:tc>
                            <w:tcPr>
                              <w:tcW w:w="1304" w:type="dxa"/>
                              <w:tcBorders>
                                <w:top w:val="single" w:sz="4" w:space="0" w:color="000000"/>
                                <w:left w:val="single" w:sz="4" w:space="0" w:color="000000"/>
                                <w:bottom w:val="single" w:sz="4" w:space="0" w:color="000000"/>
                                <w:right w:val="single" w:sz="4" w:space="0" w:color="000000"/>
                              </w:tcBorders>
                              <w:tcMar>
                                <w:top w:w="0" w:type="dxa"/>
                                <w:left w:w="72" w:type="dxa"/>
                                <w:bottom w:w="0" w:type="dxa"/>
                                <w:right w:w="72" w:type="dxa"/>
                              </w:tcMar>
                              <w:hideMark/>
                            </w:tcPr>
                            <w:p w:rsidR="00097783" w:rsidRPr="00097783" w:rsidRDefault="00097783" w:rsidP="00097783">
                              <w:pPr>
                                <w:spacing w:after="101" w:line="240" w:lineRule="auto"/>
                                <w:jc w:val="both"/>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Componente</w:t>
                              </w:r>
                            </w:p>
                          </w:tc>
                          <w:tc>
                            <w:tcPr>
                              <w:tcW w:w="1948" w:type="dxa"/>
                              <w:tcBorders>
                                <w:top w:val="single" w:sz="4" w:space="0" w:color="000000"/>
                                <w:left w:val="single" w:sz="4" w:space="0" w:color="000000"/>
                                <w:bottom w:val="single" w:sz="4" w:space="0" w:color="000000"/>
                                <w:right w:val="single" w:sz="4" w:space="0" w:color="000000"/>
                              </w:tcBorders>
                              <w:tcMar>
                                <w:top w:w="0" w:type="dxa"/>
                                <w:left w:w="72" w:type="dxa"/>
                                <w:bottom w:w="0" w:type="dxa"/>
                                <w:right w:w="72" w:type="dxa"/>
                              </w:tcMar>
                              <w:hideMark/>
                            </w:tcPr>
                            <w:p w:rsidR="00097783" w:rsidRPr="00097783" w:rsidRDefault="00097783" w:rsidP="00097783">
                              <w:pPr>
                                <w:spacing w:after="101" w:line="240" w:lineRule="auto"/>
                                <w:jc w:val="both"/>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Hogares beneficiados con Vivienda Nueva</w:t>
                              </w:r>
                            </w:p>
                          </w:tc>
                          <w:tc>
                            <w:tcPr>
                              <w:tcW w:w="2233" w:type="dxa"/>
                              <w:tcBorders>
                                <w:top w:val="single" w:sz="4" w:space="0" w:color="000000"/>
                                <w:left w:val="single" w:sz="4" w:space="0" w:color="000000"/>
                                <w:bottom w:val="single" w:sz="4" w:space="0" w:color="000000"/>
                                <w:right w:val="single" w:sz="4" w:space="0" w:color="000000"/>
                              </w:tcBorders>
                              <w:tcMar>
                                <w:top w:w="0" w:type="dxa"/>
                                <w:left w:w="72" w:type="dxa"/>
                                <w:bottom w:w="0" w:type="dxa"/>
                                <w:right w:w="72" w:type="dxa"/>
                              </w:tcMar>
                              <w:hideMark/>
                            </w:tcPr>
                            <w:p w:rsidR="00097783" w:rsidRPr="00097783" w:rsidRDefault="00097783" w:rsidP="00097783">
                              <w:pPr>
                                <w:spacing w:after="101" w:line="240" w:lineRule="auto"/>
                                <w:jc w:val="both"/>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Número de hogaresbeneficiados con una UnidadBásica de Vivienda (UBV)</w:t>
                              </w:r>
                            </w:p>
                          </w:tc>
                          <w:tc>
                            <w:tcPr>
                              <w:tcW w:w="1793" w:type="dxa"/>
                              <w:tcBorders>
                                <w:top w:val="single" w:sz="4" w:space="0" w:color="000000"/>
                                <w:left w:val="single" w:sz="4" w:space="0" w:color="000000"/>
                                <w:bottom w:val="single" w:sz="4" w:space="0" w:color="000000"/>
                                <w:right w:val="single" w:sz="4" w:space="0" w:color="000000"/>
                              </w:tcBorders>
                              <w:tcMar>
                                <w:top w:w="0" w:type="dxa"/>
                                <w:left w:w="72" w:type="dxa"/>
                                <w:bottom w:w="0" w:type="dxa"/>
                                <w:right w:w="72" w:type="dxa"/>
                              </w:tcMar>
                              <w:hideMark/>
                            </w:tcPr>
                            <w:p w:rsidR="00097783" w:rsidRPr="00097783" w:rsidRDefault="00097783" w:rsidP="00097783">
                              <w:pPr>
                                <w:spacing w:after="101" w:line="240" w:lineRule="auto"/>
                                <w:jc w:val="both"/>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Hogar</w:t>
                              </w:r>
                            </w:p>
                            <w:p w:rsidR="00097783" w:rsidRPr="00097783" w:rsidRDefault="00097783" w:rsidP="00097783">
                              <w:pPr>
                                <w:spacing w:after="101" w:line="240" w:lineRule="auto"/>
                                <w:jc w:val="both"/>
                                <w:rPr>
                                  <w:rFonts w:ascii="Times New Roman" w:eastAsia="Times New Roman" w:hAnsi="Times New Roman" w:cs="Times New Roman"/>
                                  <w:color w:val="000000"/>
                                  <w:sz w:val="18"/>
                                  <w:szCs w:val="18"/>
                                  <w:lang w:eastAsia="es-MX"/>
                                </w:rPr>
                              </w:pPr>
                              <w:r w:rsidRPr="00097783">
                                <w:rPr>
                                  <w:rFonts w:ascii="Times New Roman" w:eastAsia="Times New Roman" w:hAnsi="Times New Roman" w:cs="Times New Roman"/>
                                  <w:color w:val="000000"/>
                                  <w:sz w:val="18"/>
                                  <w:szCs w:val="18"/>
                                  <w:lang w:eastAsia="es-MX"/>
                                </w:rPr>
                                <w:t> </w:t>
                              </w:r>
                            </w:p>
                          </w:tc>
                          <w:tc>
                            <w:tcPr>
                              <w:tcW w:w="1434" w:type="dxa"/>
                              <w:tcBorders>
                                <w:top w:val="single" w:sz="4" w:space="0" w:color="000000"/>
                                <w:left w:val="single" w:sz="4" w:space="0" w:color="000000"/>
                                <w:bottom w:val="single" w:sz="4" w:space="0" w:color="000000"/>
                                <w:right w:val="single" w:sz="4" w:space="0" w:color="000000"/>
                              </w:tcBorders>
                              <w:tcMar>
                                <w:top w:w="0" w:type="dxa"/>
                                <w:left w:w="72" w:type="dxa"/>
                                <w:bottom w:w="0" w:type="dxa"/>
                                <w:right w:w="72" w:type="dxa"/>
                              </w:tcMar>
                              <w:hideMark/>
                            </w:tcPr>
                            <w:p w:rsidR="00097783" w:rsidRPr="00097783" w:rsidRDefault="00097783" w:rsidP="00097783">
                              <w:pPr>
                                <w:spacing w:after="101" w:line="240" w:lineRule="auto"/>
                                <w:jc w:val="both"/>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Trimestral</w:t>
                              </w:r>
                            </w:p>
                          </w:tc>
                        </w:tr>
                        <w:tr w:rsidR="00097783" w:rsidRPr="00097783" w:rsidTr="00097783">
                          <w:trPr>
                            <w:trHeight w:val="1711"/>
                          </w:trPr>
                          <w:tc>
                            <w:tcPr>
                              <w:tcW w:w="1304" w:type="dxa"/>
                              <w:tcBorders>
                                <w:top w:val="single" w:sz="4" w:space="0" w:color="000000"/>
                                <w:left w:val="single" w:sz="4" w:space="0" w:color="000000"/>
                                <w:bottom w:val="single" w:sz="4" w:space="0" w:color="000000"/>
                                <w:right w:val="single" w:sz="4" w:space="0" w:color="000000"/>
                              </w:tcBorders>
                              <w:tcMar>
                                <w:top w:w="0" w:type="dxa"/>
                                <w:left w:w="72" w:type="dxa"/>
                                <w:bottom w:w="0" w:type="dxa"/>
                                <w:right w:w="72" w:type="dxa"/>
                              </w:tcMar>
                              <w:hideMark/>
                            </w:tcPr>
                            <w:p w:rsidR="00097783" w:rsidRPr="00097783" w:rsidRDefault="00097783" w:rsidP="00097783">
                              <w:pPr>
                                <w:spacing w:after="101" w:line="240" w:lineRule="auto"/>
                                <w:jc w:val="both"/>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Componente</w:t>
                              </w:r>
                            </w:p>
                          </w:tc>
                          <w:tc>
                            <w:tcPr>
                              <w:tcW w:w="1948" w:type="dxa"/>
                              <w:tcBorders>
                                <w:top w:val="single" w:sz="4" w:space="0" w:color="000000"/>
                                <w:left w:val="single" w:sz="4" w:space="0" w:color="000000"/>
                                <w:bottom w:val="single" w:sz="4" w:space="0" w:color="000000"/>
                                <w:right w:val="single" w:sz="4" w:space="0" w:color="000000"/>
                              </w:tcBorders>
                              <w:tcMar>
                                <w:top w:w="0" w:type="dxa"/>
                                <w:left w:w="72" w:type="dxa"/>
                                <w:bottom w:w="0" w:type="dxa"/>
                                <w:right w:w="72" w:type="dxa"/>
                              </w:tcMar>
                              <w:hideMark/>
                            </w:tcPr>
                            <w:p w:rsidR="00097783" w:rsidRPr="00097783" w:rsidRDefault="00097783" w:rsidP="00097783">
                              <w:pPr>
                                <w:spacing w:after="101" w:line="240" w:lineRule="auto"/>
                                <w:jc w:val="both"/>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Hogares beneficiados con Ampliación y Mejoramiento de Vivienda</w:t>
                              </w:r>
                            </w:p>
                          </w:tc>
                          <w:tc>
                            <w:tcPr>
                              <w:tcW w:w="2233" w:type="dxa"/>
                              <w:tcBorders>
                                <w:top w:val="single" w:sz="4" w:space="0" w:color="000000"/>
                                <w:left w:val="single" w:sz="4" w:space="0" w:color="000000"/>
                                <w:bottom w:val="single" w:sz="4" w:space="0" w:color="000000"/>
                                <w:right w:val="single" w:sz="4" w:space="0" w:color="000000"/>
                              </w:tcBorders>
                              <w:tcMar>
                                <w:top w:w="0" w:type="dxa"/>
                                <w:left w:w="72" w:type="dxa"/>
                                <w:bottom w:w="0" w:type="dxa"/>
                                <w:right w:w="72" w:type="dxa"/>
                              </w:tcMar>
                              <w:hideMark/>
                            </w:tcPr>
                            <w:p w:rsidR="00097783" w:rsidRPr="00097783" w:rsidRDefault="00097783" w:rsidP="00097783">
                              <w:pPr>
                                <w:spacing w:after="101" w:line="240" w:lineRule="auto"/>
                                <w:jc w:val="both"/>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Número de hogares que fueron beneficiados en la modalidad de ampliación y mejoramiento.</w:t>
                              </w:r>
                            </w:p>
                          </w:tc>
                          <w:tc>
                            <w:tcPr>
                              <w:tcW w:w="1793" w:type="dxa"/>
                              <w:tcBorders>
                                <w:top w:val="single" w:sz="4" w:space="0" w:color="000000"/>
                                <w:left w:val="single" w:sz="4" w:space="0" w:color="000000"/>
                                <w:bottom w:val="single" w:sz="4" w:space="0" w:color="000000"/>
                                <w:right w:val="single" w:sz="4" w:space="0" w:color="000000"/>
                              </w:tcBorders>
                              <w:tcMar>
                                <w:top w:w="0" w:type="dxa"/>
                                <w:left w:w="72" w:type="dxa"/>
                                <w:bottom w:w="0" w:type="dxa"/>
                                <w:right w:w="72" w:type="dxa"/>
                              </w:tcMar>
                              <w:hideMark/>
                            </w:tcPr>
                            <w:p w:rsidR="00097783" w:rsidRPr="00097783" w:rsidRDefault="00097783" w:rsidP="00097783">
                              <w:pPr>
                                <w:spacing w:after="101" w:line="240" w:lineRule="auto"/>
                                <w:jc w:val="both"/>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Hogar</w:t>
                              </w:r>
                            </w:p>
                          </w:tc>
                          <w:tc>
                            <w:tcPr>
                              <w:tcW w:w="1434" w:type="dxa"/>
                              <w:tcBorders>
                                <w:top w:val="single" w:sz="4" w:space="0" w:color="000000"/>
                                <w:left w:val="single" w:sz="4" w:space="0" w:color="000000"/>
                                <w:bottom w:val="single" w:sz="4" w:space="0" w:color="000000"/>
                                <w:right w:val="single" w:sz="4" w:space="0" w:color="000000"/>
                              </w:tcBorders>
                              <w:tcMar>
                                <w:top w:w="0" w:type="dxa"/>
                                <w:left w:w="72" w:type="dxa"/>
                                <w:bottom w:w="0" w:type="dxa"/>
                                <w:right w:w="72" w:type="dxa"/>
                              </w:tcMar>
                              <w:hideMark/>
                            </w:tcPr>
                            <w:p w:rsidR="00097783" w:rsidRPr="00097783" w:rsidRDefault="00097783" w:rsidP="00097783">
                              <w:pPr>
                                <w:spacing w:after="101" w:line="240" w:lineRule="auto"/>
                                <w:jc w:val="both"/>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Trimestral</w:t>
                              </w:r>
                            </w:p>
                          </w:tc>
                        </w:tr>
                        <w:tr w:rsidR="00097783" w:rsidRPr="00097783" w:rsidTr="00097783">
                          <w:trPr>
                            <w:trHeight w:val="3316"/>
                          </w:trPr>
                          <w:tc>
                            <w:tcPr>
                              <w:tcW w:w="1304" w:type="dxa"/>
                              <w:tcBorders>
                                <w:top w:val="single" w:sz="4" w:space="0" w:color="000000"/>
                                <w:left w:val="single" w:sz="4" w:space="0" w:color="000000"/>
                                <w:bottom w:val="single" w:sz="4" w:space="0" w:color="000000"/>
                                <w:right w:val="single" w:sz="4" w:space="0" w:color="000000"/>
                              </w:tcBorders>
                              <w:tcMar>
                                <w:top w:w="0" w:type="dxa"/>
                                <w:left w:w="72" w:type="dxa"/>
                                <w:bottom w:w="0" w:type="dxa"/>
                                <w:right w:w="72" w:type="dxa"/>
                              </w:tcMar>
                              <w:hideMark/>
                            </w:tcPr>
                            <w:p w:rsidR="00097783" w:rsidRPr="00097783" w:rsidRDefault="00097783" w:rsidP="00097783">
                              <w:pPr>
                                <w:spacing w:after="101" w:line="240" w:lineRule="auto"/>
                                <w:jc w:val="both"/>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Componente</w:t>
                              </w:r>
                            </w:p>
                          </w:tc>
                          <w:tc>
                            <w:tcPr>
                              <w:tcW w:w="1948" w:type="dxa"/>
                              <w:tcBorders>
                                <w:top w:val="single" w:sz="4" w:space="0" w:color="000000"/>
                                <w:left w:val="single" w:sz="4" w:space="0" w:color="000000"/>
                                <w:bottom w:val="single" w:sz="4" w:space="0" w:color="000000"/>
                                <w:right w:val="single" w:sz="4" w:space="0" w:color="000000"/>
                              </w:tcBorders>
                              <w:tcMar>
                                <w:top w:w="0" w:type="dxa"/>
                                <w:left w:w="72" w:type="dxa"/>
                                <w:bottom w:w="0" w:type="dxa"/>
                                <w:right w:w="72" w:type="dxa"/>
                              </w:tcMar>
                              <w:hideMark/>
                            </w:tcPr>
                            <w:p w:rsidR="00097783" w:rsidRPr="00097783" w:rsidRDefault="00097783" w:rsidP="00097783">
                              <w:pPr>
                                <w:spacing w:after="101" w:line="240" w:lineRule="auto"/>
                                <w:jc w:val="both"/>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Porcentaje de Hogaresbeneficiados con subsidio para Vivienda Nueva otorgados en losmunicipios de la Cruzada Nacional contra el Hambre</w:t>
                              </w:r>
                            </w:p>
                          </w:tc>
                          <w:tc>
                            <w:tcPr>
                              <w:tcW w:w="2233" w:type="dxa"/>
                              <w:tcBorders>
                                <w:top w:val="single" w:sz="4" w:space="0" w:color="000000"/>
                                <w:left w:val="single" w:sz="4" w:space="0" w:color="000000"/>
                                <w:bottom w:val="single" w:sz="4" w:space="0" w:color="000000"/>
                                <w:right w:val="single" w:sz="4" w:space="0" w:color="000000"/>
                              </w:tcBorders>
                              <w:tcMar>
                                <w:top w:w="0" w:type="dxa"/>
                                <w:left w:w="72" w:type="dxa"/>
                                <w:bottom w:w="0" w:type="dxa"/>
                                <w:right w:w="72" w:type="dxa"/>
                              </w:tcMar>
                              <w:hideMark/>
                            </w:tcPr>
                            <w:p w:rsidR="00097783" w:rsidRPr="00097783" w:rsidRDefault="00097783" w:rsidP="00097783">
                              <w:pPr>
                                <w:spacing w:after="101" w:line="240" w:lineRule="auto"/>
                                <w:jc w:val="both"/>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(Número de subsidiosotorgados en la modalidad de UBV o UBVR en los municipios identificados en la Cruzada contra el Hambre / Número de subsidios totales entregados a nivel nacional) *100</w:t>
                              </w:r>
                            </w:p>
                          </w:tc>
                          <w:tc>
                            <w:tcPr>
                              <w:tcW w:w="1793" w:type="dxa"/>
                              <w:tcBorders>
                                <w:top w:val="single" w:sz="4" w:space="0" w:color="000000"/>
                                <w:left w:val="single" w:sz="4" w:space="0" w:color="000000"/>
                                <w:bottom w:val="single" w:sz="4" w:space="0" w:color="000000"/>
                                <w:right w:val="single" w:sz="4" w:space="0" w:color="000000"/>
                              </w:tcBorders>
                              <w:tcMar>
                                <w:top w:w="0" w:type="dxa"/>
                                <w:left w:w="72" w:type="dxa"/>
                                <w:bottom w:w="0" w:type="dxa"/>
                                <w:right w:w="72" w:type="dxa"/>
                              </w:tcMar>
                              <w:hideMark/>
                            </w:tcPr>
                            <w:p w:rsidR="00097783" w:rsidRPr="00097783" w:rsidRDefault="00097783" w:rsidP="00097783">
                              <w:pPr>
                                <w:spacing w:after="101" w:line="240" w:lineRule="auto"/>
                                <w:jc w:val="both"/>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Porcentaje</w:t>
                              </w:r>
                            </w:p>
                          </w:tc>
                          <w:tc>
                            <w:tcPr>
                              <w:tcW w:w="1434" w:type="dxa"/>
                              <w:tcBorders>
                                <w:top w:val="single" w:sz="4" w:space="0" w:color="000000"/>
                                <w:left w:val="single" w:sz="4" w:space="0" w:color="000000"/>
                                <w:bottom w:val="single" w:sz="4" w:space="0" w:color="000000"/>
                                <w:right w:val="single" w:sz="4" w:space="0" w:color="000000"/>
                              </w:tcBorders>
                              <w:tcMar>
                                <w:top w:w="0" w:type="dxa"/>
                                <w:left w:w="72" w:type="dxa"/>
                                <w:bottom w:w="0" w:type="dxa"/>
                                <w:right w:w="72" w:type="dxa"/>
                              </w:tcMar>
                              <w:hideMark/>
                            </w:tcPr>
                            <w:p w:rsidR="00097783" w:rsidRPr="00097783" w:rsidRDefault="00097783" w:rsidP="00097783">
                              <w:pPr>
                                <w:spacing w:after="101" w:line="240" w:lineRule="auto"/>
                                <w:jc w:val="both"/>
                                <w:rPr>
                                  <w:rFonts w:ascii="Times New Roman" w:eastAsia="Times New Roman" w:hAnsi="Times New Roman" w:cs="Times New Roman"/>
                                  <w:color w:val="000000"/>
                                  <w:sz w:val="16"/>
                                  <w:szCs w:val="16"/>
                                  <w:lang w:eastAsia="es-MX"/>
                                </w:rPr>
                              </w:pPr>
                              <w:r w:rsidRPr="00097783">
                                <w:rPr>
                                  <w:rFonts w:ascii="Arial" w:eastAsia="Times New Roman" w:hAnsi="Arial" w:cs="Arial"/>
                                  <w:color w:val="000000"/>
                                  <w:sz w:val="16"/>
                                  <w:szCs w:val="16"/>
                                  <w:lang w:eastAsia="es-MX"/>
                                </w:rPr>
                                <w:t>Trimestral</w:t>
                              </w:r>
                            </w:p>
                          </w:tc>
                        </w:tr>
                      </w:tbl>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Times New Roman" w:eastAsia="Times New Roman" w:hAnsi="Times New Roman" w:cs="Times New Roman"/>
                            <w:sz w:val="18"/>
                            <w:szCs w:val="18"/>
                            <w:lang w:eastAsia="es-MX"/>
                          </w:rPr>
                          <w:t> </w:t>
                        </w:r>
                      </w:p>
                      <w:p w:rsidR="00097783" w:rsidRPr="00097783" w:rsidRDefault="00097783" w:rsidP="00097783">
                        <w:pPr>
                          <w:spacing w:after="101" w:line="240" w:lineRule="auto"/>
                          <w:jc w:val="center"/>
                          <w:rPr>
                            <w:rFonts w:ascii="Times New Roman" w:eastAsia="Times New Roman" w:hAnsi="Times New Roman" w:cs="Times New Roman"/>
                            <w:sz w:val="18"/>
                            <w:szCs w:val="18"/>
                            <w:lang w:eastAsia="es-MX"/>
                          </w:rPr>
                        </w:pPr>
                        <w:bookmarkStart w:id="64" w:name="_Toc405373512"/>
                        <w:bookmarkEnd w:id="64"/>
                        <w:r w:rsidRPr="00097783">
                          <w:rPr>
                            <w:rFonts w:ascii="Arial" w:eastAsia="Times New Roman" w:hAnsi="Arial" w:cs="Arial"/>
                            <w:b/>
                            <w:bCs/>
                            <w:sz w:val="18"/>
                            <w:szCs w:val="18"/>
                            <w:lang w:eastAsia="es-MX"/>
                          </w:rPr>
                          <w:t>Anexo VII </w:t>
                        </w:r>
                        <w:r w:rsidRPr="00097783">
                          <w:rPr>
                            <w:rFonts w:ascii="Arial" w:eastAsia="Times New Roman" w:hAnsi="Arial" w:cs="Arial"/>
                            <w:b/>
                            <w:bCs/>
                            <w:color w:val="000000"/>
                            <w:sz w:val="18"/>
                            <w:szCs w:val="18"/>
                            <w:lang w:eastAsia="es-MX"/>
                          </w:rPr>
                          <w:t>Esquema de Contraloría Social del Programa</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color w:val="000000"/>
                            <w:sz w:val="18"/>
                            <w:szCs w:val="18"/>
                            <w:lang w:eastAsia="es-MX"/>
                          </w:rPr>
                          <w:t>Conforme a lo dispuesto en el numeral Décimo del Acuerdo por el que se establecen los </w:t>
                        </w:r>
                        <w:r w:rsidRPr="00097783">
                          <w:rPr>
                            <w:rFonts w:ascii="Arial" w:eastAsia="Times New Roman" w:hAnsi="Arial" w:cs="Arial"/>
                            <w:i/>
                            <w:iCs/>
                            <w:color w:val="000000"/>
                            <w:sz w:val="18"/>
                            <w:szCs w:val="18"/>
                            <w:lang w:eastAsia="es-MX"/>
                          </w:rPr>
                          <w:t>Lineamientos para la promoción y operación de la Contraloría Social en los programas federales de desarrollo social</w:t>
                        </w:r>
                        <w:r w:rsidRPr="00097783">
                          <w:rPr>
                            <w:rFonts w:ascii="Arial" w:eastAsia="Times New Roman" w:hAnsi="Arial" w:cs="Arial"/>
                            <w:color w:val="000000"/>
                            <w:sz w:val="18"/>
                            <w:szCs w:val="18"/>
                            <w:lang w:eastAsia="es-MX"/>
                          </w:rPr>
                          <w:t>, publicados en el </w:t>
                        </w:r>
                        <w:r w:rsidRPr="00097783">
                          <w:rPr>
                            <w:rFonts w:ascii="Arial" w:eastAsia="Times New Roman" w:hAnsi="Arial" w:cs="Arial"/>
                            <w:i/>
                            <w:iCs/>
                            <w:color w:val="000000"/>
                            <w:sz w:val="18"/>
                            <w:szCs w:val="18"/>
                            <w:lang w:eastAsia="es-MX"/>
                          </w:rPr>
                          <w:t>Diario Oficial de la Federación</w:t>
                        </w:r>
                        <w:r w:rsidRPr="00097783">
                          <w:rPr>
                            <w:rFonts w:ascii="Arial" w:eastAsia="Times New Roman" w:hAnsi="Arial" w:cs="Arial"/>
                            <w:color w:val="000000"/>
                            <w:sz w:val="18"/>
                            <w:szCs w:val="18"/>
                            <w:lang w:eastAsia="es-MX"/>
                          </w:rPr>
                          <w:t>el 11 de abril de 2008, se presenta el Esquema de Contraloría Social para el Programa Vivienda Digna, normativamente a cargo del FONHAPO.</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color w:val="000000"/>
                            <w:sz w:val="18"/>
                            <w:szCs w:val="18"/>
                            <w:lang w:eastAsia="es-MX"/>
                          </w:rPr>
                          <w:t>El Esquema presenta la información relacionada con las actividades de promoción que realizará el FONHAPO, las Delegaciones, los Ejecutores Estatales y Municipales, así como el beneficiario, conforme a los siguientes temas y alcances:</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b/>
                            <w:bCs/>
                            <w:color w:val="000000"/>
                            <w:sz w:val="18"/>
                            <w:szCs w:val="18"/>
                            <w:lang w:eastAsia="es-MX"/>
                          </w:rPr>
                          <w:t>I. Derechos del beneficiario:</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color w:val="000000"/>
                            <w:sz w:val="18"/>
                            <w:szCs w:val="18"/>
                            <w:lang w:eastAsia="es-MX"/>
                          </w:rPr>
                          <w:lastRenderedPageBreak/>
                          <w:t>Constituir un comité de contraloría social en su localidad, integrado por beneficiarios titulares del programa, en forma honorífica y sin retribución alguna.</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b/>
                            <w:bCs/>
                            <w:color w:val="000000"/>
                            <w:sz w:val="18"/>
                            <w:szCs w:val="18"/>
                            <w:lang w:eastAsia="es-MX"/>
                          </w:rPr>
                          <w:t>II. Difusión</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color w:val="000000"/>
                            <w:sz w:val="18"/>
                            <w:szCs w:val="18"/>
                            <w:lang w:eastAsia="es-MX"/>
                          </w:rPr>
                          <w:t>a) El FONHAPO cuenta con un Plan de Difusión para dar a conocer la información sobre los programas y las acciones que se desarrollan por parte del FONHAPO en las entidades federativas, municipios y localidades del país, para mantener informada, activa y responsable a la población beneficiaria del Programa Vivienda Digna, con la finalidad de contribuir a transparentar la información y manejo de los recursos públicos; a prevenir actos de corrupción y al cumplimiento de los programas en términos de legalidad, calidad y eficiencia, eficacia y honradez.</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color w:val="000000"/>
                            <w:sz w:val="18"/>
                            <w:szCs w:val="18"/>
                            <w:lang w:eastAsia="es-MX"/>
                          </w:rPr>
                          <w:t>b) El FONHAPO instrumentará un Plan de Difusión con cobertura nacional del Programa Vivienda Digna, que atienda el compromiso institucional de rendición de cuentas, difusión de logros y fortalecimiento de la imagen institucional, mediante los siguientes medios informativos:</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color w:val="000000"/>
                            <w:sz w:val="18"/>
                            <w:szCs w:val="18"/>
                            <w:lang w:eastAsia="es-MX"/>
                          </w:rPr>
                          <w:t>* Volante, distribuido entre los beneficiarios de los programas de vivienda, informa los objetivos y características más relevantes en materia de Contraloría Social.</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color w:val="000000"/>
                            <w:sz w:val="18"/>
                            <w:szCs w:val="18"/>
                            <w:lang w:eastAsia="es-MX"/>
                          </w:rPr>
                          <w:t>* Portal de Internet del FONHAPO www.FONHAPO.gob.mx, en el subapartado denominado Contraloría Social se encuentra toda la información y materiales para promover, instrumentar y dar seguimiento al Programa de Contraloría Social. Asimismo, está a disposición del público en general toda la información prevista por la Ley de Transparencia y Acceso a la Información Pública Gubernamental.</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color w:val="000000"/>
                            <w:sz w:val="18"/>
                            <w:szCs w:val="18"/>
                            <w:lang w:eastAsia="es-MX"/>
                          </w:rPr>
                          <w:t>* Mantas, que elaboradas por los ejecutores deberán contener la información que se establece en el Plan de Difusión.</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color w:val="000000"/>
                            <w:sz w:val="18"/>
                            <w:szCs w:val="18"/>
                            <w:lang w:eastAsia="es-MX"/>
                          </w:rPr>
                          <w:t>c) Las Delegaciones de la SEDATU darán a conocer a los beneficiarios la Contraloría Social y promoverán su participación en las actividades inherentes a ésta través de acciones de capacitación.</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color w:val="000000"/>
                            <w:sz w:val="18"/>
                            <w:szCs w:val="18"/>
                            <w:lang w:eastAsia="es-MX"/>
                          </w:rPr>
                          <w:t>d) Los volantes incluirán la siguiente leyenda: "Este Programa es público, ajeno a cualquier partido político. Queda prohibido el uso para fines distintos al desarrollo social".</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b/>
                            <w:bCs/>
                            <w:color w:val="000000"/>
                            <w:sz w:val="18"/>
                            <w:szCs w:val="18"/>
                            <w:lang w:eastAsia="es-MX"/>
                          </w:rPr>
                          <w:t>III. Capacitación y asesoría en Contraloría Social</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color w:val="000000"/>
                            <w:sz w:val="18"/>
                            <w:szCs w:val="18"/>
                            <w:lang w:eastAsia="es-MX"/>
                          </w:rPr>
                          <w:t>a) Corresponde al FONHAPO capacitar y asesorar a las Delegaciones de la SEDATU en materia de Contraloría Social relacionada con el Programa Vivienda Digna, así como proporcionar la Guía Operativa y los volantes para difundir y promover.</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color w:val="000000"/>
                            <w:sz w:val="18"/>
                            <w:szCs w:val="18"/>
                            <w:lang w:eastAsia="es-MX"/>
                          </w:rPr>
                          <w:t>b) Las Delegaciones de la SEDATU capacitarán y asesorarán en materia de Contraloría Social a los ejecutores estatales y/o municipales y proporcionará el material para de capacitación y difusión para que se realicen las acciones de promoción establecidas en la Guía Operativa.</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color w:val="000000"/>
                            <w:sz w:val="18"/>
                            <w:szCs w:val="18"/>
                            <w:lang w:eastAsia="es-MX"/>
                          </w:rPr>
                          <w:t>c) El Titular de cada Delegación de la SEDATU será el responsable de la promoción de la Contraloría Social y designará al personal necesario para dar seguimiento a ésta en lo que se refiere a la promoción, capacitación, constitución y funcionamiento de los Comités de Contraloría Social; así como en la recopilación y captura en el Sistema Informático de Contraloría Social (SICS) de las Cédulas de Vigilancia e Informes de Conclusión de Obra elaboradas por dichos Comités y de la información generada por la propia Delegación en materia de Contraloría Social.</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color w:val="000000"/>
                            <w:sz w:val="18"/>
                            <w:szCs w:val="18"/>
                            <w:lang w:eastAsia="es-MX"/>
                          </w:rPr>
                          <w:t>d) Los beneficiarios tendrán derecho a participar en las actividades de Contraloría Social a través de los Comités que se constituyan, y así podrán verificar la adecuada ejecución y correcta aplicación de los recursos públicos que les han sido asignados a través del Programa Vivienda Digna, y supervisar y vigilar el cumplimiento de las metas establecidas.</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color w:val="000000"/>
                            <w:sz w:val="18"/>
                            <w:szCs w:val="18"/>
                            <w:lang w:eastAsia="es-MX"/>
                          </w:rPr>
                          <w:lastRenderedPageBreak/>
                          <w:t>e) El procedimiento y requisitos para el registro y funcionamiento de la Contraloría Social, se realizará con base en la normatividad vigente, la cual se encuentra en la Guía Operativa 2013, para asegurar que los beneficiarios hagan uso de esta práctica de transparencia y rendición de cuentas.</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b/>
                            <w:bCs/>
                            <w:color w:val="000000"/>
                            <w:sz w:val="18"/>
                            <w:szCs w:val="18"/>
                            <w:lang w:eastAsia="es-MX"/>
                          </w:rPr>
                          <w:t>IV. Seguimiento y evaluación</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color w:val="000000"/>
                            <w:sz w:val="18"/>
                            <w:szCs w:val="18"/>
                            <w:lang w:eastAsia="es-MX"/>
                          </w:rPr>
                          <w:t>a) Mediante tareas de monitoreo aleatorio, el FONHAPO dará seguimiento a las acciones de Contraloría Social, para verificar el cumplimiento de las acciones y resultados de los Comités de Contraloría Social, también analizará los reportes y resultados que se generen para su evaluación, identificando el cumplimiento de los objetivos, metas y funcionamiento del Programa, para detectar problemas en la operación y adoptar medidas correctivas que reorienten las acciones.</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color w:val="000000"/>
                            <w:sz w:val="18"/>
                            <w:szCs w:val="18"/>
                            <w:lang w:eastAsia="es-MX"/>
                          </w:rPr>
                          <w:t>b) Las Delegaciones de la SEDATU darán seguimiento para que los Comités de Contraloría Social elaboren los informes que de manera trimestral y al término de las acciones de vivienda se generen con motivo de su operación, a través de la Cédula de Vigilancia y del Informe de Conclusión de Obra.</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color w:val="000000"/>
                            <w:sz w:val="18"/>
                            <w:szCs w:val="18"/>
                            <w:lang w:eastAsia="es-MX"/>
                          </w:rPr>
                          <w:t>c) Las Delegaciones de la SEDATU realizarán la captura del contenido de las Cédulas de Vigilancia, cuyo levantamiento debe realizarse trimestralmente, y de los Informes de Conclusión de Obra que generen los Comités de Contraloría Social, en el sistema informático que la Secretaría de la Función Pública designe para ello, asimismo, deberán registrar otras acciones como difusión y capacitación, llevadas a cabo por el personal adscrito a dichas Delegaciones.</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b/>
                            <w:bCs/>
                            <w:color w:val="000000"/>
                            <w:sz w:val="18"/>
                            <w:szCs w:val="18"/>
                            <w:lang w:eastAsia="es-MX"/>
                          </w:rPr>
                          <w:t>V. Actividades de Coordinación</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color w:val="000000"/>
                            <w:sz w:val="18"/>
                            <w:szCs w:val="18"/>
                            <w:lang w:eastAsia="es-MX"/>
                          </w:rPr>
                          <w:t>a) En los Convenios de Ejecución que celebre el FONHAPO con los diversos órdenes de gobierno para la operación del Programa Vivienda Digna, agregará en el clausulado lo dispuesto en el numeral Décimo Quinto del Acuerdo por el que se establecen los </w:t>
                        </w:r>
                        <w:r w:rsidRPr="00097783">
                          <w:rPr>
                            <w:rFonts w:ascii="Arial" w:eastAsia="Times New Roman" w:hAnsi="Arial" w:cs="Arial"/>
                            <w:i/>
                            <w:iCs/>
                            <w:color w:val="000000"/>
                            <w:sz w:val="18"/>
                            <w:szCs w:val="18"/>
                            <w:lang w:eastAsia="es-MX"/>
                          </w:rPr>
                          <w:t>Lineamientos para la promoción y operación de la Contraloría Social en los programas federales de desarrollo social</w:t>
                        </w:r>
                        <w:r w:rsidRPr="00097783">
                          <w:rPr>
                            <w:rFonts w:ascii="Arial" w:eastAsia="Times New Roman" w:hAnsi="Arial" w:cs="Arial"/>
                            <w:color w:val="000000"/>
                            <w:sz w:val="18"/>
                            <w:szCs w:val="18"/>
                            <w:lang w:eastAsia="es-MX"/>
                          </w:rPr>
                          <w:t> publicado en el </w:t>
                        </w:r>
                        <w:r w:rsidRPr="00097783">
                          <w:rPr>
                            <w:rFonts w:ascii="Arial" w:eastAsia="Times New Roman" w:hAnsi="Arial" w:cs="Arial"/>
                            <w:i/>
                            <w:iCs/>
                            <w:color w:val="000000"/>
                            <w:sz w:val="18"/>
                            <w:szCs w:val="18"/>
                            <w:lang w:eastAsia="es-MX"/>
                          </w:rPr>
                          <w:t>Diario Oficial de la Federación</w:t>
                        </w:r>
                        <w:r w:rsidRPr="00097783">
                          <w:rPr>
                            <w:rFonts w:ascii="Arial" w:eastAsia="Times New Roman" w:hAnsi="Arial" w:cs="Arial"/>
                            <w:color w:val="000000"/>
                            <w:sz w:val="18"/>
                            <w:szCs w:val="18"/>
                            <w:lang w:eastAsia="es-MX"/>
                          </w:rPr>
                          <w:t> el 11 de abril de 2008.</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color w:val="000000"/>
                            <w:sz w:val="18"/>
                            <w:szCs w:val="18"/>
                            <w:lang w:eastAsia="es-MX"/>
                          </w:rPr>
                          <w:t>b) En los convenios de coordinación que suscriba el FONHAPO con los diversos órdenes de gobierno para que funjan como ejecutores del Programa Vivienda Digna, se establecerá la obligatoriedad de promover la Contraloría Social en cada localidad en que se apliquen los recursos federales.</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color w:val="000000"/>
                            <w:sz w:val="18"/>
                            <w:szCs w:val="18"/>
                            <w:lang w:eastAsia="es-MX"/>
                          </w:rPr>
                          <w:t>c) Las Delegaciones de la SEDATU conforme a sus necesidades, podrán apoyarse en los diversos órdenes de gobierno encargados de la ejecución del Programa Vivienda Digna o bien, en los Órganos Estatales de Control, conforme a los Acuerdos de Coordinación que en materia de control y evaluación existan en este ámbito, para aplicar las acciones de Contraloría Social en cada localidad en la que se desarrollen acciones de vivienda. Dichos órganos pueden participar ayudando en relación con la difusión, capacitación, recolección de formatos, así como en la recepción y atención de quejas y denuncias.</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b/>
                            <w:bCs/>
                            <w:color w:val="000000"/>
                            <w:sz w:val="18"/>
                            <w:szCs w:val="18"/>
                            <w:lang w:eastAsia="es-MX"/>
                          </w:rPr>
                          <w:t>VI. Transparencia</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color w:val="000000"/>
                            <w:sz w:val="18"/>
                            <w:szCs w:val="18"/>
                            <w:lang w:eastAsia="es-MX"/>
                          </w:rPr>
                          <w:t>a) Con la finalidad de dar transparencia al ejercicio de los recursos federales y para efectos de promoción de la Contraloría Social, se pondrá a disposición de los interesados en la página web institucional www.fonhapo.gob.mx, en la medida y plazos en que se valide, la siguiente información del Programa Vivienda Digna.</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Symbol" w:eastAsia="Times New Roman" w:hAnsi="Symbol" w:cs="Arial"/>
                            <w:color w:val="000000"/>
                            <w:sz w:val="18"/>
                            <w:szCs w:val="18"/>
                            <w:lang w:eastAsia="es-MX"/>
                          </w:rPr>
                          <w:t></w:t>
                        </w:r>
                        <w:r w:rsidRPr="00097783">
                          <w:rPr>
                            <w:rFonts w:ascii="Arial" w:eastAsia="Times New Roman" w:hAnsi="Arial" w:cs="Arial"/>
                            <w:color w:val="000000"/>
                            <w:sz w:val="18"/>
                            <w:szCs w:val="18"/>
                            <w:lang w:eastAsia="es-MX"/>
                          </w:rPr>
                          <w:t> Reglas de operación</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Symbol" w:eastAsia="Times New Roman" w:hAnsi="Symbol" w:cs="Arial"/>
                            <w:color w:val="000000"/>
                            <w:sz w:val="18"/>
                            <w:szCs w:val="18"/>
                            <w:lang w:eastAsia="es-MX"/>
                          </w:rPr>
                          <w:t></w:t>
                        </w:r>
                        <w:r w:rsidRPr="00097783">
                          <w:rPr>
                            <w:rFonts w:ascii="Arial" w:eastAsia="Times New Roman" w:hAnsi="Arial" w:cs="Arial"/>
                            <w:color w:val="000000"/>
                            <w:sz w:val="18"/>
                            <w:szCs w:val="18"/>
                            <w:lang w:eastAsia="es-MX"/>
                          </w:rPr>
                          <w:t> Manual de operación</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Symbol" w:eastAsia="Times New Roman" w:hAnsi="Symbol" w:cs="Arial"/>
                            <w:color w:val="000000"/>
                            <w:sz w:val="18"/>
                            <w:szCs w:val="18"/>
                            <w:lang w:eastAsia="es-MX"/>
                          </w:rPr>
                          <w:t></w:t>
                        </w:r>
                        <w:r w:rsidRPr="00097783">
                          <w:rPr>
                            <w:rFonts w:ascii="Arial" w:eastAsia="Times New Roman" w:hAnsi="Arial" w:cs="Arial"/>
                            <w:color w:val="000000"/>
                            <w:sz w:val="18"/>
                            <w:szCs w:val="18"/>
                            <w:lang w:eastAsia="es-MX"/>
                          </w:rPr>
                          <w:t> Esquema de Contraloría Social</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Symbol" w:eastAsia="Times New Roman" w:hAnsi="Symbol" w:cs="Arial"/>
                            <w:color w:val="000000"/>
                            <w:sz w:val="18"/>
                            <w:szCs w:val="18"/>
                            <w:lang w:eastAsia="es-MX"/>
                          </w:rPr>
                          <w:t></w:t>
                        </w:r>
                        <w:r w:rsidRPr="00097783">
                          <w:rPr>
                            <w:rFonts w:ascii="Arial" w:eastAsia="Times New Roman" w:hAnsi="Arial" w:cs="Arial"/>
                            <w:color w:val="000000"/>
                            <w:sz w:val="18"/>
                            <w:szCs w:val="18"/>
                            <w:lang w:eastAsia="es-MX"/>
                          </w:rPr>
                          <w:t> Guía Operativa de Contraloría Social</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Symbol" w:eastAsia="Times New Roman" w:hAnsi="Symbol" w:cs="Arial"/>
                            <w:color w:val="000000"/>
                            <w:sz w:val="18"/>
                            <w:szCs w:val="18"/>
                            <w:lang w:eastAsia="es-MX"/>
                          </w:rPr>
                          <w:t></w:t>
                        </w:r>
                        <w:r w:rsidRPr="00097783">
                          <w:rPr>
                            <w:rFonts w:ascii="Arial" w:eastAsia="Times New Roman" w:hAnsi="Arial" w:cs="Arial"/>
                            <w:color w:val="000000"/>
                            <w:sz w:val="18"/>
                            <w:szCs w:val="18"/>
                            <w:lang w:eastAsia="es-MX"/>
                          </w:rPr>
                          <w:t> Programa Anual de Trabajo de Contraloría Social</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Times New Roman" w:eastAsia="Times New Roman" w:hAnsi="Times New Roman" w:cs="Times New Roman"/>
                            <w:sz w:val="18"/>
                            <w:szCs w:val="18"/>
                            <w:lang w:eastAsia="es-MX"/>
                          </w:rPr>
                          <w:t> </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Symbol" w:eastAsia="Times New Roman" w:hAnsi="Symbol" w:cs="Arial"/>
                            <w:color w:val="000000"/>
                            <w:sz w:val="18"/>
                            <w:szCs w:val="18"/>
                            <w:lang w:eastAsia="es-MX"/>
                          </w:rPr>
                          <w:t></w:t>
                        </w:r>
                        <w:r w:rsidRPr="00097783">
                          <w:rPr>
                            <w:rFonts w:ascii="Arial" w:eastAsia="Times New Roman" w:hAnsi="Arial" w:cs="Arial"/>
                            <w:color w:val="000000"/>
                            <w:sz w:val="18"/>
                            <w:szCs w:val="18"/>
                            <w:lang w:eastAsia="es-MX"/>
                          </w:rPr>
                          <w:t> Plan de Difusión de Contraloría Social</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Symbol" w:eastAsia="Times New Roman" w:hAnsi="Symbol" w:cs="Arial"/>
                            <w:color w:val="000000"/>
                            <w:sz w:val="18"/>
                            <w:szCs w:val="18"/>
                            <w:lang w:eastAsia="es-MX"/>
                          </w:rPr>
                          <w:lastRenderedPageBreak/>
                          <w:t></w:t>
                        </w:r>
                        <w:r w:rsidRPr="00097783">
                          <w:rPr>
                            <w:rFonts w:ascii="Arial" w:eastAsia="Times New Roman" w:hAnsi="Arial" w:cs="Arial"/>
                            <w:color w:val="000000"/>
                            <w:sz w:val="18"/>
                            <w:szCs w:val="18"/>
                            <w:lang w:eastAsia="es-MX"/>
                          </w:rPr>
                          <w:t> Actividades de los Beneficiarios, de las Instancias Ejecutoras y de las Delegaciones en materia de Contraloría Social</w:t>
                        </w:r>
                        <w:r w:rsidRPr="00097783">
                          <w:rPr>
                            <w:rFonts w:ascii="Arial" w:eastAsia="Times New Roman" w:hAnsi="Arial" w:cs="Arial"/>
                            <w:b/>
                            <w:bCs/>
                            <w:color w:val="000000"/>
                            <w:sz w:val="18"/>
                            <w:szCs w:val="18"/>
                            <w:lang w:eastAsia="es-MX"/>
                          </w:rPr>
                          <w:t>. VII. Quejas y denuncias</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color w:val="000000"/>
                            <w:sz w:val="18"/>
                            <w:szCs w:val="18"/>
                            <w:lang w:eastAsia="es-MX"/>
                          </w:rPr>
                          <w:t>a) Los beneficiarios del Programa Vivienda Digna, tendrán el derecho de presentar quejas y denuncias, que podrán dar lugar a que se finquen responsabilidades administrativas, civiles o penales, ante las instancias correspondientes.</w:t>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Arial" w:eastAsia="Times New Roman" w:hAnsi="Arial" w:cs="Arial"/>
                            <w:color w:val="000000"/>
                            <w:sz w:val="18"/>
                            <w:szCs w:val="18"/>
                            <w:lang w:eastAsia="es-MX"/>
                          </w:rPr>
                          <w:t>b) Los beneficiarios del Programa Vivienda Digna pueden presentar quejas y denuncias ante los Comités de Contraloría Social constituidos en cada una de las localidades donde se desarrollan las acciones de vivienda y también con los Órganos Internos de Control en la Secretaría de Desarrollo Agrario, Territorial y Urbano y en el FONHAPO, personalmente, por correo, o vía electrónica a través de los sitios de Internet.</w:t>
                        </w:r>
                      </w:p>
                      <w:p w:rsidR="00097783" w:rsidRPr="00097783" w:rsidRDefault="00097783" w:rsidP="00097783">
                        <w:pPr>
                          <w:spacing w:line="240" w:lineRule="auto"/>
                          <w:rPr>
                            <w:rFonts w:ascii="Times New Roman" w:eastAsia="Times New Roman" w:hAnsi="Times New Roman" w:cs="Times New Roman"/>
                            <w:sz w:val="24"/>
                            <w:szCs w:val="24"/>
                            <w:lang w:eastAsia="es-MX"/>
                          </w:rPr>
                        </w:pPr>
                        <w:r w:rsidRPr="00097783">
                          <w:rPr>
                            <w:rFonts w:ascii="Times New Roman" w:eastAsia="Times New Roman" w:hAnsi="Times New Roman" w:cs="Times New Roman"/>
                            <w:sz w:val="24"/>
                            <w:szCs w:val="24"/>
                            <w:lang w:eastAsia="es-MX"/>
                          </w:rPr>
                          <w:t> </w:t>
                        </w:r>
                      </w:p>
                      <w:p w:rsidR="00097783" w:rsidRPr="00097783" w:rsidRDefault="00097783" w:rsidP="00097783">
                        <w:pPr>
                          <w:spacing w:line="240" w:lineRule="auto"/>
                          <w:rPr>
                            <w:rFonts w:ascii="Times New Roman" w:eastAsia="Times New Roman" w:hAnsi="Times New Roman" w:cs="Times New Roman"/>
                            <w:sz w:val="2"/>
                            <w:szCs w:val="2"/>
                            <w:lang w:eastAsia="es-MX"/>
                          </w:rPr>
                        </w:pPr>
                        <w:r w:rsidRPr="00097783">
                          <w:rPr>
                            <w:rFonts w:ascii="Times" w:eastAsia="Times New Roman" w:hAnsi="Times" w:cs="Times"/>
                            <w:noProof/>
                            <w:sz w:val="2"/>
                            <w:szCs w:val="2"/>
                            <w:lang w:eastAsia="es-MX"/>
                          </w:rPr>
                          <w:lastRenderedPageBreak/>
                          <w:drawing>
                            <wp:inline distT="0" distB="0" distL="0" distR="0" wp14:anchorId="6F35C0BA" wp14:editId="740AEE5E">
                              <wp:extent cx="5619750" cy="8258175"/>
                              <wp:effectExtent l="0" t="0" r="0" b="9525"/>
                              <wp:docPr id="12" name="Imagen 12" descr="http://www.dof.gob.mx/imagenes_diarios/2014/12/30/MAT/sedatu11a11_Cimg_22193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www.dof.gob.mx/imagenes_diarios/2014/12/30/MAT/sedatu11a11_Cimg_2219327.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19750" cy="8258175"/>
                                      </a:xfrm>
                                      <a:prstGeom prst="rect">
                                        <a:avLst/>
                                      </a:prstGeom>
                                      <a:noFill/>
                                      <a:ln>
                                        <a:noFill/>
                                      </a:ln>
                                    </pic:spPr>
                                  </pic:pic>
                                </a:graphicData>
                              </a:graphic>
                            </wp:inline>
                          </w:drawing>
                        </w:r>
                      </w:p>
                      <w:p w:rsidR="00097783" w:rsidRPr="00097783" w:rsidRDefault="00097783" w:rsidP="00097783">
                        <w:pPr>
                          <w:spacing w:after="101" w:line="240" w:lineRule="auto"/>
                          <w:ind w:firstLine="288"/>
                          <w:jc w:val="both"/>
                          <w:rPr>
                            <w:rFonts w:ascii="Times New Roman" w:eastAsia="Times New Roman" w:hAnsi="Times New Roman" w:cs="Times New Roman"/>
                            <w:sz w:val="18"/>
                            <w:szCs w:val="18"/>
                            <w:lang w:eastAsia="es-MX"/>
                          </w:rPr>
                        </w:pPr>
                        <w:r w:rsidRPr="00097783">
                          <w:rPr>
                            <w:rFonts w:ascii="Times New Roman" w:eastAsia="Times New Roman" w:hAnsi="Times New Roman" w:cs="Times New Roman"/>
                            <w:sz w:val="18"/>
                            <w:szCs w:val="18"/>
                            <w:lang w:eastAsia="es-MX"/>
                          </w:rPr>
                          <w:lastRenderedPageBreak/>
                          <w:t> </w:t>
                        </w:r>
                      </w:p>
                      <w:p w:rsidR="00097783" w:rsidRPr="00097783" w:rsidRDefault="00097783" w:rsidP="00097783">
                        <w:pPr>
                          <w:spacing w:after="101" w:line="240" w:lineRule="auto"/>
                          <w:jc w:val="center"/>
                          <w:rPr>
                            <w:rFonts w:ascii="Times New Roman" w:eastAsia="Times New Roman" w:hAnsi="Times New Roman" w:cs="Times New Roman"/>
                            <w:sz w:val="18"/>
                            <w:szCs w:val="18"/>
                            <w:lang w:eastAsia="es-MX"/>
                          </w:rPr>
                        </w:pPr>
                        <w:bookmarkStart w:id="65" w:name="_Toc405373514"/>
                        <w:bookmarkEnd w:id="65"/>
                        <w:r w:rsidRPr="00097783">
                          <w:rPr>
                            <w:rFonts w:ascii="Arial" w:eastAsia="Times New Roman" w:hAnsi="Arial" w:cs="Arial"/>
                            <w:b/>
                            <w:bCs/>
                            <w:sz w:val="18"/>
                            <w:szCs w:val="18"/>
                            <w:lang w:eastAsia="es-MX"/>
                          </w:rPr>
                          <w:t>Anexo IX Reporte de Avance Financiero (trimestral)</w:t>
                        </w:r>
                      </w:p>
                      <w:p w:rsidR="00097783" w:rsidRPr="00097783" w:rsidRDefault="00097783" w:rsidP="00097783">
                        <w:pPr>
                          <w:spacing w:after="101" w:line="240" w:lineRule="auto"/>
                          <w:jc w:val="center"/>
                          <w:rPr>
                            <w:rFonts w:ascii="Times New Roman" w:eastAsia="Times New Roman" w:hAnsi="Times New Roman" w:cs="Times New Roman"/>
                            <w:sz w:val="18"/>
                            <w:szCs w:val="18"/>
                            <w:lang w:eastAsia="es-MX"/>
                          </w:rPr>
                        </w:pPr>
                        <w:r w:rsidRPr="00097783">
                          <w:rPr>
                            <w:rFonts w:ascii="Arial" w:eastAsia="Times New Roman" w:hAnsi="Arial" w:cs="Arial"/>
                            <w:b/>
                            <w:bCs/>
                            <w:noProof/>
                            <w:sz w:val="18"/>
                            <w:szCs w:val="18"/>
                            <w:lang w:eastAsia="es-MX"/>
                          </w:rPr>
                          <w:drawing>
                            <wp:inline distT="0" distB="0" distL="0" distR="0" wp14:anchorId="7C2F949B" wp14:editId="40A822F2">
                              <wp:extent cx="7229475" cy="5010150"/>
                              <wp:effectExtent l="0" t="0" r="9525" b="0"/>
                              <wp:docPr id="13" name="Imagen 13" descr="http://www.dof.gob.mx/imagenes_diarios/2014/12/30/MAT/sedatu11a11_Cimg_23110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dof.gob.mx/imagenes_diarios/2014/12/30/MAT/sedatu11a11_Cimg_2311067.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229475" cy="5010150"/>
                                      </a:xfrm>
                                      <a:prstGeom prst="rect">
                                        <a:avLst/>
                                      </a:prstGeom>
                                      <a:noFill/>
                                      <a:ln>
                                        <a:noFill/>
                                      </a:ln>
                                    </pic:spPr>
                                  </pic:pic>
                                </a:graphicData>
                              </a:graphic>
                            </wp:inline>
                          </w:drawing>
                        </w:r>
                      </w:p>
                      <w:p w:rsidR="00097783" w:rsidRPr="00097783" w:rsidRDefault="00097783" w:rsidP="00097783">
                        <w:pPr>
                          <w:spacing w:after="101" w:line="240" w:lineRule="auto"/>
                          <w:jc w:val="center"/>
                          <w:rPr>
                            <w:rFonts w:ascii="Times New Roman" w:eastAsia="Times New Roman" w:hAnsi="Times New Roman" w:cs="Times New Roman"/>
                            <w:sz w:val="18"/>
                            <w:szCs w:val="18"/>
                            <w:lang w:eastAsia="es-MX"/>
                          </w:rPr>
                        </w:pPr>
                        <w:bookmarkStart w:id="66" w:name="_Toc405373515"/>
                        <w:bookmarkEnd w:id="66"/>
                        <w:r w:rsidRPr="00097783">
                          <w:rPr>
                            <w:rFonts w:ascii="Arial" w:eastAsia="Times New Roman" w:hAnsi="Arial" w:cs="Arial"/>
                            <w:b/>
                            <w:bCs/>
                            <w:sz w:val="18"/>
                            <w:szCs w:val="18"/>
                            <w:lang w:eastAsia="es-MX"/>
                          </w:rPr>
                          <w:t>Anexo X Reporte de Avance Físico en Ampliaciones y Mejoramientos</w:t>
                        </w:r>
                      </w:p>
                      <w:p w:rsidR="00097783" w:rsidRPr="00097783" w:rsidRDefault="00097783" w:rsidP="00097783">
                        <w:pPr>
                          <w:spacing w:after="101" w:line="240" w:lineRule="auto"/>
                          <w:jc w:val="center"/>
                          <w:rPr>
                            <w:rFonts w:ascii="Times New Roman" w:eastAsia="Times New Roman" w:hAnsi="Times New Roman" w:cs="Times New Roman"/>
                            <w:sz w:val="18"/>
                            <w:szCs w:val="18"/>
                            <w:lang w:eastAsia="es-MX"/>
                          </w:rPr>
                        </w:pPr>
                        <w:r w:rsidRPr="00097783">
                          <w:rPr>
                            <w:rFonts w:ascii="Times New Roman" w:eastAsia="Times New Roman" w:hAnsi="Times New Roman" w:cs="Times New Roman"/>
                            <w:sz w:val="18"/>
                            <w:szCs w:val="18"/>
                            <w:lang w:eastAsia="es-MX"/>
                          </w:rPr>
                          <w:t> </w:t>
                        </w:r>
                      </w:p>
                      <w:p w:rsidR="00097783" w:rsidRPr="00097783" w:rsidRDefault="00097783" w:rsidP="00097783">
                        <w:pPr>
                          <w:spacing w:after="101" w:line="240" w:lineRule="auto"/>
                          <w:jc w:val="center"/>
                          <w:rPr>
                            <w:rFonts w:ascii="Times New Roman" w:eastAsia="Times New Roman" w:hAnsi="Times New Roman" w:cs="Times New Roman"/>
                            <w:sz w:val="18"/>
                            <w:szCs w:val="18"/>
                            <w:lang w:eastAsia="es-MX"/>
                          </w:rPr>
                        </w:pPr>
                        <w:r w:rsidRPr="00097783">
                          <w:rPr>
                            <w:rFonts w:ascii="Arial" w:eastAsia="Times New Roman" w:hAnsi="Arial" w:cs="Arial"/>
                            <w:b/>
                            <w:bCs/>
                            <w:noProof/>
                            <w:sz w:val="18"/>
                            <w:szCs w:val="18"/>
                            <w:lang w:eastAsia="es-MX"/>
                          </w:rPr>
                          <w:lastRenderedPageBreak/>
                          <w:drawing>
                            <wp:inline distT="0" distB="0" distL="0" distR="0" wp14:anchorId="4864F405" wp14:editId="72056963">
                              <wp:extent cx="8372475" cy="4162425"/>
                              <wp:effectExtent l="0" t="0" r="9525" b="9525"/>
                              <wp:docPr id="14" name="Imagen 14" descr="http://www.dof.gob.mx/imagenes_diarios/2014/12/30/MAT/sedatu11a11_Cimg_23845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www.dof.gob.mx/imagenes_diarios/2014/12/30/MAT/sedatu11a11_Cimg_2384575.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372475" cy="4162425"/>
                                      </a:xfrm>
                                      <a:prstGeom prst="rect">
                                        <a:avLst/>
                                      </a:prstGeom>
                                      <a:noFill/>
                                      <a:ln>
                                        <a:noFill/>
                                      </a:ln>
                                    </pic:spPr>
                                  </pic:pic>
                                </a:graphicData>
                              </a:graphic>
                            </wp:inline>
                          </w:drawing>
                        </w:r>
                      </w:p>
                      <w:p w:rsidR="00097783" w:rsidRPr="00097783" w:rsidRDefault="00097783" w:rsidP="00097783">
                        <w:pPr>
                          <w:spacing w:after="101" w:line="240" w:lineRule="auto"/>
                          <w:jc w:val="center"/>
                          <w:rPr>
                            <w:rFonts w:ascii="Times New Roman" w:eastAsia="Times New Roman" w:hAnsi="Times New Roman" w:cs="Times New Roman"/>
                            <w:sz w:val="18"/>
                            <w:szCs w:val="18"/>
                            <w:lang w:eastAsia="es-MX"/>
                          </w:rPr>
                        </w:pPr>
                      </w:p>
                      <w:p w:rsidR="00097783" w:rsidRPr="00097783" w:rsidRDefault="00097783" w:rsidP="00097783">
                        <w:pPr>
                          <w:spacing w:after="101" w:line="240" w:lineRule="auto"/>
                          <w:jc w:val="center"/>
                          <w:rPr>
                            <w:rFonts w:ascii="Times New Roman" w:eastAsia="Times New Roman" w:hAnsi="Times New Roman" w:cs="Times New Roman"/>
                            <w:sz w:val="18"/>
                            <w:szCs w:val="18"/>
                            <w:lang w:eastAsia="es-MX"/>
                          </w:rPr>
                        </w:pPr>
                        <w:r w:rsidRPr="00097783">
                          <w:rPr>
                            <w:rFonts w:ascii="Arial" w:eastAsia="Times New Roman" w:hAnsi="Arial" w:cs="Arial"/>
                            <w:b/>
                            <w:bCs/>
                            <w:sz w:val="18"/>
                            <w:szCs w:val="18"/>
                            <w:lang w:eastAsia="es-MX"/>
                          </w:rPr>
                          <w:t>Anexo XI Reporte de Avance Físico en Unidades Básicas de Vivienda</w:t>
                        </w:r>
                      </w:p>
                      <w:p w:rsidR="00097783" w:rsidRPr="00097783" w:rsidRDefault="00097783" w:rsidP="00097783">
                        <w:pPr>
                          <w:spacing w:after="101" w:line="240" w:lineRule="auto"/>
                          <w:jc w:val="center"/>
                          <w:rPr>
                            <w:rFonts w:ascii="Times New Roman" w:eastAsia="Times New Roman" w:hAnsi="Times New Roman" w:cs="Times New Roman"/>
                            <w:sz w:val="18"/>
                            <w:szCs w:val="18"/>
                            <w:lang w:eastAsia="es-MX"/>
                          </w:rPr>
                        </w:pPr>
                        <w:r w:rsidRPr="00097783">
                          <w:rPr>
                            <w:rFonts w:ascii="Arial" w:eastAsia="Times New Roman" w:hAnsi="Arial" w:cs="Arial"/>
                            <w:b/>
                            <w:bCs/>
                            <w:noProof/>
                            <w:sz w:val="18"/>
                            <w:szCs w:val="18"/>
                            <w:lang w:eastAsia="es-MX"/>
                          </w:rPr>
                          <w:lastRenderedPageBreak/>
                          <w:drawing>
                            <wp:inline distT="0" distB="0" distL="0" distR="0" wp14:anchorId="63F24B71" wp14:editId="0A08EA31">
                              <wp:extent cx="7915275" cy="5057775"/>
                              <wp:effectExtent l="0" t="0" r="9525" b="9525"/>
                              <wp:docPr id="15" name="Imagen 15" descr="http://www.dof.gob.mx/imagenes_diarios/2014/12/30/MAT/sedatu11a11_Cimg_24278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www.dof.gob.mx/imagenes_diarios/2014/12/30/MAT/sedatu11a11_Cimg_2427804.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915275" cy="5057775"/>
                                      </a:xfrm>
                                      <a:prstGeom prst="rect">
                                        <a:avLst/>
                                      </a:prstGeom>
                                      <a:noFill/>
                                      <a:ln>
                                        <a:noFill/>
                                      </a:ln>
                                    </pic:spPr>
                                  </pic:pic>
                                </a:graphicData>
                              </a:graphic>
                            </wp:inline>
                          </w:drawing>
                        </w:r>
                      </w:p>
                      <w:p w:rsidR="00097783" w:rsidRPr="00097783" w:rsidRDefault="00097783" w:rsidP="00097783">
                        <w:pPr>
                          <w:spacing w:after="101" w:line="240" w:lineRule="auto"/>
                          <w:jc w:val="center"/>
                          <w:rPr>
                            <w:rFonts w:ascii="Times New Roman" w:eastAsia="Times New Roman" w:hAnsi="Times New Roman" w:cs="Times New Roman"/>
                            <w:sz w:val="18"/>
                            <w:szCs w:val="18"/>
                            <w:lang w:eastAsia="es-MX"/>
                          </w:rPr>
                        </w:pPr>
                        <w:bookmarkStart w:id="67" w:name="_Toc405373517"/>
                        <w:bookmarkEnd w:id="67"/>
                        <w:r w:rsidRPr="00097783">
                          <w:rPr>
                            <w:rFonts w:ascii="Arial" w:eastAsia="Times New Roman" w:hAnsi="Arial" w:cs="Arial"/>
                            <w:b/>
                            <w:bCs/>
                            <w:sz w:val="18"/>
                            <w:szCs w:val="18"/>
                            <w:lang w:eastAsia="es-MX"/>
                          </w:rPr>
                          <w:t>Anexo XII Reporte de Cierre del Ejercicio</w:t>
                        </w:r>
                      </w:p>
                      <w:p w:rsidR="00097783" w:rsidRPr="00097783" w:rsidRDefault="00097783" w:rsidP="00097783">
                        <w:pPr>
                          <w:spacing w:after="101" w:line="240" w:lineRule="auto"/>
                          <w:jc w:val="center"/>
                          <w:rPr>
                            <w:rFonts w:ascii="Times New Roman" w:eastAsia="Times New Roman" w:hAnsi="Times New Roman" w:cs="Times New Roman"/>
                            <w:sz w:val="18"/>
                            <w:szCs w:val="18"/>
                            <w:lang w:eastAsia="es-MX"/>
                          </w:rPr>
                        </w:pPr>
                        <w:r w:rsidRPr="00097783">
                          <w:rPr>
                            <w:rFonts w:ascii="Times New Roman" w:eastAsia="Times New Roman" w:hAnsi="Times New Roman" w:cs="Times New Roman"/>
                            <w:sz w:val="18"/>
                            <w:szCs w:val="18"/>
                            <w:lang w:eastAsia="es-MX"/>
                          </w:rPr>
                          <w:t> </w:t>
                        </w:r>
                      </w:p>
                      <w:p w:rsidR="00097783" w:rsidRPr="00097783" w:rsidRDefault="00097783" w:rsidP="00097783">
                        <w:pPr>
                          <w:spacing w:after="101" w:line="240" w:lineRule="auto"/>
                          <w:jc w:val="center"/>
                          <w:rPr>
                            <w:rFonts w:ascii="Times New Roman" w:eastAsia="Times New Roman" w:hAnsi="Times New Roman" w:cs="Times New Roman"/>
                            <w:sz w:val="18"/>
                            <w:szCs w:val="18"/>
                            <w:lang w:eastAsia="es-MX"/>
                          </w:rPr>
                        </w:pPr>
                        <w:r w:rsidRPr="00097783">
                          <w:rPr>
                            <w:rFonts w:ascii="Arial" w:eastAsia="Times New Roman" w:hAnsi="Arial" w:cs="Arial"/>
                            <w:noProof/>
                            <w:sz w:val="18"/>
                            <w:szCs w:val="18"/>
                            <w:lang w:eastAsia="es-MX"/>
                          </w:rPr>
                          <w:lastRenderedPageBreak/>
                          <w:drawing>
                            <wp:inline distT="0" distB="0" distL="0" distR="0" wp14:anchorId="61450FE8" wp14:editId="0E68E209">
                              <wp:extent cx="7086600" cy="4572000"/>
                              <wp:effectExtent l="0" t="0" r="0" b="0"/>
                              <wp:docPr id="16" name="Imagen 16" descr="http://www.dof.gob.mx/imagenes_diarios/2014/12/30/MAT/sedatu11a11_Cimg_24808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dof.gob.mx/imagenes_diarios/2014/12/30/MAT/sedatu11a11_Cimg_2480840.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086600" cy="4572000"/>
                                      </a:xfrm>
                                      <a:prstGeom prst="rect">
                                        <a:avLst/>
                                      </a:prstGeom>
                                      <a:noFill/>
                                      <a:ln>
                                        <a:noFill/>
                                      </a:ln>
                                    </pic:spPr>
                                  </pic:pic>
                                </a:graphicData>
                              </a:graphic>
                            </wp:inline>
                          </w:drawing>
                        </w:r>
                      </w:p>
                      <w:p w:rsidR="00097783" w:rsidRPr="00097783" w:rsidRDefault="00097783" w:rsidP="00097783">
                        <w:pPr>
                          <w:spacing w:after="101" w:line="240" w:lineRule="auto"/>
                          <w:jc w:val="center"/>
                          <w:rPr>
                            <w:rFonts w:ascii="Times New Roman" w:eastAsia="Times New Roman" w:hAnsi="Times New Roman" w:cs="Times New Roman"/>
                            <w:sz w:val="18"/>
                            <w:szCs w:val="18"/>
                            <w:lang w:eastAsia="es-MX"/>
                          </w:rPr>
                        </w:pPr>
                        <w:r w:rsidRPr="00097783">
                          <w:rPr>
                            <w:rFonts w:ascii="Arial" w:eastAsia="Times New Roman" w:hAnsi="Arial" w:cs="Arial"/>
                            <w:sz w:val="18"/>
                            <w:szCs w:val="18"/>
                            <w:lang w:eastAsia="es-MX"/>
                          </w:rPr>
                          <w:t>___________________________</w:t>
                        </w:r>
                      </w:p>
                      <w:p w:rsidR="00097783" w:rsidRPr="00097783" w:rsidRDefault="00097783" w:rsidP="00097783">
                        <w:pPr>
                          <w:spacing w:after="0" w:line="240" w:lineRule="auto"/>
                          <w:rPr>
                            <w:rFonts w:ascii="Times New Roman" w:eastAsia="Times New Roman" w:hAnsi="Times New Roman" w:cs="Times New Roman"/>
                            <w:sz w:val="18"/>
                            <w:szCs w:val="18"/>
                            <w:lang w:eastAsia="es-MX"/>
                          </w:rPr>
                        </w:pPr>
                      </w:p>
                      <w:tbl>
                        <w:tblPr>
                          <w:tblW w:w="5000" w:type="pct"/>
                          <w:jc w:val="center"/>
                          <w:tblCellSpacing w:w="0" w:type="dxa"/>
                          <w:tblCellMar>
                            <w:top w:w="15" w:type="dxa"/>
                            <w:left w:w="15" w:type="dxa"/>
                            <w:bottom w:w="15" w:type="dxa"/>
                            <w:right w:w="15" w:type="dxa"/>
                          </w:tblCellMar>
                          <w:tblLook w:val="04A0" w:firstRow="1" w:lastRow="0" w:firstColumn="1" w:lastColumn="0" w:noHBand="0" w:noVBand="1"/>
                        </w:tblPr>
                        <w:tblGrid>
                          <w:gridCol w:w="6460"/>
                        </w:tblGrid>
                        <w:tr w:rsidR="00097783" w:rsidRPr="00097783" w:rsidTr="00097783">
                          <w:trPr>
                            <w:tblCellSpacing w:w="0" w:type="dxa"/>
                            <w:jc w:val="center"/>
                          </w:trPr>
                          <w:tc>
                            <w:tcPr>
                              <w:tcW w:w="0" w:type="auto"/>
                              <w:tcBorders>
                                <w:top w:val="single" w:sz="6" w:space="0" w:color="333333"/>
                                <w:left w:val="single" w:sz="6" w:space="0" w:color="333333"/>
                                <w:bottom w:val="single" w:sz="6" w:space="0" w:color="333333"/>
                                <w:right w:val="single" w:sz="6" w:space="0" w:color="333333"/>
                              </w:tcBorders>
                              <w:tcMar>
                                <w:top w:w="60" w:type="dxa"/>
                                <w:left w:w="60" w:type="dxa"/>
                                <w:bottom w:w="60" w:type="dxa"/>
                                <w:right w:w="60" w:type="dxa"/>
                              </w:tcMar>
                              <w:vAlign w:val="center"/>
                              <w:hideMark/>
                            </w:tcPr>
                            <w:p w:rsidR="00097783" w:rsidRPr="00097783" w:rsidRDefault="00097783" w:rsidP="00097783">
                              <w:pPr>
                                <w:spacing w:after="0" w:line="240" w:lineRule="auto"/>
                                <w:rPr>
                                  <w:rFonts w:ascii="Times New Roman" w:eastAsia="Times New Roman" w:hAnsi="Times New Roman" w:cs="Times New Roman"/>
                                  <w:sz w:val="17"/>
                                  <w:szCs w:val="17"/>
                                  <w:lang w:eastAsia="es-MX"/>
                                </w:rPr>
                              </w:pPr>
                              <w:r w:rsidRPr="00097783">
                                <w:rPr>
                                  <w:rFonts w:ascii="Times New Roman" w:eastAsia="Times New Roman" w:hAnsi="Times New Roman" w:cs="Times New Roman"/>
                                  <w:sz w:val="17"/>
                                  <w:szCs w:val="17"/>
                                  <w:lang w:eastAsia="es-MX"/>
                                </w:rPr>
                                <w:t>En el documento que usted está visualizando puede haber texto, caracteres u objetos que no se muestren debido a la conversión a formato HTML, por lo que le recomendamos tomar siempre como referencia la imagen digitalizada del DOF o el archivo PDF de la edición.</w:t>
                              </w:r>
                            </w:p>
                          </w:tc>
                        </w:tr>
                      </w:tbl>
                      <w:p w:rsidR="00097783" w:rsidRPr="00097783" w:rsidRDefault="00097783" w:rsidP="00097783">
                        <w:pPr>
                          <w:spacing w:after="0" w:line="240" w:lineRule="auto"/>
                          <w:rPr>
                            <w:rFonts w:ascii="Times New Roman" w:eastAsia="Times New Roman" w:hAnsi="Times New Roman" w:cs="Times New Roman"/>
                            <w:sz w:val="18"/>
                            <w:szCs w:val="18"/>
                            <w:lang w:eastAsia="es-MX"/>
                          </w:rPr>
                        </w:pPr>
                      </w:p>
                    </w:tc>
                  </w:tr>
                  <w:tr w:rsidR="00097783" w:rsidRPr="00097783">
                    <w:trPr>
                      <w:tblCellSpacing w:w="0" w:type="dxa"/>
                      <w:jc w:val="center"/>
                    </w:trPr>
                    <w:tc>
                      <w:tcPr>
                        <w:tcW w:w="0" w:type="auto"/>
                        <w:vAlign w:val="center"/>
                        <w:hideMark/>
                      </w:tcPr>
                      <w:p w:rsidR="00097783" w:rsidRPr="00097783" w:rsidRDefault="00097783" w:rsidP="00097783">
                        <w:pPr>
                          <w:spacing w:after="0" w:line="240" w:lineRule="auto"/>
                          <w:rPr>
                            <w:rFonts w:ascii="Times New Roman" w:eastAsia="Times New Roman" w:hAnsi="Times New Roman" w:cs="Times New Roman"/>
                            <w:sz w:val="24"/>
                            <w:szCs w:val="24"/>
                            <w:lang w:eastAsia="es-MX"/>
                          </w:rPr>
                        </w:pPr>
                        <w:r w:rsidRPr="00097783">
                          <w:rPr>
                            <w:rFonts w:ascii="Times New Roman" w:eastAsia="Times New Roman" w:hAnsi="Times New Roman" w:cs="Times New Roman"/>
                            <w:sz w:val="24"/>
                            <w:szCs w:val="24"/>
                            <w:lang w:eastAsia="es-MX"/>
                          </w:rPr>
                          <w:lastRenderedPageBreak/>
                          <w:t> </w:t>
                        </w:r>
                      </w:p>
                    </w:tc>
                  </w:tr>
                  <w:tr w:rsidR="00097783" w:rsidRPr="00097783">
                    <w:trPr>
                      <w:tblCellSpacing w:w="0" w:type="dxa"/>
                      <w:jc w:val="center"/>
                    </w:trPr>
                    <w:tc>
                      <w:tcPr>
                        <w:tcW w:w="0" w:type="auto"/>
                        <w:tcMar>
                          <w:top w:w="150" w:type="dxa"/>
                          <w:left w:w="0" w:type="dxa"/>
                          <w:bottom w:w="0" w:type="dxa"/>
                          <w:right w:w="0" w:type="dxa"/>
                        </w:tcMar>
                        <w:vAlign w:val="center"/>
                        <w:hideMark/>
                      </w:tcPr>
                      <w:p w:rsidR="00097783" w:rsidRPr="00097783" w:rsidRDefault="00097783" w:rsidP="00097783">
                        <w:pPr>
                          <w:spacing w:after="240" w:line="240" w:lineRule="auto"/>
                          <w:jc w:val="center"/>
                          <w:rPr>
                            <w:rFonts w:ascii="Times New Roman" w:eastAsia="Times New Roman" w:hAnsi="Times New Roman" w:cs="Times New Roman"/>
                            <w:sz w:val="24"/>
                            <w:szCs w:val="24"/>
                            <w:lang w:eastAsia="es-MX"/>
                          </w:rPr>
                        </w:pPr>
                        <w:r w:rsidRPr="00097783">
                          <w:rPr>
                            <w:rFonts w:ascii="Times New Roman" w:eastAsia="Times New Roman" w:hAnsi="Times New Roman" w:cs="Times New Roman"/>
                            <w:noProof/>
                            <w:color w:val="2F2F2F"/>
                            <w:sz w:val="24"/>
                            <w:szCs w:val="24"/>
                            <w:lang w:eastAsia="es-MX"/>
                          </w:rPr>
                          <w:drawing>
                            <wp:inline distT="0" distB="0" distL="0" distR="0" wp14:anchorId="318019AA" wp14:editId="1F1F1B0E">
                              <wp:extent cx="1143000" cy="304800"/>
                              <wp:effectExtent l="0" t="0" r="0" b="0"/>
                              <wp:docPr id="17" name="Imagen 17" descr="http://www.dof.gob.mx/imagesnew/btn_imprimir.png">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www.dof.gob.mx/imagesnew/btn_imprimir.png">
                                        <a:hlinkClick r:id="rId20"/>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43000" cy="304800"/>
                                      </a:xfrm>
                                      <a:prstGeom prst="rect">
                                        <a:avLst/>
                                      </a:prstGeom>
                                      <a:noFill/>
                                      <a:ln>
                                        <a:noFill/>
                                      </a:ln>
                                    </pic:spPr>
                                  </pic:pic>
                                </a:graphicData>
                              </a:graphic>
                            </wp:inline>
                          </w:drawing>
                        </w:r>
                      </w:p>
                    </w:tc>
                  </w:tr>
                </w:tbl>
                <w:p w:rsidR="00097783" w:rsidRPr="00097783" w:rsidRDefault="00097783" w:rsidP="00097783">
                  <w:pPr>
                    <w:spacing w:after="0" w:line="240" w:lineRule="auto"/>
                    <w:rPr>
                      <w:rFonts w:ascii="Times New Roman" w:eastAsia="Times New Roman" w:hAnsi="Times New Roman" w:cs="Times New Roman"/>
                      <w:sz w:val="24"/>
                      <w:szCs w:val="24"/>
                      <w:lang w:eastAsia="es-MX"/>
                    </w:rPr>
                  </w:pPr>
                </w:p>
              </w:tc>
              <w:tc>
                <w:tcPr>
                  <w:tcW w:w="0" w:type="auto"/>
                  <w:vAlign w:val="center"/>
                  <w:hideMark/>
                </w:tcPr>
                <w:p w:rsidR="00097783" w:rsidRPr="00097783" w:rsidRDefault="00097783" w:rsidP="00097783">
                  <w:pPr>
                    <w:spacing w:after="0" w:line="240" w:lineRule="auto"/>
                    <w:rPr>
                      <w:rFonts w:ascii="Times New Roman" w:eastAsia="Times New Roman" w:hAnsi="Times New Roman" w:cs="Times New Roman"/>
                      <w:sz w:val="20"/>
                      <w:szCs w:val="20"/>
                      <w:lang w:eastAsia="es-MX"/>
                    </w:rPr>
                  </w:pPr>
                </w:p>
              </w:tc>
            </w:tr>
          </w:tbl>
          <w:p w:rsidR="00097783" w:rsidRPr="00097783" w:rsidRDefault="00097783" w:rsidP="00097783">
            <w:pPr>
              <w:spacing w:before="300" w:after="0" w:line="240" w:lineRule="auto"/>
              <w:rPr>
                <w:rFonts w:ascii="Times New Roman" w:eastAsia="Times New Roman" w:hAnsi="Times New Roman" w:cs="Times New Roman"/>
                <w:sz w:val="24"/>
                <w:szCs w:val="24"/>
                <w:lang w:eastAsia="es-MX"/>
              </w:rPr>
            </w:pPr>
          </w:p>
        </w:tc>
        <w:tc>
          <w:tcPr>
            <w:tcW w:w="1950" w:type="dxa"/>
            <w:hideMark/>
          </w:tcPr>
          <w:tbl>
            <w:tblPr>
              <w:tblW w:w="5000" w:type="pct"/>
              <w:tblCellSpacing w:w="0" w:type="dxa"/>
              <w:tblCellMar>
                <w:left w:w="0" w:type="dxa"/>
                <w:right w:w="0" w:type="dxa"/>
              </w:tblCellMar>
              <w:tblLook w:val="04A0" w:firstRow="1" w:lastRow="0" w:firstColumn="1" w:lastColumn="0" w:noHBand="0" w:noVBand="1"/>
            </w:tblPr>
            <w:tblGrid>
              <w:gridCol w:w="2013"/>
            </w:tblGrid>
            <w:tr w:rsidR="00097783" w:rsidRPr="00097783">
              <w:trPr>
                <w:tblCellSpacing w:w="0" w:type="dxa"/>
              </w:trPr>
              <w:tc>
                <w:tcPr>
                  <w:tcW w:w="0" w:type="auto"/>
                  <w:shd w:val="clear" w:color="auto" w:fill="FFFFFF"/>
                  <w:vAlign w:val="center"/>
                  <w:hideMark/>
                </w:tcPr>
                <w:tbl>
                  <w:tblPr>
                    <w:tblW w:w="3480" w:type="dxa"/>
                    <w:tblCellSpacing w:w="0" w:type="dxa"/>
                    <w:tblBorders>
                      <w:left w:val="single" w:sz="6" w:space="0" w:color="CCCCCC"/>
                      <w:bottom w:val="single" w:sz="6" w:space="0" w:color="CCCCCC"/>
                      <w:right w:val="single" w:sz="6" w:space="0" w:color="CCCCCC"/>
                    </w:tblBorders>
                    <w:tblCellMar>
                      <w:left w:w="0" w:type="dxa"/>
                      <w:right w:w="0" w:type="dxa"/>
                    </w:tblCellMar>
                    <w:tblLook w:val="04A0" w:firstRow="1" w:lastRow="0" w:firstColumn="1" w:lastColumn="0" w:noHBand="0" w:noVBand="1"/>
                  </w:tblPr>
                  <w:tblGrid>
                    <w:gridCol w:w="3480"/>
                  </w:tblGrid>
                  <w:tr w:rsidR="00097783" w:rsidRPr="00097783">
                    <w:trPr>
                      <w:tblCellSpacing w:w="0" w:type="dxa"/>
                    </w:trPr>
                    <w:tc>
                      <w:tcPr>
                        <w:tcW w:w="0" w:type="auto"/>
                        <w:tcMar>
                          <w:top w:w="120" w:type="dxa"/>
                          <w:left w:w="810" w:type="dxa"/>
                          <w:bottom w:w="60" w:type="dxa"/>
                          <w:right w:w="0" w:type="dxa"/>
                        </w:tcMar>
                        <w:vAlign w:val="center"/>
                        <w:hideMark/>
                      </w:tcPr>
                      <w:p w:rsidR="00097783" w:rsidRPr="00097783" w:rsidRDefault="00097783" w:rsidP="00097783">
                        <w:pPr>
                          <w:spacing w:after="0" w:line="240" w:lineRule="auto"/>
                          <w:rPr>
                            <w:rFonts w:ascii="Times New Roman" w:eastAsia="Times New Roman" w:hAnsi="Times New Roman" w:cs="Times New Roman"/>
                            <w:sz w:val="24"/>
                            <w:szCs w:val="24"/>
                            <w:lang w:eastAsia="es-MX"/>
                          </w:rPr>
                        </w:pPr>
                        <w:r w:rsidRPr="00097783">
                          <w:rPr>
                            <w:rFonts w:ascii="Times New Roman" w:eastAsia="Times New Roman" w:hAnsi="Times New Roman" w:cs="Times New Roman"/>
                            <w:b/>
                            <w:bCs/>
                            <w:caps/>
                            <w:color w:val="127D40"/>
                            <w:sz w:val="19"/>
                            <w:szCs w:val="19"/>
                            <w:lang w:eastAsia="es-MX"/>
                          </w:rPr>
                          <w:lastRenderedPageBreak/>
                          <w:t>CONSULTA</w:t>
                        </w:r>
                        <w:r w:rsidRPr="00097783">
                          <w:rPr>
                            <w:rFonts w:ascii="Times New Roman" w:eastAsia="Times New Roman" w:hAnsi="Times New Roman" w:cs="Times New Roman"/>
                            <w:sz w:val="24"/>
                            <w:szCs w:val="24"/>
                            <w:lang w:eastAsia="es-MX"/>
                          </w:rPr>
                          <w:t> </w:t>
                        </w:r>
                        <w:r w:rsidRPr="00097783">
                          <w:rPr>
                            <w:rFonts w:ascii="Times New Roman" w:eastAsia="Times New Roman" w:hAnsi="Times New Roman" w:cs="Times New Roman"/>
                            <w:color w:val="1CC263"/>
                            <w:sz w:val="17"/>
                            <w:szCs w:val="17"/>
                            <w:lang w:eastAsia="es-MX"/>
                          </w:rPr>
                          <w:t>POR FECHA</w:t>
                        </w:r>
                      </w:p>
                    </w:tc>
                  </w:tr>
                  <w:tr w:rsidR="00097783" w:rsidRPr="00097783">
                    <w:trPr>
                      <w:trHeight w:val="1545"/>
                      <w:tblCellSpacing w:w="0" w:type="dxa"/>
                      <w:hidden/>
                    </w:trPr>
                    <w:tc>
                      <w:tcPr>
                        <w:tcW w:w="0" w:type="auto"/>
                        <w:vAlign w:val="center"/>
                        <w:hideMark/>
                      </w:tcPr>
                      <w:p w:rsidR="00097783" w:rsidRPr="00097783" w:rsidRDefault="00097783" w:rsidP="00097783">
                        <w:pPr>
                          <w:pBdr>
                            <w:bottom w:val="single" w:sz="6" w:space="1" w:color="auto"/>
                          </w:pBdr>
                          <w:spacing w:after="75" w:line="240" w:lineRule="auto"/>
                          <w:jc w:val="center"/>
                          <w:rPr>
                            <w:rFonts w:ascii="Arial" w:eastAsia="Times New Roman" w:hAnsi="Arial" w:cs="Arial"/>
                            <w:vanish/>
                            <w:sz w:val="16"/>
                            <w:szCs w:val="16"/>
                            <w:lang w:eastAsia="es-MX"/>
                          </w:rPr>
                        </w:pPr>
                        <w:r w:rsidRPr="00097783">
                          <w:rPr>
                            <w:rFonts w:ascii="Arial" w:eastAsia="Times New Roman" w:hAnsi="Arial" w:cs="Arial"/>
                            <w:vanish/>
                            <w:sz w:val="16"/>
                            <w:szCs w:val="16"/>
                            <w:lang w:eastAsia="es-MX"/>
                          </w:rPr>
                          <w:t>Principio del formulario</w:t>
                        </w:r>
                      </w:p>
                      <w:tbl>
                        <w:tblPr>
                          <w:tblW w:w="5000" w:type="pct"/>
                          <w:jc w:val="center"/>
                          <w:tblCellSpacing w:w="0" w:type="dxa"/>
                          <w:tblBorders>
                            <w:left w:val="single" w:sz="6" w:space="0" w:color="CCCCCC"/>
                            <w:bottom w:val="single" w:sz="6" w:space="0" w:color="CCCCCC"/>
                            <w:right w:val="single" w:sz="6" w:space="0" w:color="CCCCCC"/>
                          </w:tblBorders>
                          <w:shd w:val="clear" w:color="auto" w:fill="FDFEFE"/>
                          <w:tblCellMar>
                            <w:left w:w="0" w:type="dxa"/>
                            <w:right w:w="0" w:type="dxa"/>
                          </w:tblCellMar>
                          <w:tblLook w:val="04A0" w:firstRow="1" w:lastRow="0" w:firstColumn="1" w:lastColumn="0" w:noHBand="0" w:noVBand="1"/>
                        </w:tblPr>
                        <w:tblGrid>
                          <w:gridCol w:w="3434"/>
                        </w:tblGrid>
                        <w:tr w:rsidR="00097783" w:rsidRPr="00097783" w:rsidTr="00097783">
                          <w:trPr>
                            <w:tblCellSpacing w:w="0" w:type="dxa"/>
                            <w:jc w:val="center"/>
                          </w:trPr>
                          <w:tc>
                            <w:tcPr>
                              <w:tcW w:w="0" w:type="auto"/>
                              <w:shd w:val="clear" w:color="auto" w:fill="7D8184"/>
                              <w:vAlign w:val="center"/>
                              <w:hideMark/>
                            </w:tcPr>
                            <w:tbl>
                              <w:tblPr>
                                <w:tblW w:w="5000" w:type="pct"/>
                                <w:jc w:val="center"/>
                                <w:tblCellSpacing w:w="0" w:type="dxa"/>
                                <w:shd w:val="clear" w:color="auto" w:fill="FDFEFE"/>
                                <w:tblCellMar>
                                  <w:left w:w="0" w:type="dxa"/>
                                  <w:right w:w="0" w:type="dxa"/>
                                </w:tblCellMar>
                                <w:tblLook w:val="04A0" w:firstRow="1" w:lastRow="0" w:firstColumn="1" w:lastColumn="0" w:noHBand="0" w:noVBand="1"/>
                              </w:tblPr>
                              <w:tblGrid>
                                <w:gridCol w:w="300"/>
                                <w:gridCol w:w="1402"/>
                                <w:gridCol w:w="1402"/>
                                <w:gridCol w:w="300"/>
                              </w:tblGrid>
                              <w:tr w:rsidR="00097783" w:rsidRPr="00097783">
                                <w:trPr>
                                  <w:trHeight w:val="375"/>
                                  <w:tblCellSpacing w:w="0" w:type="dxa"/>
                                  <w:jc w:val="center"/>
                                </w:trPr>
                                <w:tc>
                                  <w:tcPr>
                                    <w:tcW w:w="300" w:type="dxa"/>
                                    <w:shd w:val="clear" w:color="auto" w:fill="FDFEFE"/>
                                    <w:tcMar>
                                      <w:top w:w="0" w:type="dxa"/>
                                      <w:left w:w="75" w:type="dxa"/>
                                      <w:bottom w:w="0" w:type="dxa"/>
                                      <w:right w:w="75" w:type="dxa"/>
                                    </w:tcMar>
                                    <w:vAlign w:val="center"/>
                                    <w:hideMark/>
                                  </w:tcPr>
                                  <w:p w:rsidR="00097783" w:rsidRPr="00097783" w:rsidRDefault="00097783" w:rsidP="00097783">
                                    <w:pPr>
                                      <w:spacing w:after="0" w:line="240" w:lineRule="auto"/>
                                      <w:rPr>
                                        <w:rFonts w:ascii="Times New Roman" w:eastAsia="Times New Roman" w:hAnsi="Times New Roman" w:cs="Times New Roman"/>
                                        <w:sz w:val="24"/>
                                        <w:szCs w:val="24"/>
                                        <w:lang w:eastAsia="es-MX"/>
                                      </w:rPr>
                                    </w:pPr>
                                  </w:p>
                                </w:tc>
                                <w:tc>
                                  <w:tcPr>
                                    <w:tcW w:w="0" w:type="auto"/>
                                    <w:shd w:val="clear" w:color="auto" w:fill="FDFEFE"/>
                                    <w:tcMar>
                                      <w:top w:w="48" w:type="dxa"/>
                                      <w:left w:w="0" w:type="dxa"/>
                                      <w:bottom w:w="48" w:type="dxa"/>
                                      <w:right w:w="0" w:type="dxa"/>
                                    </w:tcMar>
                                    <w:vAlign w:val="center"/>
                                    <w:hideMark/>
                                  </w:tcPr>
                                  <w:p w:rsidR="00097783" w:rsidRPr="00097783" w:rsidRDefault="00097783" w:rsidP="00097783">
                                    <w:pPr>
                                      <w:spacing w:after="0" w:line="240" w:lineRule="auto"/>
                                      <w:jc w:val="center"/>
                                      <w:rPr>
                                        <w:rFonts w:ascii="Verdana" w:eastAsia="Times New Roman" w:hAnsi="Verdana" w:cs="Times New Roman"/>
                                        <w:b/>
                                        <w:bCs/>
                                        <w:color w:val="222222"/>
                                        <w:sz w:val="15"/>
                                        <w:szCs w:val="15"/>
                                        <w:lang w:eastAsia="es-MX"/>
                                      </w:rPr>
                                    </w:pPr>
                                    <w:r w:rsidRPr="00097783">
                                      <w:rPr>
                                        <w:rFonts w:ascii="Verdana" w:eastAsia="Times New Roman" w:hAnsi="Verdana" w:cs="Times New Roman"/>
                                        <w:b/>
                                        <w:bCs/>
                                        <w:color w:val="222222"/>
                                        <w:sz w:val="15"/>
                                        <w:szCs w:val="15"/>
                                        <w:lang w:eastAsia="es-MX"/>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52.5pt;height:18pt" o:ole="">
                                          <v:imagedata r:id="rId22" o:title=""/>
                                        </v:shape>
                                        <w:control r:id="rId23" w:name="DefaultOcxName" w:shapeid="_x0000_i1033"/>
                                      </w:object>
                                    </w:r>
                                  </w:p>
                                </w:tc>
                                <w:tc>
                                  <w:tcPr>
                                    <w:tcW w:w="0" w:type="auto"/>
                                    <w:shd w:val="clear" w:color="auto" w:fill="FDFEFE"/>
                                    <w:tcMar>
                                      <w:top w:w="48" w:type="dxa"/>
                                      <w:left w:w="0" w:type="dxa"/>
                                      <w:bottom w:w="48" w:type="dxa"/>
                                      <w:right w:w="0" w:type="dxa"/>
                                    </w:tcMar>
                                    <w:vAlign w:val="center"/>
                                    <w:hideMark/>
                                  </w:tcPr>
                                  <w:p w:rsidR="00097783" w:rsidRPr="00097783" w:rsidRDefault="00097783" w:rsidP="00097783">
                                    <w:pPr>
                                      <w:spacing w:after="0" w:line="240" w:lineRule="auto"/>
                                      <w:jc w:val="center"/>
                                      <w:rPr>
                                        <w:rFonts w:ascii="Verdana" w:eastAsia="Times New Roman" w:hAnsi="Verdana" w:cs="Times New Roman"/>
                                        <w:b/>
                                        <w:bCs/>
                                        <w:color w:val="222222"/>
                                        <w:sz w:val="15"/>
                                        <w:szCs w:val="15"/>
                                        <w:lang w:eastAsia="es-MX"/>
                                      </w:rPr>
                                    </w:pPr>
                                    <w:r w:rsidRPr="00097783">
                                      <w:rPr>
                                        <w:rFonts w:ascii="Verdana" w:eastAsia="Times New Roman" w:hAnsi="Verdana" w:cs="Times New Roman"/>
                                        <w:b/>
                                        <w:bCs/>
                                        <w:color w:val="222222"/>
                                        <w:sz w:val="15"/>
                                        <w:szCs w:val="15"/>
                                        <w:lang w:eastAsia="es-MX"/>
                                      </w:rPr>
                                      <w:object w:dxaOrig="1440" w:dyaOrig="1440">
                                        <v:shape id="_x0000_i1032" type="#_x0000_t75" style="width:52.5pt;height:18pt" o:ole="">
                                          <v:imagedata r:id="rId24" o:title=""/>
                                        </v:shape>
                                        <w:control r:id="rId25" w:name="DefaultOcxName1" w:shapeid="_x0000_i1032"/>
                                      </w:object>
                                    </w:r>
                                  </w:p>
                                </w:tc>
                                <w:tc>
                                  <w:tcPr>
                                    <w:tcW w:w="300" w:type="dxa"/>
                                    <w:shd w:val="clear" w:color="auto" w:fill="FDFEFE"/>
                                    <w:tcMar>
                                      <w:top w:w="0" w:type="dxa"/>
                                      <w:left w:w="75" w:type="dxa"/>
                                      <w:bottom w:w="0" w:type="dxa"/>
                                      <w:right w:w="75" w:type="dxa"/>
                                    </w:tcMar>
                                    <w:vAlign w:val="center"/>
                                    <w:hideMark/>
                                  </w:tcPr>
                                  <w:p w:rsidR="00097783" w:rsidRPr="00097783" w:rsidRDefault="00097783" w:rsidP="00097783">
                                    <w:pPr>
                                      <w:spacing w:after="0" w:line="240" w:lineRule="auto"/>
                                      <w:jc w:val="center"/>
                                      <w:rPr>
                                        <w:rFonts w:ascii="Verdana" w:eastAsia="Times New Roman" w:hAnsi="Verdana" w:cs="Times New Roman"/>
                                        <w:b/>
                                        <w:bCs/>
                                        <w:color w:val="222222"/>
                                        <w:sz w:val="15"/>
                                        <w:szCs w:val="15"/>
                                        <w:lang w:eastAsia="es-MX"/>
                                      </w:rPr>
                                    </w:pPr>
                                  </w:p>
                                </w:tc>
                              </w:tr>
                            </w:tbl>
                            <w:p w:rsidR="00097783" w:rsidRPr="00097783" w:rsidRDefault="00097783" w:rsidP="00097783">
                              <w:pPr>
                                <w:spacing w:after="0" w:line="240" w:lineRule="auto"/>
                                <w:jc w:val="center"/>
                                <w:rPr>
                                  <w:rFonts w:ascii="Verdana" w:eastAsia="Times New Roman" w:hAnsi="Verdana" w:cs="Times New Roman"/>
                                  <w:b/>
                                  <w:bCs/>
                                  <w:color w:val="FFFFFF"/>
                                  <w:sz w:val="15"/>
                                  <w:szCs w:val="15"/>
                                  <w:lang w:eastAsia="es-MX"/>
                                </w:rPr>
                              </w:pPr>
                            </w:p>
                          </w:tc>
                        </w:tr>
                        <w:tr w:rsidR="00097783" w:rsidRPr="00097783" w:rsidTr="00097783">
                          <w:trPr>
                            <w:tblCellSpacing w:w="0" w:type="dxa"/>
                            <w:jc w:val="center"/>
                          </w:trPr>
                          <w:tc>
                            <w:tcPr>
                              <w:tcW w:w="0" w:type="auto"/>
                              <w:shd w:val="clear" w:color="auto" w:fill="FDFEFE"/>
                              <w:vAlign w:val="center"/>
                              <w:hideMark/>
                            </w:tcPr>
                            <w:tbl>
                              <w:tblPr>
                                <w:tblW w:w="4750" w:type="pct"/>
                                <w:tblCellSpacing w:w="0" w:type="dxa"/>
                                <w:shd w:val="clear" w:color="auto" w:fill="FDFEFE"/>
                                <w:tblCellMar>
                                  <w:left w:w="0" w:type="dxa"/>
                                  <w:right w:w="0" w:type="dxa"/>
                                </w:tblCellMar>
                                <w:tblLook w:val="04A0" w:firstRow="1" w:lastRow="0" w:firstColumn="1" w:lastColumn="0" w:noHBand="0" w:noVBand="1"/>
                              </w:tblPr>
                              <w:tblGrid>
                                <w:gridCol w:w="516"/>
                                <w:gridCol w:w="458"/>
                                <w:gridCol w:w="549"/>
                                <w:gridCol w:w="438"/>
                                <w:gridCol w:w="431"/>
                                <w:gridCol w:w="375"/>
                                <w:gridCol w:w="467"/>
                              </w:tblGrid>
                              <w:tr w:rsidR="00097783" w:rsidRPr="00097783">
                                <w:trPr>
                                  <w:tblCellSpacing w:w="0" w:type="dxa"/>
                                </w:trPr>
                                <w:tc>
                                  <w:tcPr>
                                    <w:tcW w:w="0" w:type="auto"/>
                                    <w:shd w:val="clear" w:color="auto" w:fill="FDFEFE"/>
                                    <w:tcMar>
                                      <w:top w:w="48" w:type="dxa"/>
                                      <w:left w:w="0" w:type="dxa"/>
                                      <w:bottom w:w="48" w:type="dxa"/>
                                      <w:right w:w="0" w:type="dxa"/>
                                    </w:tcMar>
                                    <w:vAlign w:val="center"/>
                                    <w:hideMark/>
                                  </w:tcPr>
                                  <w:p w:rsidR="00097783" w:rsidRPr="00097783" w:rsidRDefault="00097783" w:rsidP="00097783">
                                    <w:pPr>
                                      <w:spacing w:after="0" w:line="240" w:lineRule="auto"/>
                                      <w:jc w:val="center"/>
                                      <w:rPr>
                                        <w:rFonts w:ascii="Verdana" w:eastAsia="Times New Roman" w:hAnsi="Verdana" w:cs="Times New Roman"/>
                                        <w:b/>
                                        <w:bCs/>
                                        <w:color w:val="222222"/>
                                        <w:sz w:val="15"/>
                                        <w:szCs w:val="15"/>
                                        <w:lang w:eastAsia="es-MX"/>
                                      </w:rPr>
                                    </w:pPr>
                                    <w:r w:rsidRPr="00097783">
                                      <w:rPr>
                                        <w:rFonts w:ascii="Verdana" w:eastAsia="Times New Roman" w:hAnsi="Verdana" w:cs="Times New Roman"/>
                                        <w:b/>
                                        <w:bCs/>
                                        <w:color w:val="222222"/>
                                        <w:sz w:val="15"/>
                                        <w:szCs w:val="15"/>
                                        <w:lang w:eastAsia="es-MX"/>
                                      </w:rPr>
                                      <w:t>Do</w:t>
                                    </w:r>
                                  </w:p>
                                </w:tc>
                                <w:tc>
                                  <w:tcPr>
                                    <w:tcW w:w="0" w:type="auto"/>
                                    <w:shd w:val="clear" w:color="auto" w:fill="FDFEFE"/>
                                    <w:tcMar>
                                      <w:top w:w="48" w:type="dxa"/>
                                      <w:left w:w="0" w:type="dxa"/>
                                      <w:bottom w:w="48" w:type="dxa"/>
                                      <w:right w:w="0" w:type="dxa"/>
                                    </w:tcMar>
                                    <w:vAlign w:val="center"/>
                                    <w:hideMark/>
                                  </w:tcPr>
                                  <w:p w:rsidR="00097783" w:rsidRPr="00097783" w:rsidRDefault="00097783" w:rsidP="00097783">
                                    <w:pPr>
                                      <w:spacing w:after="0" w:line="240" w:lineRule="auto"/>
                                      <w:jc w:val="center"/>
                                      <w:rPr>
                                        <w:rFonts w:ascii="Verdana" w:eastAsia="Times New Roman" w:hAnsi="Verdana" w:cs="Times New Roman"/>
                                        <w:b/>
                                        <w:bCs/>
                                        <w:color w:val="222222"/>
                                        <w:sz w:val="15"/>
                                        <w:szCs w:val="15"/>
                                        <w:lang w:eastAsia="es-MX"/>
                                      </w:rPr>
                                    </w:pPr>
                                    <w:r w:rsidRPr="00097783">
                                      <w:rPr>
                                        <w:rFonts w:ascii="Verdana" w:eastAsia="Times New Roman" w:hAnsi="Verdana" w:cs="Times New Roman"/>
                                        <w:b/>
                                        <w:bCs/>
                                        <w:color w:val="222222"/>
                                        <w:sz w:val="15"/>
                                        <w:szCs w:val="15"/>
                                        <w:lang w:eastAsia="es-MX"/>
                                      </w:rPr>
                                      <w:t>Lu</w:t>
                                    </w:r>
                                  </w:p>
                                </w:tc>
                                <w:tc>
                                  <w:tcPr>
                                    <w:tcW w:w="0" w:type="auto"/>
                                    <w:shd w:val="clear" w:color="auto" w:fill="FDFEFE"/>
                                    <w:tcMar>
                                      <w:top w:w="48" w:type="dxa"/>
                                      <w:left w:w="0" w:type="dxa"/>
                                      <w:bottom w:w="48" w:type="dxa"/>
                                      <w:right w:w="0" w:type="dxa"/>
                                    </w:tcMar>
                                    <w:vAlign w:val="center"/>
                                    <w:hideMark/>
                                  </w:tcPr>
                                  <w:p w:rsidR="00097783" w:rsidRPr="00097783" w:rsidRDefault="00097783" w:rsidP="00097783">
                                    <w:pPr>
                                      <w:spacing w:after="0" w:line="240" w:lineRule="auto"/>
                                      <w:jc w:val="center"/>
                                      <w:rPr>
                                        <w:rFonts w:ascii="Verdana" w:eastAsia="Times New Roman" w:hAnsi="Verdana" w:cs="Times New Roman"/>
                                        <w:b/>
                                        <w:bCs/>
                                        <w:color w:val="222222"/>
                                        <w:sz w:val="15"/>
                                        <w:szCs w:val="15"/>
                                        <w:lang w:eastAsia="es-MX"/>
                                      </w:rPr>
                                    </w:pPr>
                                    <w:r w:rsidRPr="00097783">
                                      <w:rPr>
                                        <w:rFonts w:ascii="Verdana" w:eastAsia="Times New Roman" w:hAnsi="Verdana" w:cs="Times New Roman"/>
                                        <w:b/>
                                        <w:bCs/>
                                        <w:color w:val="222222"/>
                                        <w:sz w:val="15"/>
                                        <w:szCs w:val="15"/>
                                        <w:lang w:eastAsia="es-MX"/>
                                      </w:rPr>
                                      <w:t>Ma</w:t>
                                    </w:r>
                                  </w:p>
                                </w:tc>
                                <w:tc>
                                  <w:tcPr>
                                    <w:tcW w:w="0" w:type="auto"/>
                                    <w:shd w:val="clear" w:color="auto" w:fill="FDFEFE"/>
                                    <w:tcMar>
                                      <w:top w:w="48" w:type="dxa"/>
                                      <w:left w:w="0" w:type="dxa"/>
                                      <w:bottom w:w="48" w:type="dxa"/>
                                      <w:right w:w="0" w:type="dxa"/>
                                    </w:tcMar>
                                    <w:vAlign w:val="center"/>
                                    <w:hideMark/>
                                  </w:tcPr>
                                  <w:p w:rsidR="00097783" w:rsidRPr="00097783" w:rsidRDefault="00097783" w:rsidP="00097783">
                                    <w:pPr>
                                      <w:spacing w:after="0" w:line="240" w:lineRule="auto"/>
                                      <w:jc w:val="center"/>
                                      <w:rPr>
                                        <w:rFonts w:ascii="Verdana" w:eastAsia="Times New Roman" w:hAnsi="Verdana" w:cs="Times New Roman"/>
                                        <w:b/>
                                        <w:bCs/>
                                        <w:color w:val="222222"/>
                                        <w:sz w:val="15"/>
                                        <w:szCs w:val="15"/>
                                        <w:lang w:eastAsia="es-MX"/>
                                      </w:rPr>
                                    </w:pPr>
                                    <w:r w:rsidRPr="00097783">
                                      <w:rPr>
                                        <w:rFonts w:ascii="Verdana" w:eastAsia="Times New Roman" w:hAnsi="Verdana" w:cs="Times New Roman"/>
                                        <w:b/>
                                        <w:bCs/>
                                        <w:color w:val="222222"/>
                                        <w:sz w:val="15"/>
                                        <w:szCs w:val="15"/>
                                        <w:lang w:eastAsia="es-MX"/>
                                      </w:rPr>
                                      <w:t>Mi</w:t>
                                    </w:r>
                                  </w:p>
                                </w:tc>
                                <w:tc>
                                  <w:tcPr>
                                    <w:tcW w:w="0" w:type="auto"/>
                                    <w:shd w:val="clear" w:color="auto" w:fill="FDFEFE"/>
                                    <w:tcMar>
                                      <w:top w:w="48" w:type="dxa"/>
                                      <w:left w:w="0" w:type="dxa"/>
                                      <w:bottom w:w="48" w:type="dxa"/>
                                      <w:right w:w="0" w:type="dxa"/>
                                    </w:tcMar>
                                    <w:vAlign w:val="center"/>
                                    <w:hideMark/>
                                  </w:tcPr>
                                  <w:p w:rsidR="00097783" w:rsidRPr="00097783" w:rsidRDefault="00097783" w:rsidP="00097783">
                                    <w:pPr>
                                      <w:spacing w:after="0" w:line="240" w:lineRule="auto"/>
                                      <w:jc w:val="center"/>
                                      <w:rPr>
                                        <w:rFonts w:ascii="Verdana" w:eastAsia="Times New Roman" w:hAnsi="Verdana" w:cs="Times New Roman"/>
                                        <w:b/>
                                        <w:bCs/>
                                        <w:color w:val="222222"/>
                                        <w:sz w:val="15"/>
                                        <w:szCs w:val="15"/>
                                        <w:lang w:eastAsia="es-MX"/>
                                      </w:rPr>
                                    </w:pPr>
                                    <w:r w:rsidRPr="00097783">
                                      <w:rPr>
                                        <w:rFonts w:ascii="Verdana" w:eastAsia="Times New Roman" w:hAnsi="Verdana" w:cs="Times New Roman"/>
                                        <w:b/>
                                        <w:bCs/>
                                        <w:color w:val="222222"/>
                                        <w:sz w:val="15"/>
                                        <w:szCs w:val="15"/>
                                        <w:lang w:eastAsia="es-MX"/>
                                      </w:rPr>
                                      <w:t>Ju</w:t>
                                    </w:r>
                                  </w:p>
                                </w:tc>
                                <w:tc>
                                  <w:tcPr>
                                    <w:tcW w:w="0" w:type="auto"/>
                                    <w:shd w:val="clear" w:color="auto" w:fill="FDFEFE"/>
                                    <w:tcMar>
                                      <w:top w:w="48" w:type="dxa"/>
                                      <w:left w:w="0" w:type="dxa"/>
                                      <w:bottom w:w="48" w:type="dxa"/>
                                      <w:right w:w="0" w:type="dxa"/>
                                    </w:tcMar>
                                    <w:vAlign w:val="center"/>
                                    <w:hideMark/>
                                  </w:tcPr>
                                  <w:p w:rsidR="00097783" w:rsidRPr="00097783" w:rsidRDefault="00097783" w:rsidP="00097783">
                                    <w:pPr>
                                      <w:spacing w:after="0" w:line="240" w:lineRule="auto"/>
                                      <w:jc w:val="center"/>
                                      <w:rPr>
                                        <w:rFonts w:ascii="Verdana" w:eastAsia="Times New Roman" w:hAnsi="Verdana" w:cs="Times New Roman"/>
                                        <w:b/>
                                        <w:bCs/>
                                        <w:color w:val="222222"/>
                                        <w:sz w:val="15"/>
                                        <w:szCs w:val="15"/>
                                        <w:lang w:eastAsia="es-MX"/>
                                      </w:rPr>
                                    </w:pPr>
                                    <w:r w:rsidRPr="00097783">
                                      <w:rPr>
                                        <w:rFonts w:ascii="Verdana" w:eastAsia="Times New Roman" w:hAnsi="Verdana" w:cs="Times New Roman"/>
                                        <w:b/>
                                        <w:bCs/>
                                        <w:color w:val="222222"/>
                                        <w:sz w:val="15"/>
                                        <w:szCs w:val="15"/>
                                        <w:lang w:eastAsia="es-MX"/>
                                      </w:rPr>
                                      <w:t>Vi</w:t>
                                    </w:r>
                                  </w:p>
                                </w:tc>
                                <w:tc>
                                  <w:tcPr>
                                    <w:tcW w:w="0" w:type="auto"/>
                                    <w:shd w:val="clear" w:color="auto" w:fill="FDFEFE"/>
                                    <w:tcMar>
                                      <w:top w:w="48" w:type="dxa"/>
                                      <w:left w:w="0" w:type="dxa"/>
                                      <w:bottom w:w="48" w:type="dxa"/>
                                      <w:right w:w="0" w:type="dxa"/>
                                    </w:tcMar>
                                    <w:vAlign w:val="center"/>
                                    <w:hideMark/>
                                  </w:tcPr>
                                  <w:p w:rsidR="00097783" w:rsidRPr="00097783" w:rsidRDefault="00097783" w:rsidP="00097783">
                                    <w:pPr>
                                      <w:spacing w:after="0" w:line="240" w:lineRule="auto"/>
                                      <w:jc w:val="center"/>
                                      <w:rPr>
                                        <w:rFonts w:ascii="Verdana" w:eastAsia="Times New Roman" w:hAnsi="Verdana" w:cs="Times New Roman"/>
                                        <w:b/>
                                        <w:bCs/>
                                        <w:color w:val="222222"/>
                                        <w:sz w:val="15"/>
                                        <w:szCs w:val="15"/>
                                        <w:lang w:eastAsia="es-MX"/>
                                      </w:rPr>
                                    </w:pPr>
                                    <w:r w:rsidRPr="00097783">
                                      <w:rPr>
                                        <w:rFonts w:ascii="Verdana" w:eastAsia="Times New Roman" w:hAnsi="Verdana" w:cs="Times New Roman"/>
                                        <w:b/>
                                        <w:bCs/>
                                        <w:color w:val="222222"/>
                                        <w:sz w:val="15"/>
                                        <w:szCs w:val="15"/>
                                        <w:lang w:eastAsia="es-MX"/>
                                      </w:rPr>
                                      <w:t>Sá</w:t>
                                    </w:r>
                                  </w:p>
                                </w:tc>
                              </w:tr>
                            </w:tbl>
                            <w:p w:rsidR="00097783" w:rsidRPr="00097783" w:rsidRDefault="00097783" w:rsidP="00097783">
                              <w:pPr>
                                <w:spacing w:after="0" w:line="240" w:lineRule="auto"/>
                                <w:rPr>
                                  <w:rFonts w:ascii="Times New Roman" w:eastAsia="Times New Roman" w:hAnsi="Times New Roman" w:cs="Times New Roman"/>
                                  <w:sz w:val="24"/>
                                  <w:szCs w:val="24"/>
                                  <w:lang w:eastAsia="es-MX"/>
                                </w:rPr>
                              </w:pPr>
                            </w:p>
                          </w:tc>
                        </w:tr>
                        <w:tr w:rsidR="00097783" w:rsidRPr="00097783" w:rsidTr="00097783">
                          <w:trPr>
                            <w:tblCellSpacing w:w="0" w:type="dxa"/>
                            <w:jc w:val="center"/>
                          </w:trPr>
                          <w:tc>
                            <w:tcPr>
                              <w:tcW w:w="0" w:type="auto"/>
                              <w:shd w:val="clear" w:color="auto" w:fill="FDFEFE"/>
                              <w:vAlign w:val="center"/>
                              <w:hideMark/>
                            </w:tcPr>
                            <w:tbl>
                              <w:tblPr>
                                <w:tblW w:w="5000" w:type="pct"/>
                                <w:tblCellSpacing w:w="0" w:type="dxa"/>
                                <w:tblInd w:w="75" w:type="dxa"/>
                                <w:shd w:val="clear" w:color="auto" w:fill="FDFEFE"/>
                                <w:tblCellMar>
                                  <w:left w:w="0" w:type="dxa"/>
                                  <w:right w:w="0" w:type="dxa"/>
                                </w:tblCellMar>
                                <w:tblLook w:val="04A0" w:firstRow="1" w:lastRow="0" w:firstColumn="1" w:lastColumn="0" w:noHBand="0" w:noVBand="1"/>
                              </w:tblPr>
                              <w:tblGrid>
                                <w:gridCol w:w="487"/>
                                <w:gridCol w:w="487"/>
                                <w:gridCol w:w="486"/>
                                <w:gridCol w:w="486"/>
                                <w:gridCol w:w="486"/>
                                <w:gridCol w:w="486"/>
                                <w:gridCol w:w="486"/>
                              </w:tblGrid>
                              <w:tr w:rsidR="00097783" w:rsidRPr="00097783">
                                <w:trPr>
                                  <w:tblCellSpacing w:w="0" w:type="dxa"/>
                                </w:trPr>
                                <w:tc>
                                  <w:tcPr>
                                    <w:tcW w:w="0" w:type="auto"/>
                                    <w:shd w:val="clear" w:color="auto" w:fill="FDFEFE"/>
                                    <w:vAlign w:val="center"/>
                                    <w:hideMark/>
                                  </w:tcPr>
                                  <w:p w:rsidR="00097783" w:rsidRPr="00097783" w:rsidRDefault="00097783" w:rsidP="00097783">
                                    <w:pPr>
                                      <w:spacing w:after="0" w:line="240" w:lineRule="auto"/>
                                      <w:rPr>
                                        <w:rFonts w:ascii="Times New Roman" w:eastAsia="Times New Roman" w:hAnsi="Times New Roman" w:cs="Times New Roman"/>
                                        <w:sz w:val="24"/>
                                        <w:szCs w:val="24"/>
                                        <w:lang w:eastAsia="es-MX"/>
                                      </w:rPr>
                                    </w:pPr>
                                    <w:r w:rsidRPr="00097783">
                                      <w:rPr>
                                        <w:rFonts w:ascii="Verdana" w:eastAsia="Times New Roman" w:hAnsi="Verdana" w:cs="Times New Roman"/>
                                        <w:color w:val="A3A3A3"/>
                                        <w:sz w:val="15"/>
                                        <w:szCs w:val="15"/>
                                        <w:lang w:eastAsia="es-MX"/>
                                      </w:rPr>
                                      <w:t>  </w:t>
                                    </w:r>
                                  </w:p>
                                </w:tc>
                                <w:tc>
                                  <w:tcPr>
                                    <w:tcW w:w="0" w:type="auto"/>
                                    <w:shd w:val="clear" w:color="auto" w:fill="FDFEFE"/>
                                    <w:vAlign w:val="center"/>
                                    <w:hideMark/>
                                  </w:tcPr>
                                  <w:p w:rsidR="00097783" w:rsidRPr="00097783" w:rsidRDefault="00097783" w:rsidP="00097783">
                                    <w:pPr>
                                      <w:spacing w:after="0" w:line="240" w:lineRule="auto"/>
                                      <w:rPr>
                                        <w:rFonts w:ascii="Times New Roman" w:eastAsia="Times New Roman" w:hAnsi="Times New Roman" w:cs="Times New Roman"/>
                                        <w:sz w:val="24"/>
                                        <w:szCs w:val="24"/>
                                        <w:lang w:eastAsia="es-MX"/>
                                      </w:rPr>
                                    </w:pPr>
                                    <w:hyperlink r:id="rId26" w:history="1">
                                      <w:r w:rsidRPr="00097783">
                                        <w:rPr>
                                          <w:rFonts w:ascii="Verdana" w:eastAsia="Times New Roman" w:hAnsi="Verdana" w:cs="Times New Roman"/>
                                          <w:b/>
                                          <w:bCs/>
                                          <w:color w:val="2E6E9E"/>
                                          <w:sz w:val="15"/>
                                          <w:szCs w:val="15"/>
                                          <w:bdr w:val="single" w:sz="6" w:space="2" w:color="C5DBEC" w:frame="1"/>
                                          <w:shd w:val="clear" w:color="auto" w:fill="EFF1F2"/>
                                          <w:lang w:eastAsia="es-MX"/>
                                        </w:rPr>
                                        <w:t>1</w:t>
                                      </w:r>
                                    </w:hyperlink>
                                  </w:p>
                                </w:tc>
                                <w:tc>
                                  <w:tcPr>
                                    <w:tcW w:w="0" w:type="auto"/>
                                    <w:shd w:val="clear" w:color="auto" w:fill="FDFEFE"/>
                                    <w:vAlign w:val="center"/>
                                    <w:hideMark/>
                                  </w:tcPr>
                                  <w:p w:rsidR="00097783" w:rsidRPr="00097783" w:rsidRDefault="00097783" w:rsidP="00097783">
                                    <w:pPr>
                                      <w:spacing w:after="0" w:line="240" w:lineRule="auto"/>
                                      <w:rPr>
                                        <w:rFonts w:ascii="Times New Roman" w:eastAsia="Times New Roman" w:hAnsi="Times New Roman" w:cs="Times New Roman"/>
                                        <w:sz w:val="24"/>
                                        <w:szCs w:val="24"/>
                                        <w:lang w:eastAsia="es-MX"/>
                                      </w:rPr>
                                    </w:pPr>
                                    <w:hyperlink r:id="rId27" w:history="1">
                                      <w:r w:rsidRPr="00097783">
                                        <w:rPr>
                                          <w:rFonts w:ascii="Verdana" w:eastAsia="Times New Roman" w:hAnsi="Verdana" w:cs="Times New Roman"/>
                                          <w:b/>
                                          <w:bCs/>
                                          <w:color w:val="2E6E9E"/>
                                          <w:sz w:val="15"/>
                                          <w:szCs w:val="15"/>
                                          <w:bdr w:val="single" w:sz="6" w:space="2" w:color="C5DBEC" w:frame="1"/>
                                          <w:shd w:val="clear" w:color="auto" w:fill="EFF1F2"/>
                                          <w:lang w:eastAsia="es-MX"/>
                                        </w:rPr>
                                        <w:t>2</w:t>
                                      </w:r>
                                    </w:hyperlink>
                                  </w:p>
                                </w:tc>
                                <w:tc>
                                  <w:tcPr>
                                    <w:tcW w:w="0" w:type="auto"/>
                                    <w:shd w:val="clear" w:color="auto" w:fill="FDFEFE"/>
                                    <w:vAlign w:val="center"/>
                                    <w:hideMark/>
                                  </w:tcPr>
                                  <w:p w:rsidR="00097783" w:rsidRPr="00097783" w:rsidRDefault="00097783" w:rsidP="00097783">
                                    <w:pPr>
                                      <w:spacing w:after="0" w:line="240" w:lineRule="auto"/>
                                      <w:rPr>
                                        <w:rFonts w:ascii="Times New Roman" w:eastAsia="Times New Roman" w:hAnsi="Times New Roman" w:cs="Times New Roman"/>
                                        <w:sz w:val="24"/>
                                        <w:szCs w:val="24"/>
                                        <w:lang w:eastAsia="es-MX"/>
                                      </w:rPr>
                                    </w:pPr>
                                    <w:hyperlink r:id="rId28" w:history="1">
                                      <w:r w:rsidRPr="00097783">
                                        <w:rPr>
                                          <w:rFonts w:ascii="Verdana" w:eastAsia="Times New Roman" w:hAnsi="Verdana" w:cs="Times New Roman"/>
                                          <w:b/>
                                          <w:bCs/>
                                          <w:color w:val="2E6E9E"/>
                                          <w:sz w:val="15"/>
                                          <w:szCs w:val="15"/>
                                          <w:bdr w:val="single" w:sz="6" w:space="2" w:color="C5DBEC" w:frame="1"/>
                                          <w:shd w:val="clear" w:color="auto" w:fill="EFF1F2"/>
                                          <w:lang w:eastAsia="es-MX"/>
                                        </w:rPr>
                                        <w:t>3</w:t>
                                      </w:r>
                                    </w:hyperlink>
                                  </w:p>
                                </w:tc>
                                <w:tc>
                                  <w:tcPr>
                                    <w:tcW w:w="0" w:type="auto"/>
                                    <w:shd w:val="clear" w:color="auto" w:fill="FDFEFE"/>
                                    <w:vAlign w:val="center"/>
                                    <w:hideMark/>
                                  </w:tcPr>
                                  <w:p w:rsidR="00097783" w:rsidRPr="00097783" w:rsidRDefault="00097783" w:rsidP="00097783">
                                    <w:pPr>
                                      <w:spacing w:after="0" w:line="240" w:lineRule="auto"/>
                                      <w:rPr>
                                        <w:rFonts w:ascii="Times New Roman" w:eastAsia="Times New Roman" w:hAnsi="Times New Roman" w:cs="Times New Roman"/>
                                        <w:sz w:val="24"/>
                                        <w:szCs w:val="24"/>
                                        <w:lang w:eastAsia="es-MX"/>
                                      </w:rPr>
                                    </w:pPr>
                                    <w:hyperlink r:id="rId29" w:history="1">
                                      <w:r w:rsidRPr="00097783">
                                        <w:rPr>
                                          <w:rFonts w:ascii="Verdana" w:eastAsia="Times New Roman" w:hAnsi="Verdana" w:cs="Times New Roman"/>
                                          <w:b/>
                                          <w:bCs/>
                                          <w:color w:val="2E6E9E"/>
                                          <w:sz w:val="15"/>
                                          <w:szCs w:val="15"/>
                                          <w:bdr w:val="single" w:sz="6" w:space="2" w:color="C5DBEC" w:frame="1"/>
                                          <w:shd w:val="clear" w:color="auto" w:fill="EFF1F2"/>
                                          <w:lang w:eastAsia="es-MX"/>
                                        </w:rPr>
                                        <w:t>4</w:t>
                                      </w:r>
                                    </w:hyperlink>
                                  </w:p>
                                </w:tc>
                                <w:tc>
                                  <w:tcPr>
                                    <w:tcW w:w="0" w:type="auto"/>
                                    <w:shd w:val="clear" w:color="auto" w:fill="FDFEFE"/>
                                    <w:vAlign w:val="center"/>
                                    <w:hideMark/>
                                  </w:tcPr>
                                  <w:p w:rsidR="00097783" w:rsidRPr="00097783" w:rsidRDefault="00097783" w:rsidP="00097783">
                                    <w:pPr>
                                      <w:spacing w:after="0" w:line="240" w:lineRule="auto"/>
                                      <w:rPr>
                                        <w:rFonts w:ascii="Times New Roman" w:eastAsia="Times New Roman" w:hAnsi="Times New Roman" w:cs="Times New Roman"/>
                                        <w:sz w:val="24"/>
                                        <w:szCs w:val="24"/>
                                        <w:lang w:eastAsia="es-MX"/>
                                      </w:rPr>
                                    </w:pPr>
                                    <w:hyperlink r:id="rId30" w:history="1">
                                      <w:r w:rsidRPr="00097783">
                                        <w:rPr>
                                          <w:rFonts w:ascii="Verdana" w:eastAsia="Times New Roman" w:hAnsi="Verdana" w:cs="Times New Roman"/>
                                          <w:b/>
                                          <w:bCs/>
                                          <w:color w:val="2E6E9E"/>
                                          <w:sz w:val="15"/>
                                          <w:szCs w:val="15"/>
                                          <w:bdr w:val="single" w:sz="6" w:space="2" w:color="C5DBEC" w:frame="1"/>
                                          <w:shd w:val="clear" w:color="auto" w:fill="EFF1F2"/>
                                          <w:lang w:eastAsia="es-MX"/>
                                        </w:rPr>
                                        <w:t>5</w:t>
                                      </w:r>
                                    </w:hyperlink>
                                  </w:p>
                                </w:tc>
                                <w:tc>
                                  <w:tcPr>
                                    <w:tcW w:w="0" w:type="auto"/>
                                    <w:shd w:val="clear" w:color="auto" w:fill="FDFEFE"/>
                                    <w:vAlign w:val="center"/>
                                    <w:hideMark/>
                                  </w:tcPr>
                                  <w:p w:rsidR="00097783" w:rsidRPr="00097783" w:rsidRDefault="00097783" w:rsidP="00097783">
                                    <w:pPr>
                                      <w:spacing w:after="0" w:line="240" w:lineRule="auto"/>
                                      <w:rPr>
                                        <w:rFonts w:ascii="Times New Roman" w:eastAsia="Times New Roman" w:hAnsi="Times New Roman" w:cs="Times New Roman"/>
                                        <w:sz w:val="24"/>
                                        <w:szCs w:val="24"/>
                                        <w:lang w:eastAsia="es-MX"/>
                                      </w:rPr>
                                    </w:pPr>
                                    <w:r w:rsidRPr="00097783">
                                      <w:rPr>
                                        <w:rFonts w:ascii="Verdana" w:eastAsia="Times New Roman" w:hAnsi="Verdana" w:cs="Times New Roman"/>
                                        <w:b/>
                                        <w:bCs/>
                                        <w:color w:val="58595A"/>
                                        <w:sz w:val="15"/>
                                        <w:szCs w:val="15"/>
                                        <w:bdr w:val="single" w:sz="6" w:space="2" w:color="C5DBEC" w:frame="1"/>
                                        <w:shd w:val="clear" w:color="auto" w:fill="DFE1E3"/>
                                        <w:lang w:eastAsia="es-MX"/>
                                      </w:rPr>
                                      <w:t>6</w:t>
                                    </w:r>
                                  </w:p>
                                </w:tc>
                              </w:tr>
                              <w:tr w:rsidR="00097783" w:rsidRPr="00097783">
                                <w:trPr>
                                  <w:tblCellSpacing w:w="0" w:type="dxa"/>
                                </w:trPr>
                                <w:tc>
                                  <w:tcPr>
                                    <w:tcW w:w="0" w:type="auto"/>
                                    <w:shd w:val="clear" w:color="auto" w:fill="FDFEFE"/>
                                    <w:vAlign w:val="center"/>
                                    <w:hideMark/>
                                  </w:tcPr>
                                  <w:p w:rsidR="00097783" w:rsidRPr="00097783" w:rsidRDefault="00097783" w:rsidP="00097783">
                                    <w:pPr>
                                      <w:spacing w:after="0" w:line="240" w:lineRule="auto"/>
                                      <w:rPr>
                                        <w:rFonts w:ascii="Times New Roman" w:eastAsia="Times New Roman" w:hAnsi="Times New Roman" w:cs="Times New Roman"/>
                                        <w:sz w:val="24"/>
                                        <w:szCs w:val="24"/>
                                        <w:lang w:eastAsia="es-MX"/>
                                      </w:rPr>
                                    </w:pPr>
                                    <w:r w:rsidRPr="00097783">
                                      <w:rPr>
                                        <w:rFonts w:ascii="Verdana" w:eastAsia="Times New Roman" w:hAnsi="Verdana" w:cs="Times New Roman"/>
                                        <w:b/>
                                        <w:bCs/>
                                        <w:color w:val="58595A"/>
                                        <w:sz w:val="15"/>
                                        <w:szCs w:val="15"/>
                                        <w:bdr w:val="single" w:sz="6" w:space="2" w:color="C5DBEC" w:frame="1"/>
                                        <w:shd w:val="clear" w:color="auto" w:fill="DFE1E3"/>
                                        <w:lang w:eastAsia="es-MX"/>
                                      </w:rPr>
                                      <w:t>7</w:t>
                                    </w:r>
                                  </w:p>
                                </w:tc>
                                <w:tc>
                                  <w:tcPr>
                                    <w:tcW w:w="0" w:type="auto"/>
                                    <w:shd w:val="clear" w:color="auto" w:fill="FDFEFE"/>
                                    <w:vAlign w:val="center"/>
                                    <w:hideMark/>
                                  </w:tcPr>
                                  <w:p w:rsidR="00097783" w:rsidRPr="00097783" w:rsidRDefault="00097783" w:rsidP="00097783">
                                    <w:pPr>
                                      <w:spacing w:after="0" w:line="240" w:lineRule="auto"/>
                                      <w:rPr>
                                        <w:rFonts w:ascii="Times New Roman" w:eastAsia="Times New Roman" w:hAnsi="Times New Roman" w:cs="Times New Roman"/>
                                        <w:sz w:val="24"/>
                                        <w:szCs w:val="24"/>
                                        <w:lang w:eastAsia="es-MX"/>
                                      </w:rPr>
                                    </w:pPr>
                                    <w:hyperlink r:id="rId31" w:history="1">
                                      <w:r w:rsidRPr="00097783">
                                        <w:rPr>
                                          <w:rFonts w:ascii="Verdana" w:eastAsia="Times New Roman" w:hAnsi="Verdana" w:cs="Times New Roman"/>
                                          <w:b/>
                                          <w:bCs/>
                                          <w:color w:val="2E6E9E"/>
                                          <w:sz w:val="15"/>
                                          <w:szCs w:val="15"/>
                                          <w:bdr w:val="single" w:sz="6" w:space="2" w:color="C5DBEC" w:frame="1"/>
                                          <w:shd w:val="clear" w:color="auto" w:fill="EFF1F2"/>
                                          <w:lang w:eastAsia="es-MX"/>
                                        </w:rPr>
                                        <w:t>8</w:t>
                                      </w:r>
                                    </w:hyperlink>
                                  </w:p>
                                </w:tc>
                                <w:tc>
                                  <w:tcPr>
                                    <w:tcW w:w="0" w:type="auto"/>
                                    <w:shd w:val="clear" w:color="auto" w:fill="FDFEFE"/>
                                    <w:vAlign w:val="center"/>
                                    <w:hideMark/>
                                  </w:tcPr>
                                  <w:p w:rsidR="00097783" w:rsidRPr="00097783" w:rsidRDefault="00097783" w:rsidP="00097783">
                                    <w:pPr>
                                      <w:spacing w:after="0" w:line="240" w:lineRule="auto"/>
                                      <w:rPr>
                                        <w:rFonts w:ascii="Times New Roman" w:eastAsia="Times New Roman" w:hAnsi="Times New Roman" w:cs="Times New Roman"/>
                                        <w:sz w:val="24"/>
                                        <w:szCs w:val="24"/>
                                        <w:lang w:eastAsia="es-MX"/>
                                      </w:rPr>
                                    </w:pPr>
                                    <w:hyperlink r:id="rId32" w:history="1">
                                      <w:r w:rsidRPr="00097783">
                                        <w:rPr>
                                          <w:rFonts w:ascii="Verdana" w:eastAsia="Times New Roman" w:hAnsi="Verdana" w:cs="Times New Roman"/>
                                          <w:b/>
                                          <w:bCs/>
                                          <w:color w:val="2E6E9E"/>
                                          <w:sz w:val="15"/>
                                          <w:szCs w:val="15"/>
                                          <w:bdr w:val="single" w:sz="6" w:space="2" w:color="C5DBEC" w:frame="1"/>
                                          <w:shd w:val="clear" w:color="auto" w:fill="EFF1F2"/>
                                          <w:lang w:eastAsia="es-MX"/>
                                        </w:rPr>
                                        <w:t>9</w:t>
                                      </w:r>
                                    </w:hyperlink>
                                  </w:p>
                                </w:tc>
                                <w:tc>
                                  <w:tcPr>
                                    <w:tcW w:w="0" w:type="auto"/>
                                    <w:shd w:val="clear" w:color="auto" w:fill="FDFEFE"/>
                                    <w:vAlign w:val="center"/>
                                    <w:hideMark/>
                                  </w:tcPr>
                                  <w:p w:rsidR="00097783" w:rsidRPr="00097783" w:rsidRDefault="00097783" w:rsidP="00097783">
                                    <w:pPr>
                                      <w:spacing w:after="0" w:line="240" w:lineRule="auto"/>
                                      <w:rPr>
                                        <w:rFonts w:ascii="Times New Roman" w:eastAsia="Times New Roman" w:hAnsi="Times New Roman" w:cs="Times New Roman"/>
                                        <w:sz w:val="24"/>
                                        <w:szCs w:val="24"/>
                                        <w:lang w:eastAsia="es-MX"/>
                                      </w:rPr>
                                    </w:pPr>
                                    <w:hyperlink r:id="rId33" w:history="1">
                                      <w:r w:rsidRPr="00097783">
                                        <w:rPr>
                                          <w:rFonts w:ascii="Verdana" w:eastAsia="Times New Roman" w:hAnsi="Verdana" w:cs="Times New Roman"/>
                                          <w:b/>
                                          <w:bCs/>
                                          <w:color w:val="2E6E9E"/>
                                          <w:sz w:val="15"/>
                                          <w:szCs w:val="15"/>
                                          <w:bdr w:val="single" w:sz="6" w:space="2" w:color="C5DBEC" w:frame="1"/>
                                          <w:shd w:val="clear" w:color="auto" w:fill="EFF1F2"/>
                                          <w:lang w:eastAsia="es-MX"/>
                                        </w:rPr>
                                        <w:t>10</w:t>
                                      </w:r>
                                    </w:hyperlink>
                                  </w:p>
                                </w:tc>
                                <w:tc>
                                  <w:tcPr>
                                    <w:tcW w:w="0" w:type="auto"/>
                                    <w:shd w:val="clear" w:color="auto" w:fill="FDFEFE"/>
                                    <w:vAlign w:val="center"/>
                                    <w:hideMark/>
                                  </w:tcPr>
                                  <w:p w:rsidR="00097783" w:rsidRPr="00097783" w:rsidRDefault="00097783" w:rsidP="00097783">
                                    <w:pPr>
                                      <w:spacing w:after="0" w:line="240" w:lineRule="auto"/>
                                      <w:rPr>
                                        <w:rFonts w:ascii="Times New Roman" w:eastAsia="Times New Roman" w:hAnsi="Times New Roman" w:cs="Times New Roman"/>
                                        <w:sz w:val="24"/>
                                        <w:szCs w:val="24"/>
                                        <w:lang w:eastAsia="es-MX"/>
                                      </w:rPr>
                                    </w:pPr>
                                    <w:hyperlink r:id="rId34" w:history="1">
                                      <w:r w:rsidRPr="00097783">
                                        <w:rPr>
                                          <w:rFonts w:ascii="Verdana" w:eastAsia="Times New Roman" w:hAnsi="Verdana" w:cs="Times New Roman"/>
                                          <w:b/>
                                          <w:bCs/>
                                          <w:color w:val="2E6E9E"/>
                                          <w:sz w:val="15"/>
                                          <w:szCs w:val="15"/>
                                          <w:bdr w:val="single" w:sz="6" w:space="2" w:color="C5DBEC" w:frame="1"/>
                                          <w:shd w:val="clear" w:color="auto" w:fill="EFF1F2"/>
                                          <w:lang w:eastAsia="es-MX"/>
                                        </w:rPr>
                                        <w:t>11</w:t>
                                      </w:r>
                                    </w:hyperlink>
                                  </w:p>
                                </w:tc>
                                <w:tc>
                                  <w:tcPr>
                                    <w:tcW w:w="0" w:type="auto"/>
                                    <w:shd w:val="clear" w:color="auto" w:fill="FDFEFE"/>
                                    <w:vAlign w:val="center"/>
                                    <w:hideMark/>
                                  </w:tcPr>
                                  <w:p w:rsidR="00097783" w:rsidRPr="00097783" w:rsidRDefault="00097783" w:rsidP="00097783">
                                    <w:pPr>
                                      <w:spacing w:after="0" w:line="240" w:lineRule="auto"/>
                                      <w:rPr>
                                        <w:rFonts w:ascii="Times New Roman" w:eastAsia="Times New Roman" w:hAnsi="Times New Roman" w:cs="Times New Roman"/>
                                        <w:sz w:val="24"/>
                                        <w:szCs w:val="24"/>
                                        <w:lang w:eastAsia="es-MX"/>
                                      </w:rPr>
                                    </w:pPr>
                                    <w:hyperlink r:id="rId35" w:history="1">
                                      <w:r w:rsidRPr="00097783">
                                        <w:rPr>
                                          <w:rFonts w:ascii="Verdana" w:eastAsia="Times New Roman" w:hAnsi="Verdana" w:cs="Times New Roman"/>
                                          <w:b/>
                                          <w:bCs/>
                                          <w:color w:val="2E6E9E"/>
                                          <w:sz w:val="15"/>
                                          <w:szCs w:val="15"/>
                                          <w:bdr w:val="single" w:sz="6" w:space="2" w:color="C5DBEC" w:frame="1"/>
                                          <w:shd w:val="clear" w:color="auto" w:fill="EFF1F2"/>
                                          <w:lang w:eastAsia="es-MX"/>
                                        </w:rPr>
                                        <w:t>12</w:t>
                                      </w:r>
                                    </w:hyperlink>
                                  </w:p>
                                </w:tc>
                                <w:tc>
                                  <w:tcPr>
                                    <w:tcW w:w="0" w:type="auto"/>
                                    <w:shd w:val="clear" w:color="auto" w:fill="FDFEFE"/>
                                    <w:vAlign w:val="center"/>
                                    <w:hideMark/>
                                  </w:tcPr>
                                  <w:p w:rsidR="00097783" w:rsidRPr="00097783" w:rsidRDefault="00097783" w:rsidP="00097783">
                                    <w:pPr>
                                      <w:spacing w:after="0" w:line="240" w:lineRule="auto"/>
                                      <w:rPr>
                                        <w:rFonts w:ascii="Times New Roman" w:eastAsia="Times New Roman" w:hAnsi="Times New Roman" w:cs="Times New Roman"/>
                                        <w:sz w:val="24"/>
                                        <w:szCs w:val="24"/>
                                        <w:lang w:eastAsia="es-MX"/>
                                      </w:rPr>
                                    </w:pPr>
                                    <w:r w:rsidRPr="00097783">
                                      <w:rPr>
                                        <w:rFonts w:ascii="Verdana" w:eastAsia="Times New Roman" w:hAnsi="Verdana" w:cs="Times New Roman"/>
                                        <w:b/>
                                        <w:bCs/>
                                        <w:color w:val="58595A"/>
                                        <w:sz w:val="15"/>
                                        <w:szCs w:val="15"/>
                                        <w:bdr w:val="single" w:sz="6" w:space="2" w:color="C5DBEC" w:frame="1"/>
                                        <w:shd w:val="clear" w:color="auto" w:fill="DFE1E3"/>
                                        <w:lang w:eastAsia="es-MX"/>
                                      </w:rPr>
                                      <w:t>13</w:t>
                                    </w:r>
                                  </w:p>
                                </w:tc>
                              </w:tr>
                              <w:tr w:rsidR="00097783" w:rsidRPr="00097783">
                                <w:trPr>
                                  <w:tblCellSpacing w:w="0" w:type="dxa"/>
                                </w:trPr>
                                <w:tc>
                                  <w:tcPr>
                                    <w:tcW w:w="0" w:type="auto"/>
                                    <w:shd w:val="clear" w:color="auto" w:fill="FDFEFE"/>
                                    <w:vAlign w:val="center"/>
                                    <w:hideMark/>
                                  </w:tcPr>
                                  <w:p w:rsidR="00097783" w:rsidRPr="00097783" w:rsidRDefault="00097783" w:rsidP="00097783">
                                    <w:pPr>
                                      <w:spacing w:after="0" w:line="240" w:lineRule="auto"/>
                                      <w:rPr>
                                        <w:rFonts w:ascii="Times New Roman" w:eastAsia="Times New Roman" w:hAnsi="Times New Roman" w:cs="Times New Roman"/>
                                        <w:sz w:val="24"/>
                                        <w:szCs w:val="24"/>
                                        <w:lang w:eastAsia="es-MX"/>
                                      </w:rPr>
                                    </w:pPr>
                                    <w:r w:rsidRPr="00097783">
                                      <w:rPr>
                                        <w:rFonts w:ascii="Verdana" w:eastAsia="Times New Roman" w:hAnsi="Verdana" w:cs="Times New Roman"/>
                                        <w:b/>
                                        <w:bCs/>
                                        <w:color w:val="58595A"/>
                                        <w:sz w:val="15"/>
                                        <w:szCs w:val="15"/>
                                        <w:bdr w:val="single" w:sz="6" w:space="2" w:color="C5DBEC" w:frame="1"/>
                                        <w:shd w:val="clear" w:color="auto" w:fill="DFE1E3"/>
                                        <w:lang w:eastAsia="es-MX"/>
                                      </w:rPr>
                                      <w:t>14</w:t>
                                    </w:r>
                                  </w:p>
                                </w:tc>
                                <w:tc>
                                  <w:tcPr>
                                    <w:tcW w:w="0" w:type="auto"/>
                                    <w:shd w:val="clear" w:color="auto" w:fill="FDFEFE"/>
                                    <w:vAlign w:val="center"/>
                                    <w:hideMark/>
                                  </w:tcPr>
                                  <w:p w:rsidR="00097783" w:rsidRPr="00097783" w:rsidRDefault="00097783" w:rsidP="00097783">
                                    <w:pPr>
                                      <w:spacing w:after="0" w:line="240" w:lineRule="auto"/>
                                      <w:rPr>
                                        <w:rFonts w:ascii="Times New Roman" w:eastAsia="Times New Roman" w:hAnsi="Times New Roman" w:cs="Times New Roman"/>
                                        <w:sz w:val="24"/>
                                        <w:szCs w:val="24"/>
                                        <w:lang w:eastAsia="es-MX"/>
                                      </w:rPr>
                                    </w:pPr>
                                    <w:hyperlink r:id="rId36" w:history="1">
                                      <w:r w:rsidRPr="00097783">
                                        <w:rPr>
                                          <w:rFonts w:ascii="Verdana" w:eastAsia="Times New Roman" w:hAnsi="Verdana" w:cs="Times New Roman"/>
                                          <w:b/>
                                          <w:bCs/>
                                          <w:color w:val="2E6E9E"/>
                                          <w:sz w:val="15"/>
                                          <w:szCs w:val="15"/>
                                          <w:bdr w:val="single" w:sz="6" w:space="2" w:color="C5DBEC" w:frame="1"/>
                                          <w:shd w:val="clear" w:color="auto" w:fill="EFF1F2"/>
                                          <w:lang w:eastAsia="es-MX"/>
                                        </w:rPr>
                                        <w:t>15</w:t>
                                      </w:r>
                                    </w:hyperlink>
                                  </w:p>
                                </w:tc>
                                <w:tc>
                                  <w:tcPr>
                                    <w:tcW w:w="0" w:type="auto"/>
                                    <w:shd w:val="clear" w:color="auto" w:fill="FDFEFE"/>
                                    <w:vAlign w:val="center"/>
                                    <w:hideMark/>
                                  </w:tcPr>
                                  <w:p w:rsidR="00097783" w:rsidRPr="00097783" w:rsidRDefault="00097783" w:rsidP="00097783">
                                    <w:pPr>
                                      <w:spacing w:after="0" w:line="240" w:lineRule="auto"/>
                                      <w:rPr>
                                        <w:rFonts w:ascii="Times New Roman" w:eastAsia="Times New Roman" w:hAnsi="Times New Roman" w:cs="Times New Roman"/>
                                        <w:sz w:val="24"/>
                                        <w:szCs w:val="24"/>
                                        <w:lang w:eastAsia="es-MX"/>
                                      </w:rPr>
                                    </w:pPr>
                                    <w:hyperlink r:id="rId37" w:history="1">
                                      <w:r w:rsidRPr="00097783">
                                        <w:rPr>
                                          <w:rFonts w:ascii="Verdana" w:eastAsia="Times New Roman" w:hAnsi="Verdana" w:cs="Times New Roman"/>
                                          <w:b/>
                                          <w:bCs/>
                                          <w:color w:val="2E6E9E"/>
                                          <w:sz w:val="15"/>
                                          <w:szCs w:val="15"/>
                                          <w:bdr w:val="single" w:sz="6" w:space="2" w:color="C5DBEC" w:frame="1"/>
                                          <w:shd w:val="clear" w:color="auto" w:fill="EFF1F2"/>
                                          <w:lang w:eastAsia="es-MX"/>
                                        </w:rPr>
                                        <w:t>16</w:t>
                                      </w:r>
                                    </w:hyperlink>
                                  </w:p>
                                </w:tc>
                                <w:tc>
                                  <w:tcPr>
                                    <w:tcW w:w="0" w:type="auto"/>
                                    <w:shd w:val="clear" w:color="auto" w:fill="FDFEFE"/>
                                    <w:vAlign w:val="center"/>
                                    <w:hideMark/>
                                  </w:tcPr>
                                  <w:p w:rsidR="00097783" w:rsidRPr="00097783" w:rsidRDefault="00097783" w:rsidP="00097783">
                                    <w:pPr>
                                      <w:spacing w:after="0" w:line="240" w:lineRule="auto"/>
                                      <w:rPr>
                                        <w:rFonts w:ascii="Times New Roman" w:eastAsia="Times New Roman" w:hAnsi="Times New Roman" w:cs="Times New Roman"/>
                                        <w:sz w:val="24"/>
                                        <w:szCs w:val="24"/>
                                        <w:lang w:eastAsia="es-MX"/>
                                      </w:rPr>
                                    </w:pPr>
                                    <w:hyperlink r:id="rId38" w:history="1">
                                      <w:r w:rsidRPr="00097783">
                                        <w:rPr>
                                          <w:rFonts w:ascii="Verdana" w:eastAsia="Times New Roman" w:hAnsi="Verdana" w:cs="Times New Roman"/>
                                          <w:b/>
                                          <w:bCs/>
                                          <w:color w:val="2E6E9E"/>
                                          <w:sz w:val="15"/>
                                          <w:szCs w:val="15"/>
                                          <w:bdr w:val="single" w:sz="6" w:space="2" w:color="C5DBEC" w:frame="1"/>
                                          <w:shd w:val="clear" w:color="auto" w:fill="EFF1F2"/>
                                          <w:lang w:eastAsia="es-MX"/>
                                        </w:rPr>
                                        <w:t>17</w:t>
                                      </w:r>
                                    </w:hyperlink>
                                  </w:p>
                                </w:tc>
                                <w:tc>
                                  <w:tcPr>
                                    <w:tcW w:w="0" w:type="auto"/>
                                    <w:shd w:val="clear" w:color="auto" w:fill="FDFEFE"/>
                                    <w:vAlign w:val="center"/>
                                    <w:hideMark/>
                                  </w:tcPr>
                                  <w:p w:rsidR="00097783" w:rsidRPr="00097783" w:rsidRDefault="00097783" w:rsidP="00097783">
                                    <w:pPr>
                                      <w:spacing w:after="0" w:line="240" w:lineRule="auto"/>
                                      <w:rPr>
                                        <w:rFonts w:ascii="Times New Roman" w:eastAsia="Times New Roman" w:hAnsi="Times New Roman" w:cs="Times New Roman"/>
                                        <w:sz w:val="24"/>
                                        <w:szCs w:val="24"/>
                                        <w:lang w:eastAsia="es-MX"/>
                                      </w:rPr>
                                    </w:pPr>
                                    <w:hyperlink r:id="rId39" w:history="1">
                                      <w:r w:rsidRPr="00097783">
                                        <w:rPr>
                                          <w:rFonts w:ascii="Verdana" w:eastAsia="Times New Roman" w:hAnsi="Verdana" w:cs="Times New Roman"/>
                                          <w:b/>
                                          <w:bCs/>
                                          <w:color w:val="2E6E9E"/>
                                          <w:sz w:val="15"/>
                                          <w:szCs w:val="15"/>
                                          <w:bdr w:val="single" w:sz="6" w:space="2" w:color="C5DBEC" w:frame="1"/>
                                          <w:shd w:val="clear" w:color="auto" w:fill="EFF1F2"/>
                                          <w:lang w:eastAsia="es-MX"/>
                                        </w:rPr>
                                        <w:t>18</w:t>
                                      </w:r>
                                    </w:hyperlink>
                                  </w:p>
                                </w:tc>
                                <w:tc>
                                  <w:tcPr>
                                    <w:tcW w:w="0" w:type="auto"/>
                                    <w:shd w:val="clear" w:color="auto" w:fill="FDFEFE"/>
                                    <w:vAlign w:val="center"/>
                                    <w:hideMark/>
                                  </w:tcPr>
                                  <w:p w:rsidR="00097783" w:rsidRPr="00097783" w:rsidRDefault="00097783" w:rsidP="00097783">
                                    <w:pPr>
                                      <w:spacing w:after="0" w:line="240" w:lineRule="auto"/>
                                      <w:rPr>
                                        <w:rFonts w:ascii="Times New Roman" w:eastAsia="Times New Roman" w:hAnsi="Times New Roman" w:cs="Times New Roman"/>
                                        <w:sz w:val="24"/>
                                        <w:szCs w:val="24"/>
                                        <w:lang w:eastAsia="es-MX"/>
                                      </w:rPr>
                                    </w:pPr>
                                    <w:hyperlink r:id="rId40" w:history="1">
                                      <w:r w:rsidRPr="00097783">
                                        <w:rPr>
                                          <w:rFonts w:ascii="Verdana" w:eastAsia="Times New Roman" w:hAnsi="Verdana" w:cs="Times New Roman"/>
                                          <w:b/>
                                          <w:bCs/>
                                          <w:color w:val="2E6E9E"/>
                                          <w:sz w:val="15"/>
                                          <w:szCs w:val="15"/>
                                          <w:bdr w:val="single" w:sz="6" w:space="2" w:color="C5DBEC" w:frame="1"/>
                                          <w:shd w:val="clear" w:color="auto" w:fill="EFF1F2"/>
                                          <w:lang w:eastAsia="es-MX"/>
                                        </w:rPr>
                                        <w:t>19</w:t>
                                      </w:r>
                                    </w:hyperlink>
                                  </w:p>
                                </w:tc>
                                <w:tc>
                                  <w:tcPr>
                                    <w:tcW w:w="0" w:type="auto"/>
                                    <w:shd w:val="clear" w:color="auto" w:fill="FDFEFE"/>
                                    <w:vAlign w:val="center"/>
                                    <w:hideMark/>
                                  </w:tcPr>
                                  <w:p w:rsidR="00097783" w:rsidRPr="00097783" w:rsidRDefault="00097783" w:rsidP="00097783">
                                    <w:pPr>
                                      <w:spacing w:after="0" w:line="240" w:lineRule="auto"/>
                                      <w:rPr>
                                        <w:rFonts w:ascii="Times New Roman" w:eastAsia="Times New Roman" w:hAnsi="Times New Roman" w:cs="Times New Roman"/>
                                        <w:sz w:val="24"/>
                                        <w:szCs w:val="24"/>
                                        <w:lang w:eastAsia="es-MX"/>
                                      </w:rPr>
                                    </w:pPr>
                                    <w:r w:rsidRPr="00097783">
                                      <w:rPr>
                                        <w:rFonts w:ascii="Verdana" w:eastAsia="Times New Roman" w:hAnsi="Verdana" w:cs="Times New Roman"/>
                                        <w:b/>
                                        <w:bCs/>
                                        <w:color w:val="58595A"/>
                                        <w:sz w:val="15"/>
                                        <w:szCs w:val="15"/>
                                        <w:bdr w:val="single" w:sz="6" w:space="2" w:color="C5DBEC" w:frame="1"/>
                                        <w:shd w:val="clear" w:color="auto" w:fill="DFE1E3"/>
                                        <w:lang w:eastAsia="es-MX"/>
                                      </w:rPr>
                                      <w:t>20</w:t>
                                    </w:r>
                                  </w:p>
                                </w:tc>
                              </w:tr>
                              <w:tr w:rsidR="00097783" w:rsidRPr="00097783">
                                <w:trPr>
                                  <w:tblCellSpacing w:w="0" w:type="dxa"/>
                                </w:trPr>
                                <w:tc>
                                  <w:tcPr>
                                    <w:tcW w:w="0" w:type="auto"/>
                                    <w:shd w:val="clear" w:color="auto" w:fill="FDFEFE"/>
                                    <w:vAlign w:val="center"/>
                                    <w:hideMark/>
                                  </w:tcPr>
                                  <w:p w:rsidR="00097783" w:rsidRPr="00097783" w:rsidRDefault="00097783" w:rsidP="00097783">
                                    <w:pPr>
                                      <w:spacing w:after="0" w:line="240" w:lineRule="auto"/>
                                      <w:rPr>
                                        <w:rFonts w:ascii="Times New Roman" w:eastAsia="Times New Roman" w:hAnsi="Times New Roman" w:cs="Times New Roman"/>
                                        <w:sz w:val="24"/>
                                        <w:szCs w:val="24"/>
                                        <w:lang w:eastAsia="es-MX"/>
                                      </w:rPr>
                                    </w:pPr>
                                    <w:r w:rsidRPr="00097783">
                                      <w:rPr>
                                        <w:rFonts w:ascii="Verdana" w:eastAsia="Times New Roman" w:hAnsi="Verdana" w:cs="Times New Roman"/>
                                        <w:b/>
                                        <w:bCs/>
                                        <w:color w:val="58595A"/>
                                        <w:sz w:val="15"/>
                                        <w:szCs w:val="15"/>
                                        <w:bdr w:val="single" w:sz="6" w:space="2" w:color="C5DBEC" w:frame="1"/>
                                        <w:shd w:val="clear" w:color="auto" w:fill="DFE1E3"/>
                                        <w:lang w:eastAsia="es-MX"/>
                                      </w:rPr>
                                      <w:t>21</w:t>
                                    </w:r>
                                  </w:p>
                                </w:tc>
                                <w:tc>
                                  <w:tcPr>
                                    <w:tcW w:w="0" w:type="auto"/>
                                    <w:shd w:val="clear" w:color="auto" w:fill="FDFEFE"/>
                                    <w:vAlign w:val="center"/>
                                    <w:hideMark/>
                                  </w:tcPr>
                                  <w:p w:rsidR="00097783" w:rsidRPr="00097783" w:rsidRDefault="00097783" w:rsidP="00097783">
                                    <w:pPr>
                                      <w:spacing w:after="0" w:line="240" w:lineRule="auto"/>
                                      <w:rPr>
                                        <w:rFonts w:ascii="Times New Roman" w:eastAsia="Times New Roman" w:hAnsi="Times New Roman" w:cs="Times New Roman"/>
                                        <w:sz w:val="24"/>
                                        <w:szCs w:val="24"/>
                                        <w:lang w:eastAsia="es-MX"/>
                                      </w:rPr>
                                    </w:pPr>
                                    <w:hyperlink r:id="rId41" w:history="1">
                                      <w:r w:rsidRPr="00097783">
                                        <w:rPr>
                                          <w:rFonts w:ascii="Verdana" w:eastAsia="Times New Roman" w:hAnsi="Verdana" w:cs="Times New Roman"/>
                                          <w:b/>
                                          <w:bCs/>
                                          <w:color w:val="2E6E9E"/>
                                          <w:sz w:val="15"/>
                                          <w:szCs w:val="15"/>
                                          <w:bdr w:val="single" w:sz="6" w:space="2" w:color="C5DBEC" w:frame="1"/>
                                          <w:shd w:val="clear" w:color="auto" w:fill="EFF1F2"/>
                                          <w:lang w:eastAsia="es-MX"/>
                                        </w:rPr>
                                        <w:t>22</w:t>
                                      </w:r>
                                    </w:hyperlink>
                                  </w:p>
                                </w:tc>
                                <w:tc>
                                  <w:tcPr>
                                    <w:tcW w:w="0" w:type="auto"/>
                                    <w:shd w:val="clear" w:color="auto" w:fill="FDFEFE"/>
                                    <w:vAlign w:val="center"/>
                                    <w:hideMark/>
                                  </w:tcPr>
                                  <w:p w:rsidR="00097783" w:rsidRPr="00097783" w:rsidRDefault="00097783" w:rsidP="00097783">
                                    <w:pPr>
                                      <w:spacing w:after="0" w:line="240" w:lineRule="auto"/>
                                      <w:rPr>
                                        <w:rFonts w:ascii="Times New Roman" w:eastAsia="Times New Roman" w:hAnsi="Times New Roman" w:cs="Times New Roman"/>
                                        <w:sz w:val="24"/>
                                        <w:szCs w:val="24"/>
                                        <w:lang w:eastAsia="es-MX"/>
                                      </w:rPr>
                                    </w:pPr>
                                    <w:hyperlink r:id="rId42" w:history="1">
                                      <w:r w:rsidRPr="00097783">
                                        <w:rPr>
                                          <w:rFonts w:ascii="Verdana" w:eastAsia="Times New Roman" w:hAnsi="Verdana" w:cs="Times New Roman"/>
                                          <w:b/>
                                          <w:bCs/>
                                          <w:color w:val="2E6E9E"/>
                                          <w:sz w:val="15"/>
                                          <w:szCs w:val="15"/>
                                          <w:bdr w:val="single" w:sz="6" w:space="2" w:color="C5DBEC" w:frame="1"/>
                                          <w:shd w:val="clear" w:color="auto" w:fill="EFF1F2"/>
                                          <w:lang w:eastAsia="es-MX"/>
                                        </w:rPr>
                                        <w:t>23</w:t>
                                      </w:r>
                                    </w:hyperlink>
                                  </w:p>
                                </w:tc>
                                <w:tc>
                                  <w:tcPr>
                                    <w:tcW w:w="0" w:type="auto"/>
                                    <w:shd w:val="clear" w:color="auto" w:fill="FDFEFE"/>
                                    <w:vAlign w:val="center"/>
                                    <w:hideMark/>
                                  </w:tcPr>
                                  <w:p w:rsidR="00097783" w:rsidRPr="00097783" w:rsidRDefault="00097783" w:rsidP="00097783">
                                    <w:pPr>
                                      <w:spacing w:after="0" w:line="240" w:lineRule="auto"/>
                                      <w:rPr>
                                        <w:rFonts w:ascii="Times New Roman" w:eastAsia="Times New Roman" w:hAnsi="Times New Roman" w:cs="Times New Roman"/>
                                        <w:sz w:val="24"/>
                                        <w:szCs w:val="24"/>
                                        <w:lang w:eastAsia="es-MX"/>
                                      </w:rPr>
                                    </w:pPr>
                                    <w:hyperlink r:id="rId43" w:history="1">
                                      <w:r w:rsidRPr="00097783">
                                        <w:rPr>
                                          <w:rFonts w:ascii="Verdana" w:eastAsia="Times New Roman" w:hAnsi="Verdana" w:cs="Times New Roman"/>
                                          <w:b/>
                                          <w:bCs/>
                                          <w:color w:val="2E6E9E"/>
                                          <w:sz w:val="15"/>
                                          <w:szCs w:val="15"/>
                                          <w:bdr w:val="single" w:sz="6" w:space="2" w:color="C5DBEC" w:frame="1"/>
                                          <w:shd w:val="clear" w:color="auto" w:fill="EFF1F2"/>
                                          <w:lang w:eastAsia="es-MX"/>
                                        </w:rPr>
                                        <w:t>24</w:t>
                                      </w:r>
                                    </w:hyperlink>
                                  </w:p>
                                </w:tc>
                                <w:tc>
                                  <w:tcPr>
                                    <w:tcW w:w="0" w:type="auto"/>
                                    <w:shd w:val="clear" w:color="auto" w:fill="FDFEFE"/>
                                    <w:vAlign w:val="center"/>
                                    <w:hideMark/>
                                  </w:tcPr>
                                  <w:p w:rsidR="00097783" w:rsidRPr="00097783" w:rsidRDefault="00097783" w:rsidP="00097783">
                                    <w:pPr>
                                      <w:spacing w:after="0" w:line="240" w:lineRule="auto"/>
                                      <w:rPr>
                                        <w:rFonts w:ascii="Times New Roman" w:eastAsia="Times New Roman" w:hAnsi="Times New Roman" w:cs="Times New Roman"/>
                                        <w:sz w:val="24"/>
                                        <w:szCs w:val="24"/>
                                        <w:lang w:eastAsia="es-MX"/>
                                      </w:rPr>
                                    </w:pPr>
                                    <w:r w:rsidRPr="00097783">
                                      <w:rPr>
                                        <w:rFonts w:ascii="Verdana" w:eastAsia="Times New Roman" w:hAnsi="Verdana" w:cs="Times New Roman"/>
                                        <w:b/>
                                        <w:bCs/>
                                        <w:color w:val="58595A"/>
                                        <w:sz w:val="15"/>
                                        <w:szCs w:val="15"/>
                                        <w:bdr w:val="single" w:sz="6" w:space="2" w:color="C5DBEC" w:frame="1"/>
                                        <w:shd w:val="clear" w:color="auto" w:fill="DFE1E3"/>
                                        <w:lang w:eastAsia="es-MX"/>
                                      </w:rPr>
                                      <w:t>25</w:t>
                                    </w:r>
                                  </w:p>
                                </w:tc>
                                <w:tc>
                                  <w:tcPr>
                                    <w:tcW w:w="0" w:type="auto"/>
                                    <w:shd w:val="clear" w:color="auto" w:fill="FDFEFE"/>
                                    <w:vAlign w:val="center"/>
                                    <w:hideMark/>
                                  </w:tcPr>
                                  <w:p w:rsidR="00097783" w:rsidRPr="00097783" w:rsidRDefault="00097783" w:rsidP="00097783">
                                    <w:pPr>
                                      <w:spacing w:after="0" w:line="240" w:lineRule="auto"/>
                                      <w:rPr>
                                        <w:rFonts w:ascii="Times New Roman" w:eastAsia="Times New Roman" w:hAnsi="Times New Roman" w:cs="Times New Roman"/>
                                        <w:sz w:val="24"/>
                                        <w:szCs w:val="24"/>
                                        <w:lang w:eastAsia="es-MX"/>
                                      </w:rPr>
                                    </w:pPr>
                                    <w:hyperlink r:id="rId44" w:history="1">
                                      <w:r w:rsidRPr="00097783">
                                        <w:rPr>
                                          <w:rFonts w:ascii="Verdana" w:eastAsia="Times New Roman" w:hAnsi="Verdana" w:cs="Times New Roman"/>
                                          <w:b/>
                                          <w:bCs/>
                                          <w:color w:val="2E6E9E"/>
                                          <w:sz w:val="15"/>
                                          <w:szCs w:val="15"/>
                                          <w:bdr w:val="single" w:sz="6" w:space="2" w:color="C5DBEC" w:frame="1"/>
                                          <w:shd w:val="clear" w:color="auto" w:fill="EFF1F2"/>
                                          <w:lang w:eastAsia="es-MX"/>
                                        </w:rPr>
                                        <w:t>26</w:t>
                                      </w:r>
                                    </w:hyperlink>
                                  </w:p>
                                </w:tc>
                                <w:tc>
                                  <w:tcPr>
                                    <w:tcW w:w="0" w:type="auto"/>
                                    <w:shd w:val="clear" w:color="auto" w:fill="FDFEFE"/>
                                    <w:vAlign w:val="center"/>
                                    <w:hideMark/>
                                  </w:tcPr>
                                  <w:p w:rsidR="00097783" w:rsidRPr="00097783" w:rsidRDefault="00097783" w:rsidP="00097783">
                                    <w:pPr>
                                      <w:spacing w:after="0" w:line="240" w:lineRule="auto"/>
                                      <w:rPr>
                                        <w:rFonts w:ascii="Times New Roman" w:eastAsia="Times New Roman" w:hAnsi="Times New Roman" w:cs="Times New Roman"/>
                                        <w:sz w:val="24"/>
                                        <w:szCs w:val="24"/>
                                        <w:lang w:eastAsia="es-MX"/>
                                      </w:rPr>
                                    </w:pPr>
                                    <w:hyperlink r:id="rId45" w:history="1">
                                      <w:r w:rsidRPr="00097783">
                                        <w:rPr>
                                          <w:rFonts w:ascii="Verdana" w:eastAsia="Times New Roman" w:hAnsi="Verdana" w:cs="Times New Roman"/>
                                          <w:b/>
                                          <w:bCs/>
                                          <w:color w:val="2E6E9E"/>
                                          <w:sz w:val="15"/>
                                          <w:szCs w:val="15"/>
                                          <w:bdr w:val="single" w:sz="6" w:space="2" w:color="C5DBEC" w:frame="1"/>
                                          <w:shd w:val="clear" w:color="auto" w:fill="EFF1F2"/>
                                          <w:lang w:eastAsia="es-MX"/>
                                        </w:rPr>
                                        <w:t>27</w:t>
                                      </w:r>
                                    </w:hyperlink>
                                  </w:p>
                                </w:tc>
                              </w:tr>
                              <w:tr w:rsidR="00097783" w:rsidRPr="00097783">
                                <w:trPr>
                                  <w:tblCellSpacing w:w="0" w:type="dxa"/>
                                </w:trPr>
                                <w:tc>
                                  <w:tcPr>
                                    <w:tcW w:w="0" w:type="auto"/>
                                    <w:shd w:val="clear" w:color="auto" w:fill="FDFEFE"/>
                                    <w:vAlign w:val="center"/>
                                    <w:hideMark/>
                                  </w:tcPr>
                                  <w:p w:rsidR="00097783" w:rsidRPr="00097783" w:rsidRDefault="00097783" w:rsidP="00097783">
                                    <w:pPr>
                                      <w:spacing w:after="0" w:line="240" w:lineRule="auto"/>
                                      <w:rPr>
                                        <w:rFonts w:ascii="Times New Roman" w:eastAsia="Times New Roman" w:hAnsi="Times New Roman" w:cs="Times New Roman"/>
                                        <w:sz w:val="24"/>
                                        <w:szCs w:val="24"/>
                                        <w:lang w:eastAsia="es-MX"/>
                                      </w:rPr>
                                    </w:pPr>
                                    <w:hyperlink r:id="rId46" w:history="1">
                                      <w:r w:rsidRPr="00097783">
                                        <w:rPr>
                                          <w:rFonts w:ascii="Verdana" w:eastAsia="Times New Roman" w:hAnsi="Verdana" w:cs="Times New Roman"/>
                                          <w:b/>
                                          <w:bCs/>
                                          <w:color w:val="2E6E9E"/>
                                          <w:sz w:val="15"/>
                                          <w:szCs w:val="15"/>
                                          <w:bdr w:val="single" w:sz="6" w:space="2" w:color="C5DBEC" w:frame="1"/>
                                          <w:shd w:val="clear" w:color="auto" w:fill="EFF1F2"/>
                                          <w:lang w:eastAsia="es-MX"/>
                                        </w:rPr>
                                        <w:t>28</w:t>
                                      </w:r>
                                    </w:hyperlink>
                                  </w:p>
                                </w:tc>
                                <w:tc>
                                  <w:tcPr>
                                    <w:tcW w:w="0" w:type="auto"/>
                                    <w:shd w:val="clear" w:color="auto" w:fill="FDFEFE"/>
                                    <w:vAlign w:val="center"/>
                                    <w:hideMark/>
                                  </w:tcPr>
                                  <w:p w:rsidR="00097783" w:rsidRPr="00097783" w:rsidRDefault="00097783" w:rsidP="00097783">
                                    <w:pPr>
                                      <w:spacing w:after="0" w:line="240" w:lineRule="auto"/>
                                      <w:rPr>
                                        <w:rFonts w:ascii="Times New Roman" w:eastAsia="Times New Roman" w:hAnsi="Times New Roman" w:cs="Times New Roman"/>
                                        <w:sz w:val="24"/>
                                        <w:szCs w:val="24"/>
                                        <w:lang w:eastAsia="es-MX"/>
                                      </w:rPr>
                                    </w:pPr>
                                    <w:hyperlink r:id="rId47" w:history="1">
                                      <w:r w:rsidRPr="00097783">
                                        <w:rPr>
                                          <w:rFonts w:ascii="Verdana" w:eastAsia="Times New Roman" w:hAnsi="Verdana" w:cs="Times New Roman"/>
                                          <w:b/>
                                          <w:bCs/>
                                          <w:color w:val="2E6E9E"/>
                                          <w:sz w:val="15"/>
                                          <w:szCs w:val="15"/>
                                          <w:bdr w:val="single" w:sz="6" w:space="2" w:color="C5DBEC" w:frame="1"/>
                                          <w:shd w:val="clear" w:color="auto" w:fill="EFF1F2"/>
                                          <w:lang w:eastAsia="es-MX"/>
                                        </w:rPr>
                                        <w:t>29</w:t>
                                      </w:r>
                                    </w:hyperlink>
                                  </w:p>
                                </w:tc>
                                <w:tc>
                                  <w:tcPr>
                                    <w:tcW w:w="0" w:type="auto"/>
                                    <w:shd w:val="clear" w:color="auto" w:fill="FDFEFE"/>
                                    <w:vAlign w:val="center"/>
                                    <w:hideMark/>
                                  </w:tcPr>
                                  <w:p w:rsidR="00097783" w:rsidRPr="00097783" w:rsidRDefault="00097783" w:rsidP="00097783">
                                    <w:pPr>
                                      <w:spacing w:after="0" w:line="240" w:lineRule="auto"/>
                                      <w:rPr>
                                        <w:rFonts w:ascii="Times New Roman" w:eastAsia="Times New Roman" w:hAnsi="Times New Roman" w:cs="Times New Roman"/>
                                        <w:sz w:val="24"/>
                                        <w:szCs w:val="24"/>
                                        <w:lang w:eastAsia="es-MX"/>
                                      </w:rPr>
                                    </w:pPr>
                                    <w:hyperlink r:id="rId48" w:history="1">
                                      <w:r w:rsidRPr="00097783">
                                        <w:rPr>
                                          <w:rFonts w:ascii="Verdana" w:eastAsia="Times New Roman" w:hAnsi="Verdana" w:cs="Times New Roman"/>
                                          <w:b/>
                                          <w:bCs/>
                                          <w:color w:val="FF0000"/>
                                          <w:sz w:val="15"/>
                                          <w:szCs w:val="15"/>
                                          <w:bdr w:val="single" w:sz="6" w:space="2" w:color="FAD42E" w:frame="1"/>
                                          <w:shd w:val="clear" w:color="auto" w:fill="FBEC88"/>
                                          <w:lang w:eastAsia="es-MX"/>
                                        </w:rPr>
                                        <w:t>30</w:t>
                                      </w:r>
                                    </w:hyperlink>
                                  </w:p>
                                </w:tc>
                                <w:tc>
                                  <w:tcPr>
                                    <w:tcW w:w="0" w:type="auto"/>
                                    <w:shd w:val="clear" w:color="auto" w:fill="FDFEFE"/>
                                    <w:vAlign w:val="center"/>
                                    <w:hideMark/>
                                  </w:tcPr>
                                  <w:p w:rsidR="00097783" w:rsidRPr="00097783" w:rsidRDefault="00097783" w:rsidP="00097783">
                                    <w:pPr>
                                      <w:spacing w:after="0" w:line="240" w:lineRule="auto"/>
                                      <w:rPr>
                                        <w:rFonts w:ascii="Times New Roman" w:eastAsia="Times New Roman" w:hAnsi="Times New Roman" w:cs="Times New Roman"/>
                                        <w:sz w:val="24"/>
                                        <w:szCs w:val="24"/>
                                        <w:lang w:eastAsia="es-MX"/>
                                      </w:rPr>
                                    </w:pPr>
                                    <w:hyperlink r:id="rId49" w:history="1">
                                      <w:r w:rsidRPr="00097783">
                                        <w:rPr>
                                          <w:rFonts w:ascii="Verdana" w:eastAsia="Times New Roman" w:hAnsi="Verdana" w:cs="Times New Roman"/>
                                          <w:b/>
                                          <w:bCs/>
                                          <w:color w:val="2E6E9E"/>
                                          <w:sz w:val="15"/>
                                          <w:szCs w:val="15"/>
                                          <w:bdr w:val="single" w:sz="6" w:space="2" w:color="C5DBEC" w:frame="1"/>
                                          <w:shd w:val="clear" w:color="auto" w:fill="EFF1F2"/>
                                          <w:lang w:eastAsia="es-MX"/>
                                        </w:rPr>
                                        <w:t>31</w:t>
                                      </w:r>
                                    </w:hyperlink>
                                  </w:p>
                                </w:tc>
                                <w:tc>
                                  <w:tcPr>
                                    <w:tcW w:w="0" w:type="auto"/>
                                    <w:shd w:val="clear" w:color="auto" w:fill="FDFEFE"/>
                                    <w:vAlign w:val="center"/>
                                    <w:hideMark/>
                                  </w:tcPr>
                                  <w:p w:rsidR="00097783" w:rsidRPr="00097783" w:rsidRDefault="00097783" w:rsidP="00097783">
                                    <w:pPr>
                                      <w:spacing w:after="0" w:line="240" w:lineRule="auto"/>
                                      <w:rPr>
                                        <w:rFonts w:ascii="Times New Roman" w:eastAsia="Times New Roman" w:hAnsi="Times New Roman" w:cs="Times New Roman"/>
                                        <w:sz w:val="24"/>
                                        <w:szCs w:val="24"/>
                                        <w:lang w:eastAsia="es-MX"/>
                                      </w:rPr>
                                    </w:pPr>
                                    <w:r w:rsidRPr="00097783">
                                      <w:rPr>
                                        <w:rFonts w:ascii="Verdana" w:eastAsia="Times New Roman" w:hAnsi="Verdana" w:cs="Times New Roman"/>
                                        <w:color w:val="A3A3A3"/>
                                        <w:sz w:val="15"/>
                                        <w:szCs w:val="15"/>
                                        <w:lang w:eastAsia="es-MX"/>
                                      </w:rPr>
                                      <w:t>  </w:t>
                                    </w:r>
                                  </w:p>
                                </w:tc>
                                <w:tc>
                                  <w:tcPr>
                                    <w:tcW w:w="0" w:type="auto"/>
                                    <w:shd w:val="clear" w:color="auto" w:fill="FDFEFE"/>
                                    <w:vAlign w:val="center"/>
                                    <w:hideMark/>
                                  </w:tcPr>
                                  <w:p w:rsidR="00097783" w:rsidRPr="00097783" w:rsidRDefault="00097783" w:rsidP="00097783">
                                    <w:pPr>
                                      <w:spacing w:after="0" w:line="240" w:lineRule="auto"/>
                                      <w:rPr>
                                        <w:rFonts w:ascii="Times New Roman" w:eastAsia="Times New Roman" w:hAnsi="Times New Roman" w:cs="Times New Roman"/>
                                        <w:sz w:val="24"/>
                                        <w:szCs w:val="24"/>
                                        <w:lang w:eastAsia="es-MX"/>
                                      </w:rPr>
                                    </w:pPr>
                                    <w:r w:rsidRPr="00097783">
                                      <w:rPr>
                                        <w:rFonts w:ascii="Verdana" w:eastAsia="Times New Roman" w:hAnsi="Verdana" w:cs="Times New Roman"/>
                                        <w:color w:val="A3A3A3"/>
                                        <w:sz w:val="15"/>
                                        <w:szCs w:val="15"/>
                                        <w:lang w:eastAsia="es-MX"/>
                                      </w:rPr>
                                      <w:t>  </w:t>
                                    </w:r>
                                  </w:p>
                                </w:tc>
                                <w:tc>
                                  <w:tcPr>
                                    <w:tcW w:w="0" w:type="auto"/>
                                    <w:shd w:val="clear" w:color="auto" w:fill="FDFEFE"/>
                                    <w:vAlign w:val="center"/>
                                    <w:hideMark/>
                                  </w:tcPr>
                                  <w:p w:rsidR="00097783" w:rsidRPr="00097783" w:rsidRDefault="00097783" w:rsidP="00097783">
                                    <w:pPr>
                                      <w:spacing w:after="0" w:line="240" w:lineRule="auto"/>
                                      <w:rPr>
                                        <w:rFonts w:ascii="Times New Roman" w:eastAsia="Times New Roman" w:hAnsi="Times New Roman" w:cs="Times New Roman"/>
                                        <w:sz w:val="24"/>
                                        <w:szCs w:val="24"/>
                                        <w:lang w:eastAsia="es-MX"/>
                                      </w:rPr>
                                    </w:pPr>
                                    <w:r w:rsidRPr="00097783">
                                      <w:rPr>
                                        <w:rFonts w:ascii="Verdana" w:eastAsia="Times New Roman" w:hAnsi="Verdana" w:cs="Times New Roman"/>
                                        <w:color w:val="A3A3A3"/>
                                        <w:sz w:val="15"/>
                                        <w:szCs w:val="15"/>
                                        <w:lang w:eastAsia="es-MX"/>
                                      </w:rPr>
                                      <w:t>  </w:t>
                                    </w:r>
                                  </w:p>
                                </w:tc>
                              </w:tr>
                            </w:tbl>
                            <w:p w:rsidR="00097783" w:rsidRPr="00097783" w:rsidRDefault="00097783" w:rsidP="00097783">
                              <w:pPr>
                                <w:spacing w:after="0" w:line="240" w:lineRule="auto"/>
                                <w:rPr>
                                  <w:rFonts w:ascii="Times New Roman" w:eastAsia="Times New Roman" w:hAnsi="Times New Roman" w:cs="Times New Roman"/>
                                  <w:sz w:val="24"/>
                                  <w:szCs w:val="24"/>
                                  <w:lang w:eastAsia="es-MX"/>
                                </w:rPr>
                              </w:pPr>
                            </w:p>
                          </w:tc>
                        </w:tr>
                      </w:tbl>
                      <w:p w:rsidR="00097783" w:rsidRPr="00097783" w:rsidRDefault="00097783" w:rsidP="00097783">
                        <w:pPr>
                          <w:pBdr>
                            <w:top w:val="single" w:sz="6" w:space="1" w:color="auto"/>
                          </w:pBdr>
                          <w:spacing w:after="75" w:line="240" w:lineRule="auto"/>
                          <w:jc w:val="center"/>
                          <w:rPr>
                            <w:rFonts w:ascii="Arial" w:eastAsia="Times New Roman" w:hAnsi="Arial" w:cs="Arial"/>
                            <w:vanish/>
                            <w:sz w:val="16"/>
                            <w:szCs w:val="16"/>
                            <w:lang w:eastAsia="es-MX"/>
                          </w:rPr>
                        </w:pPr>
                        <w:r w:rsidRPr="00097783">
                          <w:rPr>
                            <w:rFonts w:ascii="Arial" w:eastAsia="Times New Roman" w:hAnsi="Arial" w:cs="Arial"/>
                            <w:vanish/>
                            <w:sz w:val="16"/>
                            <w:szCs w:val="16"/>
                            <w:lang w:eastAsia="es-MX"/>
                          </w:rPr>
                          <w:t>Final del formulario</w:t>
                        </w:r>
                      </w:p>
                      <w:p w:rsidR="00097783" w:rsidRPr="00097783" w:rsidRDefault="00097783" w:rsidP="00097783">
                        <w:pPr>
                          <w:spacing w:after="0" w:line="240" w:lineRule="auto"/>
                          <w:jc w:val="center"/>
                          <w:rPr>
                            <w:rFonts w:ascii="Times New Roman" w:eastAsia="Times New Roman" w:hAnsi="Times New Roman" w:cs="Times New Roman"/>
                            <w:sz w:val="24"/>
                            <w:szCs w:val="24"/>
                            <w:lang w:eastAsia="es-MX"/>
                          </w:rPr>
                        </w:pPr>
                      </w:p>
                    </w:tc>
                  </w:tr>
                </w:tbl>
                <w:p w:rsidR="00097783" w:rsidRPr="00097783" w:rsidRDefault="00097783" w:rsidP="00097783">
                  <w:pPr>
                    <w:spacing w:after="0" w:line="240" w:lineRule="auto"/>
                    <w:rPr>
                      <w:rFonts w:ascii="Times New Roman" w:eastAsia="Times New Roman" w:hAnsi="Times New Roman" w:cs="Times New Roman"/>
                      <w:vanish/>
                      <w:sz w:val="24"/>
                      <w:szCs w:val="24"/>
                      <w:lang w:eastAsia="es-MX"/>
                    </w:rPr>
                  </w:pPr>
                </w:p>
                <w:tbl>
                  <w:tblPr>
                    <w:tblW w:w="0" w:type="auto"/>
                    <w:tblCellSpacing w:w="0" w:type="dxa"/>
                    <w:tblCellMar>
                      <w:left w:w="0" w:type="dxa"/>
                      <w:right w:w="0" w:type="dxa"/>
                    </w:tblCellMar>
                    <w:tblLook w:val="04A0" w:firstRow="1" w:lastRow="0" w:firstColumn="1" w:lastColumn="0" w:noHBand="0" w:noVBand="1"/>
                  </w:tblPr>
                  <w:tblGrid>
                    <w:gridCol w:w="2013"/>
                  </w:tblGrid>
                  <w:tr w:rsidR="00097783" w:rsidRPr="00097783">
                    <w:trPr>
                      <w:tblCellSpacing w:w="0" w:type="dxa"/>
                    </w:trPr>
                    <w:tc>
                      <w:tcPr>
                        <w:tcW w:w="0" w:type="auto"/>
                        <w:tcMar>
                          <w:top w:w="0" w:type="dxa"/>
                          <w:left w:w="0" w:type="dxa"/>
                          <w:bottom w:w="225" w:type="dxa"/>
                          <w:right w:w="0" w:type="dxa"/>
                        </w:tcMar>
                        <w:vAlign w:val="center"/>
                        <w:hideMark/>
                      </w:tcPr>
                      <w:tbl>
                        <w:tblPr>
                          <w:tblW w:w="3480" w:type="dxa"/>
                          <w:jc w:val="center"/>
                          <w:tblCellSpacing w:w="0" w:type="dxa"/>
                          <w:tblBorders>
                            <w:top w:val="single" w:sz="6" w:space="0" w:color="CCCCCC"/>
                            <w:left w:val="single" w:sz="6" w:space="0" w:color="CCCCCC"/>
                            <w:bottom w:val="single" w:sz="6" w:space="0" w:color="CCCCCC"/>
                            <w:right w:val="single" w:sz="6" w:space="0" w:color="CCCCCC"/>
                          </w:tblBorders>
                          <w:tblCellMar>
                            <w:left w:w="0" w:type="dxa"/>
                            <w:right w:w="0" w:type="dxa"/>
                          </w:tblCellMar>
                          <w:tblLook w:val="04A0" w:firstRow="1" w:lastRow="0" w:firstColumn="1" w:lastColumn="0" w:noHBand="0" w:noVBand="1"/>
                        </w:tblPr>
                        <w:tblGrid>
                          <w:gridCol w:w="765"/>
                          <w:gridCol w:w="2715"/>
                        </w:tblGrid>
                        <w:tr w:rsidR="00097783" w:rsidRPr="00097783">
                          <w:trPr>
                            <w:tblCellSpacing w:w="0" w:type="dxa"/>
                            <w:jc w:val="center"/>
                          </w:trPr>
                          <w:tc>
                            <w:tcPr>
                              <w:tcW w:w="330" w:type="dxa"/>
                              <w:tcBorders>
                                <w:bottom w:val="dotted" w:sz="6" w:space="0" w:color="B2B2B2"/>
                              </w:tcBorders>
                              <w:tcMar>
                                <w:top w:w="0" w:type="dxa"/>
                                <w:left w:w="150" w:type="dxa"/>
                                <w:bottom w:w="0" w:type="dxa"/>
                                <w:right w:w="150" w:type="dxa"/>
                              </w:tcMar>
                              <w:vAlign w:val="center"/>
                              <w:hideMark/>
                            </w:tcPr>
                            <w:p w:rsidR="00097783" w:rsidRPr="00097783" w:rsidRDefault="00097783" w:rsidP="00097783">
                              <w:pPr>
                                <w:spacing w:after="0" w:line="240" w:lineRule="auto"/>
                                <w:rPr>
                                  <w:rFonts w:ascii="Times New Roman" w:eastAsia="Times New Roman" w:hAnsi="Times New Roman" w:cs="Times New Roman"/>
                                  <w:sz w:val="24"/>
                                  <w:szCs w:val="24"/>
                                  <w:lang w:eastAsia="es-MX"/>
                                </w:rPr>
                              </w:pPr>
                              <w:r w:rsidRPr="00097783">
                                <w:rPr>
                                  <w:rFonts w:ascii="Times New Roman" w:eastAsia="Times New Roman" w:hAnsi="Times New Roman" w:cs="Times New Roman"/>
                                  <w:noProof/>
                                  <w:color w:val="2F2F2F"/>
                                  <w:sz w:val="24"/>
                                  <w:szCs w:val="24"/>
                                  <w:lang w:eastAsia="es-MX"/>
                                </w:rPr>
                                <w:drawing>
                                  <wp:inline distT="0" distB="0" distL="0" distR="0" wp14:anchorId="63968052" wp14:editId="0AA9392D">
                                    <wp:extent cx="276225" cy="247650"/>
                                    <wp:effectExtent l="0" t="0" r="0" b="0"/>
                                    <wp:docPr id="18" name="Imagen 18" descr="crear usuario">
                                      <a:hlinkClick xmlns:a="http://schemas.openxmlformats.org/drawingml/2006/main" r:id="rId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rear usuario">
                                              <a:hlinkClick r:id="rId50"/>
                                            </pic:cNvPr>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76225" cy="247650"/>
                                            </a:xfrm>
                                            <a:prstGeom prst="rect">
                                              <a:avLst/>
                                            </a:prstGeom>
                                            <a:noFill/>
                                            <a:ln>
                                              <a:noFill/>
                                            </a:ln>
                                          </pic:spPr>
                                        </pic:pic>
                                      </a:graphicData>
                                    </a:graphic>
                                  </wp:inline>
                                </w:drawing>
                              </w:r>
                            </w:p>
                          </w:tc>
                          <w:tc>
                            <w:tcPr>
                              <w:tcW w:w="3150" w:type="dxa"/>
                              <w:tcBorders>
                                <w:bottom w:val="dotted" w:sz="6" w:space="0" w:color="B2B2B2"/>
                              </w:tcBorders>
                              <w:vAlign w:val="center"/>
                              <w:hideMark/>
                            </w:tcPr>
                            <w:p w:rsidR="00097783" w:rsidRPr="00097783" w:rsidRDefault="00097783" w:rsidP="00097783">
                              <w:pPr>
                                <w:spacing w:after="0" w:line="240" w:lineRule="auto"/>
                                <w:rPr>
                                  <w:rFonts w:ascii="Times New Roman" w:eastAsia="Times New Roman" w:hAnsi="Times New Roman" w:cs="Times New Roman"/>
                                  <w:sz w:val="24"/>
                                  <w:szCs w:val="24"/>
                                  <w:lang w:eastAsia="es-MX"/>
                                </w:rPr>
                              </w:pPr>
                              <w:hyperlink r:id="rId52" w:history="1">
                                <w:r w:rsidRPr="00097783">
                                  <w:rPr>
                                    <w:rFonts w:ascii="Times New Roman" w:eastAsia="Times New Roman" w:hAnsi="Times New Roman" w:cs="Times New Roman"/>
                                    <w:color w:val="127D40"/>
                                    <w:sz w:val="24"/>
                                    <w:szCs w:val="24"/>
                                    <w:lang w:eastAsia="es-MX"/>
                                  </w:rPr>
                                  <w:t>Crear Usuario</w:t>
                                </w:r>
                              </w:hyperlink>
                            </w:p>
                          </w:tc>
                        </w:tr>
                        <w:tr w:rsidR="00097783" w:rsidRPr="00097783">
                          <w:trPr>
                            <w:tblCellSpacing w:w="0" w:type="dxa"/>
                            <w:jc w:val="center"/>
                          </w:trPr>
                          <w:tc>
                            <w:tcPr>
                              <w:tcW w:w="0" w:type="auto"/>
                              <w:tcBorders>
                                <w:bottom w:val="dotted" w:sz="6" w:space="0" w:color="B2B2B2"/>
                              </w:tcBorders>
                              <w:tcMar>
                                <w:top w:w="0" w:type="dxa"/>
                                <w:left w:w="150" w:type="dxa"/>
                                <w:bottom w:w="0" w:type="dxa"/>
                                <w:right w:w="150" w:type="dxa"/>
                              </w:tcMar>
                              <w:vAlign w:val="center"/>
                              <w:hideMark/>
                            </w:tcPr>
                            <w:p w:rsidR="00097783" w:rsidRPr="00097783" w:rsidRDefault="00097783" w:rsidP="00097783">
                              <w:pPr>
                                <w:spacing w:after="0" w:line="240" w:lineRule="auto"/>
                                <w:rPr>
                                  <w:rFonts w:ascii="Times New Roman" w:eastAsia="Times New Roman" w:hAnsi="Times New Roman" w:cs="Times New Roman"/>
                                  <w:sz w:val="24"/>
                                  <w:szCs w:val="24"/>
                                  <w:lang w:eastAsia="es-MX"/>
                                </w:rPr>
                              </w:pPr>
                              <w:r w:rsidRPr="00097783">
                                <w:rPr>
                                  <w:rFonts w:ascii="Times New Roman" w:eastAsia="Times New Roman" w:hAnsi="Times New Roman" w:cs="Times New Roman"/>
                                  <w:noProof/>
                                  <w:color w:val="2F2F2F"/>
                                  <w:sz w:val="24"/>
                                  <w:szCs w:val="24"/>
                                  <w:lang w:eastAsia="es-MX"/>
                                </w:rPr>
                                <w:drawing>
                                  <wp:inline distT="0" distB="0" distL="0" distR="0" wp14:anchorId="1FC5AA13" wp14:editId="065CA96C">
                                    <wp:extent cx="276225" cy="247650"/>
                                    <wp:effectExtent l="0" t="0" r="9525" b="0"/>
                                    <wp:docPr id="19" name="Imagen 19" descr="busqueda avanzada">
                                      <a:hlinkClick xmlns:a="http://schemas.openxmlformats.org/drawingml/2006/main" r:id="rId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busqueda avanzada">
                                              <a:hlinkClick r:id="rId50"/>
                                            </pic:cNvPr>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76225" cy="247650"/>
                                            </a:xfrm>
                                            <a:prstGeom prst="rect">
                                              <a:avLst/>
                                            </a:prstGeom>
                                            <a:noFill/>
                                            <a:ln>
                                              <a:noFill/>
                                            </a:ln>
                                          </pic:spPr>
                                        </pic:pic>
                                      </a:graphicData>
                                    </a:graphic>
                                  </wp:inline>
                                </w:drawing>
                              </w:r>
                            </w:p>
                          </w:tc>
                          <w:tc>
                            <w:tcPr>
                              <w:tcW w:w="0" w:type="auto"/>
                              <w:tcBorders>
                                <w:bottom w:val="dotted" w:sz="6" w:space="0" w:color="B2B2B2"/>
                              </w:tcBorders>
                              <w:vAlign w:val="center"/>
                              <w:hideMark/>
                            </w:tcPr>
                            <w:p w:rsidR="00097783" w:rsidRPr="00097783" w:rsidRDefault="00097783" w:rsidP="00097783">
                              <w:pPr>
                                <w:spacing w:after="0" w:line="240" w:lineRule="auto"/>
                                <w:rPr>
                                  <w:rFonts w:ascii="Times New Roman" w:eastAsia="Times New Roman" w:hAnsi="Times New Roman" w:cs="Times New Roman"/>
                                  <w:sz w:val="24"/>
                                  <w:szCs w:val="24"/>
                                  <w:lang w:eastAsia="es-MX"/>
                                </w:rPr>
                              </w:pPr>
                              <w:hyperlink r:id="rId54" w:history="1">
                                <w:r w:rsidRPr="00097783">
                                  <w:rPr>
                                    <w:rFonts w:ascii="Times New Roman" w:eastAsia="Times New Roman" w:hAnsi="Times New Roman" w:cs="Times New Roman"/>
                                    <w:color w:val="127D40"/>
                                    <w:sz w:val="24"/>
                                    <w:szCs w:val="24"/>
                                    <w:lang w:eastAsia="es-MX"/>
                                  </w:rPr>
                                  <w:t>Búsqueda Avanzada</w:t>
                                </w:r>
                              </w:hyperlink>
                            </w:p>
                          </w:tc>
                        </w:tr>
                        <w:tr w:rsidR="00097783" w:rsidRPr="00097783">
                          <w:trPr>
                            <w:tblCellSpacing w:w="0" w:type="dxa"/>
                            <w:jc w:val="center"/>
                          </w:trPr>
                          <w:tc>
                            <w:tcPr>
                              <w:tcW w:w="0" w:type="auto"/>
                              <w:tcBorders>
                                <w:bottom w:val="dotted" w:sz="6" w:space="0" w:color="B2B2B2"/>
                              </w:tcBorders>
                              <w:tcMar>
                                <w:top w:w="0" w:type="dxa"/>
                                <w:left w:w="150" w:type="dxa"/>
                                <w:bottom w:w="0" w:type="dxa"/>
                                <w:right w:w="150" w:type="dxa"/>
                              </w:tcMar>
                              <w:vAlign w:val="center"/>
                              <w:hideMark/>
                            </w:tcPr>
                            <w:p w:rsidR="00097783" w:rsidRPr="00097783" w:rsidRDefault="00097783" w:rsidP="00097783">
                              <w:pPr>
                                <w:spacing w:after="0" w:line="240" w:lineRule="auto"/>
                                <w:rPr>
                                  <w:rFonts w:ascii="Times New Roman" w:eastAsia="Times New Roman" w:hAnsi="Times New Roman" w:cs="Times New Roman"/>
                                  <w:sz w:val="24"/>
                                  <w:szCs w:val="24"/>
                                  <w:lang w:eastAsia="es-MX"/>
                                </w:rPr>
                              </w:pPr>
                              <w:r w:rsidRPr="00097783">
                                <w:rPr>
                                  <w:rFonts w:ascii="Times New Roman" w:eastAsia="Times New Roman" w:hAnsi="Times New Roman" w:cs="Times New Roman"/>
                                  <w:noProof/>
                                  <w:color w:val="2F2F2F"/>
                                  <w:sz w:val="24"/>
                                  <w:szCs w:val="24"/>
                                  <w:lang w:eastAsia="es-MX"/>
                                </w:rPr>
                                <w:drawing>
                                  <wp:inline distT="0" distB="0" distL="0" distR="0" wp14:anchorId="7D1A5E09" wp14:editId="1DCF3A4D">
                                    <wp:extent cx="247650" cy="247650"/>
                                    <wp:effectExtent l="0" t="0" r="0" b="0"/>
                                    <wp:docPr id="20" name="Imagen 20" descr="novedades">
                                      <a:hlinkClick xmlns:a="http://schemas.openxmlformats.org/drawingml/2006/main" r:id="rId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novedades">
                                              <a:hlinkClick r:id="rId50"/>
                                            </pic:cNvPr>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0" w:type="auto"/>
                              <w:tcBorders>
                                <w:bottom w:val="dotted" w:sz="6" w:space="0" w:color="B2B2B2"/>
                              </w:tcBorders>
                              <w:vAlign w:val="center"/>
                              <w:hideMark/>
                            </w:tcPr>
                            <w:p w:rsidR="00097783" w:rsidRPr="00097783" w:rsidRDefault="00097783" w:rsidP="00097783">
                              <w:pPr>
                                <w:spacing w:after="0" w:line="240" w:lineRule="auto"/>
                                <w:rPr>
                                  <w:rFonts w:ascii="Times New Roman" w:eastAsia="Times New Roman" w:hAnsi="Times New Roman" w:cs="Times New Roman"/>
                                  <w:sz w:val="24"/>
                                  <w:szCs w:val="24"/>
                                  <w:lang w:eastAsia="es-MX"/>
                                </w:rPr>
                              </w:pPr>
                              <w:hyperlink r:id="rId56" w:history="1">
                                <w:r w:rsidRPr="00097783">
                                  <w:rPr>
                                    <w:rFonts w:ascii="Times New Roman" w:eastAsia="Times New Roman" w:hAnsi="Times New Roman" w:cs="Times New Roman"/>
                                    <w:color w:val="127D40"/>
                                    <w:sz w:val="24"/>
                                    <w:szCs w:val="24"/>
                                    <w:lang w:eastAsia="es-MX"/>
                                  </w:rPr>
                                  <w:t>Novedades</w:t>
                                </w:r>
                              </w:hyperlink>
                            </w:p>
                          </w:tc>
                        </w:tr>
                        <w:tr w:rsidR="00097783" w:rsidRPr="00097783">
                          <w:trPr>
                            <w:tblCellSpacing w:w="0" w:type="dxa"/>
                            <w:jc w:val="center"/>
                          </w:trPr>
                          <w:tc>
                            <w:tcPr>
                              <w:tcW w:w="0" w:type="auto"/>
                              <w:tcBorders>
                                <w:bottom w:val="dotted" w:sz="6" w:space="0" w:color="B2B2B2"/>
                              </w:tcBorders>
                              <w:tcMar>
                                <w:top w:w="0" w:type="dxa"/>
                                <w:left w:w="150" w:type="dxa"/>
                                <w:bottom w:w="0" w:type="dxa"/>
                                <w:right w:w="150" w:type="dxa"/>
                              </w:tcMar>
                              <w:vAlign w:val="center"/>
                              <w:hideMark/>
                            </w:tcPr>
                            <w:p w:rsidR="00097783" w:rsidRPr="00097783" w:rsidRDefault="00097783" w:rsidP="00097783">
                              <w:pPr>
                                <w:spacing w:after="0" w:line="240" w:lineRule="auto"/>
                                <w:rPr>
                                  <w:rFonts w:ascii="Times New Roman" w:eastAsia="Times New Roman" w:hAnsi="Times New Roman" w:cs="Times New Roman"/>
                                  <w:sz w:val="24"/>
                                  <w:szCs w:val="24"/>
                                  <w:lang w:eastAsia="es-MX"/>
                                </w:rPr>
                              </w:pPr>
                              <w:r w:rsidRPr="00097783">
                                <w:rPr>
                                  <w:rFonts w:ascii="Times New Roman" w:eastAsia="Times New Roman" w:hAnsi="Times New Roman" w:cs="Times New Roman"/>
                                  <w:noProof/>
                                  <w:color w:val="2F2F2F"/>
                                  <w:sz w:val="24"/>
                                  <w:szCs w:val="24"/>
                                  <w:lang w:eastAsia="es-MX"/>
                                </w:rPr>
                                <w:drawing>
                                  <wp:inline distT="0" distB="0" distL="0" distR="0" wp14:anchorId="779675E1" wp14:editId="2CCBED04">
                                    <wp:extent cx="276225" cy="247650"/>
                                    <wp:effectExtent l="0" t="0" r="0" b="0"/>
                                    <wp:docPr id="21" name="Imagen 21" descr="top notas">
                                      <a:hlinkClick xmlns:a="http://schemas.openxmlformats.org/drawingml/2006/main" r:id="rId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top notas">
                                              <a:hlinkClick r:id="rId50"/>
                                            </pic:cNvPr>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76225" cy="247650"/>
                                            </a:xfrm>
                                            <a:prstGeom prst="rect">
                                              <a:avLst/>
                                            </a:prstGeom>
                                            <a:noFill/>
                                            <a:ln>
                                              <a:noFill/>
                                            </a:ln>
                                          </pic:spPr>
                                        </pic:pic>
                                      </a:graphicData>
                                    </a:graphic>
                                  </wp:inline>
                                </w:drawing>
                              </w:r>
                            </w:p>
                          </w:tc>
                          <w:tc>
                            <w:tcPr>
                              <w:tcW w:w="0" w:type="auto"/>
                              <w:tcBorders>
                                <w:bottom w:val="dotted" w:sz="6" w:space="0" w:color="B2B2B2"/>
                              </w:tcBorders>
                              <w:vAlign w:val="center"/>
                              <w:hideMark/>
                            </w:tcPr>
                            <w:p w:rsidR="00097783" w:rsidRPr="00097783" w:rsidRDefault="00097783" w:rsidP="00097783">
                              <w:pPr>
                                <w:spacing w:after="0" w:line="240" w:lineRule="auto"/>
                                <w:rPr>
                                  <w:rFonts w:ascii="Times New Roman" w:eastAsia="Times New Roman" w:hAnsi="Times New Roman" w:cs="Times New Roman"/>
                                  <w:sz w:val="24"/>
                                  <w:szCs w:val="24"/>
                                  <w:lang w:eastAsia="es-MX"/>
                                </w:rPr>
                              </w:pPr>
                              <w:hyperlink r:id="rId58" w:history="1">
                                <w:r w:rsidRPr="00097783">
                                  <w:rPr>
                                    <w:rFonts w:ascii="Times New Roman" w:eastAsia="Times New Roman" w:hAnsi="Times New Roman" w:cs="Times New Roman"/>
                                    <w:color w:val="127D40"/>
                                    <w:sz w:val="24"/>
                                    <w:szCs w:val="24"/>
                                    <w:lang w:eastAsia="es-MX"/>
                                  </w:rPr>
                                  <w:t>Top Notas</w:t>
                                </w:r>
                              </w:hyperlink>
                            </w:p>
                          </w:tc>
                        </w:tr>
                        <w:tr w:rsidR="00097783" w:rsidRPr="00097783">
                          <w:trPr>
                            <w:tblCellSpacing w:w="0" w:type="dxa"/>
                            <w:jc w:val="center"/>
                          </w:trPr>
                          <w:tc>
                            <w:tcPr>
                              <w:tcW w:w="0" w:type="auto"/>
                              <w:tcBorders>
                                <w:bottom w:val="dotted" w:sz="6" w:space="0" w:color="B2B2B2"/>
                              </w:tcBorders>
                              <w:tcMar>
                                <w:top w:w="0" w:type="dxa"/>
                                <w:left w:w="150" w:type="dxa"/>
                                <w:bottom w:w="0" w:type="dxa"/>
                                <w:right w:w="150" w:type="dxa"/>
                              </w:tcMar>
                              <w:vAlign w:val="center"/>
                              <w:hideMark/>
                            </w:tcPr>
                            <w:p w:rsidR="00097783" w:rsidRPr="00097783" w:rsidRDefault="00097783" w:rsidP="00097783">
                              <w:pPr>
                                <w:spacing w:after="0" w:line="240" w:lineRule="auto"/>
                                <w:rPr>
                                  <w:rFonts w:ascii="Times New Roman" w:eastAsia="Times New Roman" w:hAnsi="Times New Roman" w:cs="Times New Roman"/>
                                  <w:sz w:val="24"/>
                                  <w:szCs w:val="24"/>
                                  <w:lang w:eastAsia="es-MX"/>
                                </w:rPr>
                              </w:pPr>
                              <w:r w:rsidRPr="00097783">
                                <w:rPr>
                                  <w:rFonts w:ascii="Times New Roman" w:eastAsia="Times New Roman" w:hAnsi="Times New Roman" w:cs="Times New Roman"/>
                                  <w:noProof/>
                                  <w:color w:val="2F2F2F"/>
                                  <w:sz w:val="24"/>
                                  <w:szCs w:val="24"/>
                                  <w:lang w:eastAsia="es-MX"/>
                                </w:rPr>
                                <w:drawing>
                                  <wp:inline distT="0" distB="0" distL="0" distR="0" wp14:anchorId="62352741" wp14:editId="28173898">
                                    <wp:extent cx="276225" cy="238125"/>
                                    <wp:effectExtent l="0" t="0" r="9525" b="9525"/>
                                    <wp:docPr id="22" name="Imagen 22" descr="tramites">
                                      <a:hlinkClick xmlns:a="http://schemas.openxmlformats.org/drawingml/2006/main" r:id="rId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tramites">
                                              <a:hlinkClick r:id="rId50"/>
                                            </pic:cNvPr>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76225" cy="238125"/>
                                            </a:xfrm>
                                            <a:prstGeom prst="rect">
                                              <a:avLst/>
                                            </a:prstGeom>
                                            <a:noFill/>
                                            <a:ln>
                                              <a:noFill/>
                                            </a:ln>
                                          </pic:spPr>
                                        </pic:pic>
                                      </a:graphicData>
                                    </a:graphic>
                                  </wp:inline>
                                </w:drawing>
                              </w:r>
                            </w:p>
                          </w:tc>
                          <w:tc>
                            <w:tcPr>
                              <w:tcW w:w="0" w:type="auto"/>
                              <w:tcBorders>
                                <w:bottom w:val="dotted" w:sz="6" w:space="0" w:color="B2B2B2"/>
                              </w:tcBorders>
                              <w:vAlign w:val="center"/>
                              <w:hideMark/>
                            </w:tcPr>
                            <w:p w:rsidR="00097783" w:rsidRPr="00097783" w:rsidRDefault="00097783" w:rsidP="00097783">
                              <w:pPr>
                                <w:spacing w:after="0" w:line="240" w:lineRule="auto"/>
                                <w:rPr>
                                  <w:rFonts w:ascii="Times New Roman" w:eastAsia="Times New Roman" w:hAnsi="Times New Roman" w:cs="Times New Roman"/>
                                  <w:sz w:val="24"/>
                                  <w:szCs w:val="24"/>
                                  <w:lang w:eastAsia="es-MX"/>
                                </w:rPr>
                              </w:pPr>
                              <w:hyperlink r:id="rId60" w:history="1">
                                <w:r w:rsidRPr="00097783">
                                  <w:rPr>
                                    <w:rFonts w:ascii="Times New Roman" w:eastAsia="Times New Roman" w:hAnsi="Times New Roman" w:cs="Times New Roman"/>
                                    <w:color w:val="127D40"/>
                                    <w:sz w:val="24"/>
                                    <w:szCs w:val="24"/>
                                    <w:lang w:eastAsia="es-MX"/>
                                  </w:rPr>
                                  <w:t>Normas Oficiales</w:t>
                                </w:r>
                              </w:hyperlink>
                            </w:p>
                          </w:tc>
                        </w:tr>
                        <w:tr w:rsidR="00097783" w:rsidRPr="00097783">
                          <w:trPr>
                            <w:tblCellSpacing w:w="0" w:type="dxa"/>
                            <w:jc w:val="center"/>
                          </w:trPr>
                          <w:tc>
                            <w:tcPr>
                              <w:tcW w:w="0" w:type="auto"/>
                              <w:tcBorders>
                                <w:bottom w:val="dotted" w:sz="6" w:space="0" w:color="B2B2B2"/>
                              </w:tcBorders>
                              <w:tcMar>
                                <w:top w:w="0" w:type="dxa"/>
                                <w:left w:w="150" w:type="dxa"/>
                                <w:bottom w:w="0" w:type="dxa"/>
                                <w:right w:w="150" w:type="dxa"/>
                              </w:tcMar>
                              <w:vAlign w:val="center"/>
                              <w:hideMark/>
                            </w:tcPr>
                            <w:p w:rsidR="00097783" w:rsidRPr="00097783" w:rsidRDefault="00097783" w:rsidP="00097783">
                              <w:pPr>
                                <w:spacing w:after="0" w:line="240" w:lineRule="auto"/>
                                <w:rPr>
                                  <w:rFonts w:ascii="Times New Roman" w:eastAsia="Times New Roman" w:hAnsi="Times New Roman" w:cs="Times New Roman"/>
                                  <w:sz w:val="24"/>
                                  <w:szCs w:val="24"/>
                                  <w:lang w:eastAsia="es-MX"/>
                                </w:rPr>
                              </w:pPr>
                              <w:r w:rsidRPr="00097783">
                                <w:rPr>
                                  <w:rFonts w:ascii="Times New Roman" w:eastAsia="Times New Roman" w:hAnsi="Times New Roman" w:cs="Times New Roman"/>
                                  <w:noProof/>
                                  <w:color w:val="2F2F2F"/>
                                  <w:sz w:val="24"/>
                                  <w:szCs w:val="24"/>
                                  <w:lang w:eastAsia="es-MX"/>
                                </w:rPr>
                                <w:drawing>
                                  <wp:inline distT="0" distB="0" distL="0" distR="0" wp14:anchorId="2C2FE5D2" wp14:editId="61754A86">
                                    <wp:extent cx="247650" cy="247650"/>
                                    <wp:effectExtent l="0" t="0" r="0" b="0"/>
                                    <wp:docPr id="23" name="Imagen 23" descr="suscripcion">
                                      <a:hlinkClick xmlns:a="http://schemas.openxmlformats.org/drawingml/2006/main" r:id="rId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suscripcion">
                                              <a:hlinkClick r:id="rId50"/>
                                            </pic:cNvPr>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0" w:type="auto"/>
                              <w:tcBorders>
                                <w:bottom w:val="dotted" w:sz="6" w:space="0" w:color="B2B2B2"/>
                              </w:tcBorders>
                              <w:vAlign w:val="center"/>
                              <w:hideMark/>
                            </w:tcPr>
                            <w:p w:rsidR="00097783" w:rsidRPr="00097783" w:rsidRDefault="00097783" w:rsidP="00097783">
                              <w:pPr>
                                <w:spacing w:after="0" w:line="240" w:lineRule="auto"/>
                                <w:rPr>
                                  <w:rFonts w:ascii="Times New Roman" w:eastAsia="Times New Roman" w:hAnsi="Times New Roman" w:cs="Times New Roman"/>
                                  <w:sz w:val="24"/>
                                  <w:szCs w:val="24"/>
                                  <w:lang w:eastAsia="es-MX"/>
                                </w:rPr>
                              </w:pPr>
                              <w:hyperlink r:id="rId62" w:history="1">
                                <w:r w:rsidRPr="00097783">
                                  <w:rPr>
                                    <w:rFonts w:ascii="Times New Roman" w:eastAsia="Times New Roman" w:hAnsi="Times New Roman" w:cs="Times New Roman"/>
                                    <w:color w:val="127D40"/>
                                    <w:sz w:val="24"/>
                                    <w:szCs w:val="24"/>
                                    <w:lang w:eastAsia="es-MX"/>
                                  </w:rPr>
                                  <w:t>Suscripción</w:t>
                                </w:r>
                              </w:hyperlink>
                            </w:p>
                          </w:tc>
                        </w:tr>
                        <w:tr w:rsidR="00097783" w:rsidRPr="00097783">
                          <w:trPr>
                            <w:tblCellSpacing w:w="0" w:type="dxa"/>
                            <w:jc w:val="center"/>
                          </w:trPr>
                          <w:tc>
                            <w:tcPr>
                              <w:tcW w:w="0" w:type="auto"/>
                              <w:tcBorders>
                                <w:bottom w:val="dotted" w:sz="6" w:space="0" w:color="B2B2B2"/>
                              </w:tcBorders>
                              <w:tcMar>
                                <w:top w:w="0" w:type="dxa"/>
                                <w:left w:w="150" w:type="dxa"/>
                                <w:bottom w:w="0" w:type="dxa"/>
                                <w:right w:w="150" w:type="dxa"/>
                              </w:tcMar>
                              <w:vAlign w:val="center"/>
                              <w:hideMark/>
                            </w:tcPr>
                            <w:p w:rsidR="00097783" w:rsidRPr="00097783" w:rsidRDefault="00097783" w:rsidP="00097783">
                              <w:pPr>
                                <w:spacing w:after="0" w:line="240" w:lineRule="auto"/>
                                <w:rPr>
                                  <w:rFonts w:ascii="Times New Roman" w:eastAsia="Times New Roman" w:hAnsi="Times New Roman" w:cs="Times New Roman"/>
                                  <w:sz w:val="24"/>
                                  <w:szCs w:val="24"/>
                                  <w:lang w:eastAsia="es-MX"/>
                                </w:rPr>
                              </w:pPr>
                              <w:r w:rsidRPr="00097783">
                                <w:rPr>
                                  <w:rFonts w:ascii="Times New Roman" w:eastAsia="Times New Roman" w:hAnsi="Times New Roman" w:cs="Times New Roman"/>
                                  <w:noProof/>
                                  <w:color w:val="2F2F2F"/>
                                  <w:sz w:val="24"/>
                                  <w:szCs w:val="24"/>
                                  <w:lang w:eastAsia="es-MX"/>
                                </w:rPr>
                                <w:drawing>
                                  <wp:inline distT="0" distB="0" distL="0" distR="0" wp14:anchorId="449070C5" wp14:editId="1F29D2F3">
                                    <wp:extent cx="276225" cy="247650"/>
                                    <wp:effectExtent l="0" t="0" r="9525" b="0"/>
                                    <wp:docPr id="24" name="Imagen 24" descr="quejas y sugerencias">
                                      <a:hlinkClick xmlns:a="http://schemas.openxmlformats.org/drawingml/2006/main" r:id="rId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quejas y sugerencias">
                                              <a:hlinkClick r:id="rId50"/>
                                            </pic:cNvPr>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76225" cy="247650"/>
                                            </a:xfrm>
                                            <a:prstGeom prst="rect">
                                              <a:avLst/>
                                            </a:prstGeom>
                                            <a:noFill/>
                                            <a:ln>
                                              <a:noFill/>
                                            </a:ln>
                                          </pic:spPr>
                                        </pic:pic>
                                      </a:graphicData>
                                    </a:graphic>
                                  </wp:inline>
                                </w:drawing>
                              </w:r>
                            </w:p>
                          </w:tc>
                          <w:tc>
                            <w:tcPr>
                              <w:tcW w:w="0" w:type="auto"/>
                              <w:tcBorders>
                                <w:bottom w:val="dotted" w:sz="6" w:space="0" w:color="B2B2B2"/>
                              </w:tcBorders>
                              <w:vAlign w:val="center"/>
                              <w:hideMark/>
                            </w:tcPr>
                            <w:p w:rsidR="00097783" w:rsidRPr="00097783" w:rsidRDefault="00097783" w:rsidP="00097783">
                              <w:pPr>
                                <w:spacing w:after="0" w:line="240" w:lineRule="auto"/>
                                <w:rPr>
                                  <w:rFonts w:ascii="Times New Roman" w:eastAsia="Times New Roman" w:hAnsi="Times New Roman" w:cs="Times New Roman"/>
                                  <w:sz w:val="24"/>
                                  <w:szCs w:val="24"/>
                                  <w:lang w:eastAsia="es-MX"/>
                                </w:rPr>
                              </w:pPr>
                              <w:hyperlink r:id="rId64" w:history="1">
                                <w:r w:rsidRPr="00097783">
                                  <w:rPr>
                                    <w:rFonts w:ascii="Times New Roman" w:eastAsia="Times New Roman" w:hAnsi="Times New Roman" w:cs="Times New Roman"/>
                                    <w:color w:val="127D40"/>
                                    <w:sz w:val="24"/>
                                    <w:szCs w:val="24"/>
                                    <w:lang w:eastAsia="es-MX"/>
                                  </w:rPr>
                                  <w:t>Quejas y Sugerencias</w:t>
                                </w:r>
                              </w:hyperlink>
                            </w:p>
                          </w:tc>
                        </w:tr>
                        <w:tr w:rsidR="00097783" w:rsidRPr="00097783">
                          <w:trPr>
                            <w:tblCellSpacing w:w="0" w:type="dxa"/>
                            <w:jc w:val="center"/>
                          </w:trPr>
                          <w:tc>
                            <w:tcPr>
                              <w:tcW w:w="0" w:type="auto"/>
                              <w:tcBorders>
                                <w:bottom w:val="dotted" w:sz="6" w:space="0" w:color="B2B2B2"/>
                              </w:tcBorders>
                              <w:tcMar>
                                <w:top w:w="0" w:type="dxa"/>
                                <w:left w:w="150" w:type="dxa"/>
                                <w:bottom w:w="0" w:type="dxa"/>
                                <w:right w:w="150" w:type="dxa"/>
                              </w:tcMar>
                              <w:vAlign w:val="center"/>
                              <w:hideMark/>
                            </w:tcPr>
                            <w:p w:rsidR="00097783" w:rsidRPr="00097783" w:rsidRDefault="00097783" w:rsidP="00097783">
                              <w:pPr>
                                <w:spacing w:after="0" w:line="240" w:lineRule="auto"/>
                                <w:rPr>
                                  <w:rFonts w:ascii="Times New Roman" w:eastAsia="Times New Roman" w:hAnsi="Times New Roman" w:cs="Times New Roman"/>
                                  <w:sz w:val="24"/>
                                  <w:szCs w:val="24"/>
                                  <w:lang w:eastAsia="es-MX"/>
                                </w:rPr>
                              </w:pPr>
                              <w:r w:rsidRPr="00097783">
                                <w:rPr>
                                  <w:rFonts w:ascii="Times New Roman" w:eastAsia="Times New Roman" w:hAnsi="Times New Roman" w:cs="Times New Roman"/>
                                  <w:noProof/>
                                  <w:color w:val="2F2F2F"/>
                                  <w:sz w:val="24"/>
                                  <w:szCs w:val="24"/>
                                  <w:lang w:eastAsia="es-MX"/>
                                </w:rPr>
                                <w:drawing>
                                  <wp:inline distT="0" distB="0" distL="0" distR="0" wp14:anchorId="74431A58" wp14:editId="7262B147">
                                    <wp:extent cx="276225" cy="247650"/>
                                    <wp:effectExtent l="0" t="0" r="9525" b="0"/>
                                    <wp:docPr id="25" name="Imagen 25" descr="copia">
                                      <a:hlinkClick xmlns:a="http://schemas.openxmlformats.org/drawingml/2006/main" r:id="rId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opia">
                                              <a:hlinkClick r:id="rId50"/>
                                            </pic:cNvPr>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76225" cy="247650"/>
                                            </a:xfrm>
                                            <a:prstGeom prst="rect">
                                              <a:avLst/>
                                            </a:prstGeom>
                                            <a:noFill/>
                                            <a:ln>
                                              <a:noFill/>
                                            </a:ln>
                                          </pic:spPr>
                                        </pic:pic>
                                      </a:graphicData>
                                    </a:graphic>
                                  </wp:inline>
                                </w:drawing>
                              </w:r>
                            </w:p>
                          </w:tc>
                          <w:tc>
                            <w:tcPr>
                              <w:tcW w:w="0" w:type="auto"/>
                              <w:tcBorders>
                                <w:bottom w:val="dotted" w:sz="6" w:space="0" w:color="B2B2B2"/>
                              </w:tcBorders>
                              <w:vAlign w:val="center"/>
                              <w:hideMark/>
                            </w:tcPr>
                            <w:p w:rsidR="00097783" w:rsidRPr="00097783" w:rsidRDefault="00097783" w:rsidP="00097783">
                              <w:pPr>
                                <w:spacing w:after="0" w:line="240" w:lineRule="auto"/>
                                <w:rPr>
                                  <w:rFonts w:ascii="Times New Roman" w:eastAsia="Times New Roman" w:hAnsi="Times New Roman" w:cs="Times New Roman"/>
                                  <w:sz w:val="24"/>
                                  <w:szCs w:val="24"/>
                                  <w:lang w:eastAsia="es-MX"/>
                                </w:rPr>
                              </w:pPr>
                              <w:hyperlink r:id="rId66" w:history="1">
                                <w:r w:rsidRPr="00097783">
                                  <w:rPr>
                                    <w:rFonts w:ascii="Times New Roman" w:eastAsia="Times New Roman" w:hAnsi="Times New Roman" w:cs="Times New Roman"/>
                                    <w:color w:val="127D40"/>
                                    <w:sz w:val="24"/>
                                    <w:szCs w:val="24"/>
                                    <w:lang w:eastAsia="es-MX"/>
                                  </w:rPr>
                                  <w:t>Obtener Copia del DOF</w:t>
                                </w:r>
                              </w:hyperlink>
                            </w:p>
                          </w:tc>
                        </w:tr>
                        <w:tr w:rsidR="00097783" w:rsidRPr="00097783">
                          <w:trPr>
                            <w:tblCellSpacing w:w="0" w:type="dxa"/>
                            <w:jc w:val="center"/>
                          </w:trPr>
                          <w:tc>
                            <w:tcPr>
                              <w:tcW w:w="0" w:type="auto"/>
                              <w:tcBorders>
                                <w:bottom w:val="dotted" w:sz="6" w:space="0" w:color="B2B2B2"/>
                              </w:tcBorders>
                              <w:shd w:val="clear" w:color="auto" w:fill="DCDCDC"/>
                              <w:tcMar>
                                <w:top w:w="0" w:type="dxa"/>
                                <w:left w:w="150" w:type="dxa"/>
                                <w:bottom w:w="0" w:type="dxa"/>
                                <w:right w:w="150" w:type="dxa"/>
                              </w:tcMar>
                              <w:vAlign w:val="center"/>
                              <w:hideMark/>
                            </w:tcPr>
                            <w:p w:rsidR="00097783" w:rsidRPr="00097783" w:rsidRDefault="00097783" w:rsidP="00097783">
                              <w:pPr>
                                <w:spacing w:after="0" w:line="240" w:lineRule="auto"/>
                                <w:rPr>
                                  <w:rFonts w:ascii="Times New Roman" w:eastAsia="Times New Roman" w:hAnsi="Times New Roman" w:cs="Times New Roman"/>
                                  <w:sz w:val="24"/>
                                  <w:szCs w:val="24"/>
                                  <w:lang w:eastAsia="es-MX"/>
                                </w:rPr>
                              </w:pPr>
                              <w:r w:rsidRPr="00097783">
                                <w:rPr>
                                  <w:rFonts w:ascii="Times New Roman" w:eastAsia="Times New Roman" w:hAnsi="Times New Roman" w:cs="Times New Roman"/>
                                  <w:noProof/>
                                  <w:color w:val="2F2F2F"/>
                                  <w:sz w:val="24"/>
                                  <w:szCs w:val="24"/>
                                  <w:lang w:eastAsia="es-MX"/>
                                </w:rPr>
                                <w:drawing>
                                  <wp:inline distT="0" distB="0" distL="0" distR="0" wp14:anchorId="4D568792" wp14:editId="1037C737">
                                    <wp:extent cx="276225" cy="247650"/>
                                    <wp:effectExtent l="0" t="0" r="9525" b="0"/>
                                    <wp:docPr id="26" name="Imagen 26" descr="Publicaciones relevantes">
                                      <a:hlinkClick xmlns:a="http://schemas.openxmlformats.org/drawingml/2006/main" r:id="rId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ublicaciones relevantes">
                                              <a:hlinkClick r:id="rId50"/>
                                            </pic:cNvPr>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76225" cy="247650"/>
                                            </a:xfrm>
                                            <a:prstGeom prst="rect">
                                              <a:avLst/>
                                            </a:prstGeom>
                                            <a:noFill/>
                                            <a:ln>
                                              <a:noFill/>
                                            </a:ln>
                                          </pic:spPr>
                                        </pic:pic>
                                      </a:graphicData>
                                    </a:graphic>
                                  </wp:inline>
                                </w:drawing>
                              </w:r>
                            </w:p>
                          </w:tc>
                          <w:tc>
                            <w:tcPr>
                              <w:tcW w:w="0" w:type="auto"/>
                              <w:tcBorders>
                                <w:bottom w:val="dotted" w:sz="6" w:space="0" w:color="B2B2B2"/>
                              </w:tcBorders>
                              <w:shd w:val="clear" w:color="auto" w:fill="DCDCDC"/>
                              <w:vAlign w:val="center"/>
                              <w:hideMark/>
                            </w:tcPr>
                            <w:p w:rsidR="00097783" w:rsidRPr="00097783" w:rsidRDefault="00097783" w:rsidP="00097783">
                              <w:pPr>
                                <w:spacing w:after="0" w:line="240" w:lineRule="auto"/>
                                <w:rPr>
                                  <w:rFonts w:ascii="Times New Roman" w:eastAsia="Times New Roman" w:hAnsi="Times New Roman" w:cs="Times New Roman"/>
                                  <w:sz w:val="24"/>
                                  <w:szCs w:val="24"/>
                                  <w:lang w:eastAsia="es-MX"/>
                                </w:rPr>
                              </w:pPr>
                              <w:hyperlink r:id="rId68" w:history="1">
                                <w:r w:rsidRPr="00097783">
                                  <w:rPr>
                                    <w:rFonts w:ascii="Times New Roman" w:eastAsia="Times New Roman" w:hAnsi="Times New Roman" w:cs="Times New Roman"/>
                                    <w:color w:val="127D40"/>
                                    <w:sz w:val="24"/>
                                    <w:szCs w:val="24"/>
                                    <w:lang w:eastAsia="es-MX"/>
                                  </w:rPr>
                                  <w:t>Publicaciones Relevantes</w:t>
                                </w:r>
                              </w:hyperlink>
                            </w:p>
                          </w:tc>
                        </w:tr>
                        <w:tr w:rsidR="00097783" w:rsidRPr="00097783">
                          <w:trPr>
                            <w:tblCellSpacing w:w="0" w:type="dxa"/>
                            <w:jc w:val="center"/>
                          </w:trPr>
                          <w:tc>
                            <w:tcPr>
                              <w:tcW w:w="0" w:type="auto"/>
                              <w:tcBorders>
                                <w:bottom w:val="dotted" w:sz="6" w:space="0" w:color="B2B2B2"/>
                              </w:tcBorders>
                              <w:shd w:val="clear" w:color="auto" w:fill="DCDCDC"/>
                              <w:tcMar>
                                <w:top w:w="0" w:type="dxa"/>
                                <w:left w:w="150" w:type="dxa"/>
                                <w:bottom w:w="0" w:type="dxa"/>
                                <w:right w:w="150" w:type="dxa"/>
                              </w:tcMar>
                              <w:vAlign w:val="center"/>
                              <w:hideMark/>
                            </w:tcPr>
                            <w:p w:rsidR="00097783" w:rsidRPr="00097783" w:rsidRDefault="00097783" w:rsidP="00097783">
                              <w:pPr>
                                <w:spacing w:after="0" w:line="240" w:lineRule="auto"/>
                                <w:rPr>
                                  <w:rFonts w:ascii="Times New Roman" w:eastAsia="Times New Roman" w:hAnsi="Times New Roman" w:cs="Times New Roman"/>
                                  <w:sz w:val="24"/>
                                  <w:szCs w:val="24"/>
                                  <w:lang w:eastAsia="es-MX"/>
                                </w:rPr>
                              </w:pPr>
                              <w:r w:rsidRPr="00097783">
                                <w:rPr>
                                  <w:rFonts w:ascii="Times New Roman" w:eastAsia="Times New Roman" w:hAnsi="Times New Roman" w:cs="Times New Roman"/>
                                  <w:noProof/>
                                  <w:color w:val="2F2F2F"/>
                                  <w:sz w:val="24"/>
                                  <w:szCs w:val="24"/>
                                  <w:lang w:eastAsia="es-MX"/>
                                </w:rPr>
                                <w:drawing>
                                  <wp:inline distT="0" distB="0" distL="0" distR="0" wp14:anchorId="0B9BD192" wp14:editId="2926C930">
                                    <wp:extent cx="276225" cy="247650"/>
                                    <wp:effectExtent l="0" t="0" r="9525" b="0"/>
                                    <wp:docPr id="27" name="Imagen 27" descr="versif. copia">
                                      <a:hlinkClick xmlns:a="http://schemas.openxmlformats.org/drawingml/2006/main" r:id="rId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versif. copia">
                                              <a:hlinkClick r:id="rId50"/>
                                            </pic:cNvPr>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276225" cy="247650"/>
                                            </a:xfrm>
                                            <a:prstGeom prst="rect">
                                              <a:avLst/>
                                            </a:prstGeom>
                                            <a:noFill/>
                                            <a:ln>
                                              <a:noFill/>
                                            </a:ln>
                                          </pic:spPr>
                                        </pic:pic>
                                      </a:graphicData>
                                    </a:graphic>
                                  </wp:inline>
                                </w:drawing>
                              </w:r>
                            </w:p>
                          </w:tc>
                          <w:tc>
                            <w:tcPr>
                              <w:tcW w:w="0" w:type="auto"/>
                              <w:tcBorders>
                                <w:bottom w:val="dotted" w:sz="6" w:space="0" w:color="B2B2B2"/>
                              </w:tcBorders>
                              <w:shd w:val="clear" w:color="auto" w:fill="DCDCDC"/>
                              <w:vAlign w:val="center"/>
                              <w:hideMark/>
                            </w:tcPr>
                            <w:p w:rsidR="00097783" w:rsidRPr="00097783" w:rsidRDefault="00097783" w:rsidP="00097783">
                              <w:pPr>
                                <w:spacing w:after="0" w:line="240" w:lineRule="auto"/>
                                <w:rPr>
                                  <w:rFonts w:ascii="Times New Roman" w:eastAsia="Times New Roman" w:hAnsi="Times New Roman" w:cs="Times New Roman"/>
                                  <w:sz w:val="24"/>
                                  <w:szCs w:val="24"/>
                                  <w:lang w:eastAsia="es-MX"/>
                                </w:rPr>
                              </w:pPr>
                              <w:hyperlink r:id="rId70" w:history="1">
                                <w:r w:rsidRPr="00097783">
                                  <w:rPr>
                                    <w:rFonts w:ascii="Times New Roman" w:eastAsia="Times New Roman" w:hAnsi="Times New Roman" w:cs="Times New Roman"/>
                                    <w:color w:val="127D40"/>
                                    <w:sz w:val="24"/>
                                    <w:szCs w:val="24"/>
                                    <w:lang w:eastAsia="es-MX"/>
                                  </w:rPr>
                                  <w:t>Verificar Copia del DOF</w:t>
                                </w:r>
                              </w:hyperlink>
                            </w:p>
                          </w:tc>
                        </w:tr>
                        <w:tr w:rsidR="00097783" w:rsidRPr="00097783">
                          <w:trPr>
                            <w:tblCellSpacing w:w="0" w:type="dxa"/>
                            <w:jc w:val="center"/>
                          </w:trPr>
                          <w:tc>
                            <w:tcPr>
                              <w:tcW w:w="0" w:type="auto"/>
                              <w:tcBorders>
                                <w:bottom w:val="dotted" w:sz="6" w:space="0" w:color="B2B2B2"/>
                              </w:tcBorders>
                              <w:shd w:val="clear" w:color="auto" w:fill="DCDCDC"/>
                              <w:tcMar>
                                <w:top w:w="0" w:type="dxa"/>
                                <w:left w:w="150" w:type="dxa"/>
                                <w:bottom w:w="0" w:type="dxa"/>
                                <w:right w:w="150" w:type="dxa"/>
                              </w:tcMar>
                              <w:vAlign w:val="center"/>
                              <w:hideMark/>
                            </w:tcPr>
                            <w:p w:rsidR="00097783" w:rsidRPr="00097783" w:rsidRDefault="00097783" w:rsidP="00097783">
                              <w:pPr>
                                <w:spacing w:after="0" w:line="240" w:lineRule="auto"/>
                                <w:rPr>
                                  <w:rFonts w:ascii="Times New Roman" w:eastAsia="Times New Roman" w:hAnsi="Times New Roman" w:cs="Times New Roman"/>
                                  <w:sz w:val="24"/>
                                  <w:szCs w:val="24"/>
                                  <w:lang w:eastAsia="es-MX"/>
                                </w:rPr>
                              </w:pPr>
                              <w:r w:rsidRPr="00097783">
                                <w:rPr>
                                  <w:rFonts w:ascii="Times New Roman" w:eastAsia="Times New Roman" w:hAnsi="Times New Roman" w:cs="Times New Roman"/>
                                  <w:noProof/>
                                  <w:color w:val="2F2F2F"/>
                                  <w:sz w:val="24"/>
                                  <w:szCs w:val="24"/>
                                  <w:lang w:eastAsia="es-MX"/>
                                </w:rPr>
                                <w:drawing>
                                  <wp:inline distT="0" distB="0" distL="0" distR="0" wp14:anchorId="73C3863C" wp14:editId="3165D9F7">
                                    <wp:extent cx="276225" cy="247650"/>
                                    <wp:effectExtent l="0" t="0" r="9525" b="0"/>
                                    <wp:docPr id="28" name="Imagen 28" descr="enlaces relevantes">
                                      <a:hlinkClick xmlns:a="http://schemas.openxmlformats.org/drawingml/2006/main" r:id="rId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enlaces relevantes">
                                              <a:hlinkClick r:id="rId50"/>
                                            </pic:cNvPr>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76225" cy="247650"/>
                                            </a:xfrm>
                                            <a:prstGeom prst="rect">
                                              <a:avLst/>
                                            </a:prstGeom>
                                            <a:noFill/>
                                            <a:ln>
                                              <a:noFill/>
                                            </a:ln>
                                          </pic:spPr>
                                        </pic:pic>
                                      </a:graphicData>
                                    </a:graphic>
                                  </wp:inline>
                                </w:drawing>
                              </w:r>
                            </w:p>
                          </w:tc>
                          <w:tc>
                            <w:tcPr>
                              <w:tcW w:w="0" w:type="auto"/>
                              <w:tcBorders>
                                <w:bottom w:val="dotted" w:sz="6" w:space="0" w:color="B2B2B2"/>
                              </w:tcBorders>
                              <w:shd w:val="clear" w:color="auto" w:fill="DCDCDC"/>
                              <w:vAlign w:val="center"/>
                              <w:hideMark/>
                            </w:tcPr>
                            <w:p w:rsidR="00097783" w:rsidRPr="00097783" w:rsidRDefault="00097783" w:rsidP="00097783">
                              <w:pPr>
                                <w:spacing w:after="0" w:line="240" w:lineRule="auto"/>
                                <w:rPr>
                                  <w:rFonts w:ascii="Times New Roman" w:eastAsia="Times New Roman" w:hAnsi="Times New Roman" w:cs="Times New Roman"/>
                                  <w:sz w:val="24"/>
                                  <w:szCs w:val="24"/>
                                  <w:lang w:eastAsia="es-MX"/>
                                </w:rPr>
                              </w:pPr>
                              <w:hyperlink r:id="rId72" w:history="1">
                                <w:r w:rsidRPr="00097783">
                                  <w:rPr>
                                    <w:rFonts w:ascii="Times New Roman" w:eastAsia="Times New Roman" w:hAnsi="Times New Roman" w:cs="Times New Roman"/>
                                    <w:color w:val="127D40"/>
                                    <w:sz w:val="24"/>
                                    <w:szCs w:val="24"/>
                                    <w:lang w:eastAsia="es-MX"/>
                                  </w:rPr>
                                  <w:t>Enlaces Relevantes</w:t>
                                </w:r>
                              </w:hyperlink>
                            </w:p>
                          </w:tc>
                        </w:tr>
                        <w:tr w:rsidR="00097783" w:rsidRPr="00097783">
                          <w:trPr>
                            <w:tblCellSpacing w:w="0" w:type="dxa"/>
                            <w:jc w:val="center"/>
                          </w:trPr>
                          <w:tc>
                            <w:tcPr>
                              <w:tcW w:w="0" w:type="auto"/>
                              <w:tcBorders>
                                <w:bottom w:val="dotted" w:sz="6" w:space="0" w:color="B2B2B2"/>
                              </w:tcBorders>
                              <w:shd w:val="clear" w:color="auto" w:fill="DCDCDC"/>
                              <w:tcMar>
                                <w:top w:w="0" w:type="dxa"/>
                                <w:left w:w="150" w:type="dxa"/>
                                <w:bottom w:w="0" w:type="dxa"/>
                                <w:right w:w="150" w:type="dxa"/>
                              </w:tcMar>
                              <w:vAlign w:val="center"/>
                              <w:hideMark/>
                            </w:tcPr>
                            <w:p w:rsidR="00097783" w:rsidRPr="00097783" w:rsidRDefault="00097783" w:rsidP="00097783">
                              <w:pPr>
                                <w:spacing w:after="0" w:line="240" w:lineRule="auto"/>
                                <w:rPr>
                                  <w:rFonts w:ascii="Times New Roman" w:eastAsia="Times New Roman" w:hAnsi="Times New Roman" w:cs="Times New Roman"/>
                                  <w:sz w:val="24"/>
                                  <w:szCs w:val="24"/>
                                  <w:lang w:eastAsia="es-MX"/>
                                </w:rPr>
                              </w:pPr>
                              <w:r w:rsidRPr="00097783">
                                <w:rPr>
                                  <w:rFonts w:ascii="Times New Roman" w:eastAsia="Times New Roman" w:hAnsi="Times New Roman" w:cs="Times New Roman"/>
                                  <w:noProof/>
                                  <w:color w:val="2F2F2F"/>
                                  <w:sz w:val="24"/>
                                  <w:szCs w:val="24"/>
                                  <w:lang w:eastAsia="es-MX"/>
                                </w:rPr>
                                <w:drawing>
                                  <wp:inline distT="0" distB="0" distL="0" distR="0" wp14:anchorId="2F018E7B" wp14:editId="408E4AA9">
                                    <wp:extent cx="276225" cy="247650"/>
                                    <wp:effectExtent l="0" t="0" r="9525" b="0"/>
                                    <wp:docPr id="29" name="Imagen 29" descr="Contacto">
                                      <a:hlinkClick xmlns:a="http://schemas.openxmlformats.org/drawingml/2006/main" r:id="rId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ontacto">
                                              <a:hlinkClick r:id="rId50"/>
                                            </pic:cNvPr>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76225" cy="247650"/>
                                            </a:xfrm>
                                            <a:prstGeom prst="rect">
                                              <a:avLst/>
                                            </a:prstGeom>
                                            <a:noFill/>
                                            <a:ln>
                                              <a:noFill/>
                                            </a:ln>
                                          </pic:spPr>
                                        </pic:pic>
                                      </a:graphicData>
                                    </a:graphic>
                                  </wp:inline>
                                </w:drawing>
                              </w:r>
                            </w:p>
                          </w:tc>
                          <w:tc>
                            <w:tcPr>
                              <w:tcW w:w="0" w:type="auto"/>
                              <w:tcBorders>
                                <w:bottom w:val="dotted" w:sz="6" w:space="0" w:color="B2B2B2"/>
                              </w:tcBorders>
                              <w:shd w:val="clear" w:color="auto" w:fill="DCDCDC"/>
                              <w:vAlign w:val="center"/>
                              <w:hideMark/>
                            </w:tcPr>
                            <w:p w:rsidR="00097783" w:rsidRPr="00097783" w:rsidRDefault="00097783" w:rsidP="00097783">
                              <w:pPr>
                                <w:spacing w:after="0" w:line="240" w:lineRule="auto"/>
                                <w:rPr>
                                  <w:rFonts w:ascii="Times New Roman" w:eastAsia="Times New Roman" w:hAnsi="Times New Roman" w:cs="Times New Roman"/>
                                  <w:sz w:val="24"/>
                                  <w:szCs w:val="24"/>
                                  <w:lang w:eastAsia="es-MX"/>
                                </w:rPr>
                              </w:pPr>
                              <w:hyperlink r:id="rId74" w:history="1">
                                <w:r w:rsidRPr="00097783">
                                  <w:rPr>
                                    <w:rFonts w:ascii="Times New Roman" w:eastAsia="Times New Roman" w:hAnsi="Times New Roman" w:cs="Times New Roman"/>
                                    <w:color w:val="127D40"/>
                                    <w:sz w:val="24"/>
                                    <w:szCs w:val="24"/>
                                    <w:lang w:eastAsia="es-MX"/>
                                  </w:rPr>
                                  <w:t>Contáctenos</w:t>
                                </w:r>
                              </w:hyperlink>
                            </w:p>
                          </w:tc>
                        </w:tr>
                        <w:tr w:rsidR="00097783" w:rsidRPr="00097783">
                          <w:trPr>
                            <w:tblCellSpacing w:w="0" w:type="dxa"/>
                            <w:jc w:val="center"/>
                          </w:trPr>
                          <w:tc>
                            <w:tcPr>
                              <w:tcW w:w="0" w:type="auto"/>
                              <w:tcBorders>
                                <w:bottom w:val="dotted" w:sz="6" w:space="0" w:color="B2B2B2"/>
                              </w:tcBorders>
                              <w:shd w:val="clear" w:color="auto" w:fill="DCDCDC"/>
                              <w:tcMar>
                                <w:top w:w="0" w:type="dxa"/>
                                <w:left w:w="150" w:type="dxa"/>
                                <w:bottom w:w="0" w:type="dxa"/>
                                <w:right w:w="150" w:type="dxa"/>
                              </w:tcMar>
                              <w:vAlign w:val="center"/>
                              <w:hideMark/>
                            </w:tcPr>
                            <w:p w:rsidR="00097783" w:rsidRPr="00097783" w:rsidRDefault="00097783" w:rsidP="00097783">
                              <w:pPr>
                                <w:spacing w:after="0" w:line="240" w:lineRule="auto"/>
                                <w:rPr>
                                  <w:rFonts w:ascii="Times New Roman" w:eastAsia="Times New Roman" w:hAnsi="Times New Roman" w:cs="Times New Roman"/>
                                  <w:sz w:val="24"/>
                                  <w:szCs w:val="24"/>
                                  <w:lang w:eastAsia="es-MX"/>
                                </w:rPr>
                              </w:pPr>
                              <w:r w:rsidRPr="00097783">
                                <w:rPr>
                                  <w:rFonts w:ascii="Times New Roman" w:eastAsia="Times New Roman" w:hAnsi="Times New Roman" w:cs="Times New Roman"/>
                                  <w:noProof/>
                                  <w:color w:val="2F2F2F"/>
                                  <w:sz w:val="24"/>
                                  <w:szCs w:val="24"/>
                                  <w:lang w:eastAsia="es-MX"/>
                                </w:rPr>
                                <w:drawing>
                                  <wp:inline distT="0" distB="0" distL="0" distR="0" wp14:anchorId="69C3C0B3" wp14:editId="641370B1">
                                    <wp:extent cx="276225" cy="247650"/>
                                    <wp:effectExtent l="0" t="0" r="9525" b="0"/>
                                    <wp:docPr id="30" name="Imagen 30" descr="filtros rss">
                                      <a:hlinkClick xmlns:a="http://schemas.openxmlformats.org/drawingml/2006/main" r:id="rId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filtros rss">
                                              <a:hlinkClick r:id="rId50"/>
                                            </pic:cNvPr>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276225" cy="247650"/>
                                            </a:xfrm>
                                            <a:prstGeom prst="rect">
                                              <a:avLst/>
                                            </a:prstGeom>
                                            <a:noFill/>
                                            <a:ln>
                                              <a:noFill/>
                                            </a:ln>
                                          </pic:spPr>
                                        </pic:pic>
                                      </a:graphicData>
                                    </a:graphic>
                                  </wp:inline>
                                </w:drawing>
                              </w:r>
                            </w:p>
                          </w:tc>
                          <w:tc>
                            <w:tcPr>
                              <w:tcW w:w="0" w:type="auto"/>
                              <w:tcBorders>
                                <w:bottom w:val="dotted" w:sz="6" w:space="0" w:color="B2B2B2"/>
                              </w:tcBorders>
                              <w:shd w:val="clear" w:color="auto" w:fill="DCDCDC"/>
                              <w:vAlign w:val="center"/>
                              <w:hideMark/>
                            </w:tcPr>
                            <w:p w:rsidR="00097783" w:rsidRPr="00097783" w:rsidRDefault="00097783" w:rsidP="00097783">
                              <w:pPr>
                                <w:spacing w:after="0" w:line="240" w:lineRule="auto"/>
                                <w:rPr>
                                  <w:rFonts w:ascii="Times New Roman" w:eastAsia="Times New Roman" w:hAnsi="Times New Roman" w:cs="Times New Roman"/>
                                  <w:sz w:val="24"/>
                                  <w:szCs w:val="24"/>
                                  <w:lang w:eastAsia="es-MX"/>
                                </w:rPr>
                              </w:pPr>
                              <w:hyperlink r:id="rId76" w:history="1">
                                <w:r w:rsidRPr="00097783">
                                  <w:rPr>
                                    <w:rFonts w:ascii="Times New Roman" w:eastAsia="Times New Roman" w:hAnsi="Times New Roman" w:cs="Times New Roman"/>
                                    <w:color w:val="127D40"/>
                                    <w:sz w:val="24"/>
                                    <w:szCs w:val="24"/>
                                    <w:lang w:eastAsia="es-MX"/>
                                  </w:rPr>
                                  <w:t>Filtros RSS</w:t>
                                </w:r>
                              </w:hyperlink>
                            </w:p>
                          </w:tc>
                        </w:tr>
                        <w:tr w:rsidR="00097783" w:rsidRPr="00097783">
                          <w:trPr>
                            <w:tblCellSpacing w:w="0" w:type="dxa"/>
                            <w:jc w:val="center"/>
                          </w:trPr>
                          <w:tc>
                            <w:tcPr>
                              <w:tcW w:w="0" w:type="auto"/>
                              <w:tcBorders>
                                <w:bottom w:val="dotted" w:sz="6" w:space="0" w:color="B2B2B2"/>
                              </w:tcBorders>
                              <w:shd w:val="clear" w:color="auto" w:fill="DCDCDC"/>
                              <w:tcMar>
                                <w:top w:w="0" w:type="dxa"/>
                                <w:left w:w="150" w:type="dxa"/>
                                <w:bottom w:w="0" w:type="dxa"/>
                                <w:right w:w="150" w:type="dxa"/>
                              </w:tcMar>
                              <w:vAlign w:val="center"/>
                              <w:hideMark/>
                            </w:tcPr>
                            <w:p w:rsidR="00097783" w:rsidRPr="00097783" w:rsidRDefault="00097783" w:rsidP="00097783">
                              <w:pPr>
                                <w:spacing w:after="0" w:line="240" w:lineRule="auto"/>
                                <w:rPr>
                                  <w:rFonts w:ascii="Times New Roman" w:eastAsia="Times New Roman" w:hAnsi="Times New Roman" w:cs="Times New Roman"/>
                                  <w:sz w:val="24"/>
                                  <w:szCs w:val="24"/>
                                  <w:lang w:eastAsia="es-MX"/>
                                </w:rPr>
                              </w:pPr>
                              <w:r w:rsidRPr="00097783">
                                <w:rPr>
                                  <w:rFonts w:ascii="Times New Roman" w:eastAsia="Times New Roman" w:hAnsi="Times New Roman" w:cs="Times New Roman"/>
                                  <w:noProof/>
                                  <w:color w:val="2F2F2F"/>
                                  <w:sz w:val="24"/>
                                  <w:szCs w:val="24"/>
                                  <w:lang w:eastAsia="es-MX"/>
                                </w:rPr>
                                <w:drawing>
                                  <wp:inline distT="0" distB="0" distL="0" distR="0" wp14:anchorId="15C47FD3" wp14:editId="51C40052">
                                    <wp:extent cx="276225" cy="247650"/>
                                    <wp:effectExtent l="0" t="0" r="9525" b="0"/>
                                    <wp:docPr id="31" name="Imagen 31" descr="historia">
                                      <a:hlinkClick xmlns:a="http://schemas.openxmlformats.org/drawingml/2006/main" r:id="rId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istoria">
                                              <a:hlinkClick r:id="rId50"/>
                                            </pic:cNvPr>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276225" cy="247650"/>
                                            </a:xfrm>
                                            <a:prstGeom prst="rect">
                                              <a:avLst/>
                                            </a:prstGeom>
                                            <a:noFill/>
                                            <a:ln>
                                              <a:noFill/>
                                            </a:ln>
                                          </pic:spPr>
                                        </pic:pic>
                                      </a:graphicData>
                                    </a:graphic>
                                  </wp:inline>
                                </w:drawing>
                              </w:r>
                            </w:p>
                          </w:tc>
                          <w:tc>
                            <w:tcPr>
                              <w:tcW w:w="0" w:type="auto"/>
                              <w:tcBorders>
                                <w:bottom w:val="dotted" w:sz="6" w:space="0" w:color="B2B2B2"/>
                              </w:tcBorders>
                              <w:shd w:val="clear" w:color="auto" w:fill="DCDCDC"/>
                              <w:vAlign w:val="center"/>
                              <w:hideMark/>
                            </w:tcPr>
                            <w:p w:rsidR="00097783" w:rsidRPr="00097783" w:rsidRDefault="00097783" w:rsidP="00097783">
                              <w:pPr>
                                <w:spacing w:after="0" w:line="240" w:lineRule="auto"/>
                                <w:rPr>
                                  <w:rFonts w:ascii="Times New Roman" w:eastAsia="Times New Roman" w:hAnsi="Times New Roman" w:cs="Times New Roman"/>
                                  <w:sz w:val="24"/>
                                  <w:szCs w:val="24"/>
                                  <w:lang w:eastAsia="es-MX"/>
                                </w:rPr>
                              </w:pPr>
                              <w:hyperlink r:id="rId78" w:history="1">
                                <w:r w:rsidRPr="00097783">
                                  <w:rPr>
                                    <w:rFonts w:ascii="Times New Roman" w:eastAsia="Times New Roman" w:hAnsi="Times New Roman" w:cs="Times New Roman"/>
                                    <w:color w:val="127D40"/>
                                    <w:sz w:val="24"/>
                                    <w:szCs w:val="24"/>
                                    <w:lang w:eastAsia="es-MX"/>
                                  </w:rPr>
                                  <w:t>Historia del Diario Oficial</w:t>
                                </w:r>
                              </w:hyperlink>
                            </w:p>
                          </w:tc>
                        </w:tr>
                        <w:tr w:rsidR="00097783" w:rsidRPr="00097783">
                          <w:trPr>
                            <w:tblCellSpacing w:w="0" w:type="dxa"/>
                            <w:jc w:val="center"/>
                          </w:trPr>
                          <w:tc>
                            <w:tcPr>
                              <w:tcW w:w="0" w:type="auto"/>
                              <w:tcBorders>
                                <w:bottom w:val="dotted" w:sz="6" w:space="0" w:color="B2B2B2"/>
                              </w:tcBorders>
                              <w:shd w:val="clear" w:color="auto" w:fill="DCDCDC"/>
                              <w:tcMar>
                                <w:top w:w="0" w:type="dxa"/>
                                <w:left w:w="150" w:type="dxa"/>
                                <w:bottom w:w="0" w:type="dxa"/>
                                <w:right w:w="150" w:type="dxa"/>
                              </w:tcMar>
                              <w:vAlign w:val="center"/>
                              <w:hideMark/>
                            </w:tcPr>
                            <w:p w:rsidR="00097783" w:rsidRPr="00097783" w:rsidRDefault="00097783" w:rsidP="00097783">
                              <w:pPr>
                                <w:spacing w:after="0" w:line="240" w:lineRule="auto"/>
                                <w:rPr>
                                  <w:rFonts w:ascii="Times New Roman" w:eastAsia="Times New Roman" w:hAnsi="Times New Roman" w:cs="Times New Roman"/>
                                  <w:sz w:val="24"/>
                                  <w:szCs w:val="24"/>
                                  <w:lang w:eastAsia="es-MX"/>
                                </w:rPr>
                              </w:pPr>
                              <w:r w:rsidRPr="00097783">
                                <w:rPr>
                                  <w:rFonts w:ascii="Times New Roman" w:eastAsia="Times New Roman" w:hAnsi="Times New Roman" w:cs="Times New Roman"/>
                                  <w:noProof/>
                                  <w:color w:val="2F2F2F"/>
                                  <w:sz w:val="24"/>
                                  <w:szCs w:val="24"/>
                                  <w:lang w:eastAsia="es-MX"/>
                                </w:rPr>
                                <w:drawing>
                                  <wp:inline distT="0" distB="0" distL="0" distR="0" wp14:anchorId="2E68919A" wp14:editId="5BE9450E">
                                    <wp:extent cx="276225" cy="247650"/>
                                    <wp:effectExtent l="0" t="0" r="9525" b="0"/>
                                    <wp:docPr id="32" name="Imagen 32" descr="estadisticas">
                                      <a:hlinkClick xmlns:a="http://schemas.openxmlformats.org/drawingml/2006/main" r:id="rId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estadisticas">
                                              <a:hlinkClick r:id="rId50"/>
                                            </pic:cNvPr>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276225" cy="247650"/>
                                            </a:xfrm>
                                            <a:prstGeom prst="rect">
                                              <a:avLst/>
                                            </a:prstGeom>
                                            <a:noFill/>
                                            <a:ln>
                                              <a:noFill/>
                                            </a:ln>
                                          </pic:spPr>
                                        </pic:pic>
                                      </a:graphicData>
                                    </a:graphic>
                                  </wp:inline>
                                </w:drawing>
                              </w:r>
                            </w:p>
                          </w:tc>
                          <w:tc>
                            <w:tcPr>
                              <w:tcW w:w="0" w:type="auto"/>
                              <w:tcBorders>
                                <w:bottom w:val="dotted" w:sz="6" w:space="0" w:color="B2B2B2"/>
                              </w:tcBorders>
                              <w:shd w:val="clear" w:color="auto" w:fill="DCDCDC"/>
                              <w:vAlign w:val="center"/>
                              <w:hideMark/>
                            </w:tcPr>
                            <w:p w:rsidR="00097783" w:rsidRPr="00097783" w:rsidRDefault="00097783" w:rsidP="00097783">
                              <w:pPr>
                                <w:spacing w:after="0" w:line="240" w:lineRule="auto"/>
                                <w:rPr>
                                  <w:rFonts w:ascii="Times New Roman" w:eastAsia="Times New Roman" w:hAnsi="Times New Roman" w:cs="Times New Roman"/>
                                  <w:sz w:val="24"/>
                                  <w:szCs w:val="24"/>
                                  <w:lang w:eastAsia="es-MX"/>
                                </w:rPr>
                              </w:pPr>
                              <w:hyperlink r:id="rId80" w:history="1">
                                <w:r w:rsidRPr="00097783">
                                  <w:rPr>
                                    <w:rFonts w:ascii="Times New Roman" w:eastAsia="Times New Roman" w:hAnsi="Times New Roman" w:cs="Times New Roman"/>
                                    <w:color w:val="127D40"/>
                                    <w:sz w:val="24"/>
                                    <w:szCs w:val="24"/>
                                    <w:lang w:eastAsia="es-MX"/>
                                  </w:rPr>
                                  <w:t>Estadísticas</w:t>
                                </w:r>
                              </w:hyperlink>
                            </w:p>
                          </w:tc>
                        </w:tr>
                        <w:tr w:rsidR="00097783" w:rsidRPr="00097783">
                          <w:trPr>
                            <w:tblCellSpacing w:w="0" w:type="dxa"/>
                            <w:jc w:val="center"/>
                          </w:trPr>
                          <w:tc>
                            <w:tcPr>
                              <w:tcW w:w="0" w:type="auto"/>
                              <w:tcBorders>
                                <w:bottom w:val="dotted" w:sz="6" w:space="0" w:color="B2B2B2"/>
                              </w:tcBorders>
                              <w:shd w:val="clear" w:color="auto" w:fill="DCDCDC"/>
                              <w:tcMar>
                                <w:top w:w="0" w:type="dxa"/>
                                <w:left w:w="150" w:type="dxa"/>
                                <w:bottom w:w="0" w:type="dxa"/>
                                <w:right w:w="150" w:type="dxa"/>
                              </w:tcMar>
                              <w:vAlign w:val="center"/>
                              <w:hideMark/>
                            </w:tcPr>
                            <w:p w:rsidR="00097783" w:rsidRPr="00097783" w:rsidRDefault="00097783" w:rsidP="00097783">
                              <w:pPr>
                                <w:spacing w:after="0" w:line="240" w:lineRule="auto"/>
                                <w:rPr>
                                  <w:rFonts w:ascii="Times New Roman" w:eastAsia="Times New Roman" w:hAnsi="Times New Roman" w:cs="Times New Roman"/>
                                  <w:sz w:val="24"/>
                                  <w:szCs w:val="24"/>
                                  <w:lang w:eastAsia="es-MX"/>
                                </w:rPr>
                              </w:pPr>
                              <w:r w:rsidRPr="00097783">
                                <w:rPr>
                                  <w:rFonts w:ascii="Times New Roman" w:eastAsia="Times New Roman" w:hAnsi="Times New Roman" w:cs="Times New Roman"/>
                                  <w:noProof/>
                                  <w:color w:val="2F2F2F"/>
                                  <w:sz w:val="24"/>
                                  <w:szCs w:val="24"/>
                                  <w:lang w:eastAsia="es-MX"/>
                                </w:rPr>
                                <w:drawing>
                                  <wp:inline distT="0" distB="0" distL="0" distR="0" wp14:anchorId="7CA69383" wp14:editId="38F7E35F">
                                    <wp:extent cx="276225" cy="247650"/>
                                    <wp:effectExtent l="0" t="0" r="9525" b="0"/>
                                    <wp:docPr id="33" name="Imagen 33" descr="estadisticas">
                                      <a:hlinkClick xmlns:a="http://schemas.openxmlformats.org/drawingml/2006/main" r:id="rId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estadisticas">
                                              <a:hlinkClick r:id="rId50"/>
                                            </pic:cNvPr>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276225" cy="247650"/>
                                            </a:xfrm>
                                            <a:prstGeom prst="rect">
                                              <a:avLst/>
                                            </a:prstGeom>
                                            <a:noFill/>
                                            <a:ln>
                                              <a:noFill/>
                                            </a:ln>
                                          </pic:spPr>
                                        </pic:pic>
                                      </a:graphicData>
                                    </a:graphic>
                                  </wp:inline>
                                </w:drawing>
                              </w:r>
                            </w:p>
                          </w:tc>
                          <w:tc>
                            <w:tcPr>
                              <w:tcW w:w="0" w:type="auto"/>
                              <w:tcBorders>
                                <w:bottom w:val="dotted" w:sz="6" w:space="0" w:color="B2B2B2"/>
                              </w:tcBorders>
                              <w:shd w:val="clear" w:color="auto" w:fill="DCDCDC"/>
                              <w:vAlign w:val="center"/>
                              <w:hideMark/>
                            </w:tcPr>
                            <w:p w:rsidR="00097783" w:rsidRPr="00097783" w:rsidRDefault="00097783" w:rsidP="00097783">
                              <w:pPr>
                                <w:spacing w:after="0" w:line="240" w:lineRule="auto"/>
                                <w:rPr>
                                  <w:rFonts w:ascii="Times New Roman" w:eastAsia="Times New Roman" w:hAnsi="Times New Roman" w:cs="Times New Roman"/>
                                  <w:sz w:val="24"/>
                                  <w:szCs w:val="24"/>
                                  <w:lang w:eastAsia="es-MX"/>
                                </w:rPr>
                              </w:pPr>
                              <w:hyperlink r:id="rId82" w:history="1">
                                <w:r w:rsidRPr="00097783">
                                  <w:rPr>
                                    <w:rFonts w:ascii="Times New Roman" w:eastAsia="Times New Roman" w:hAnsi="Times New Roman" w:cs="Times New Roman"/>
                                    <w:color w:val="127D40"/>
                                    <w:sz w:val="24"/>
                                    <w:szCs w:val="24"/>
                                    <w:lang w:eastAsia="es-MX"/>
                                  </w:rPr>
                                  <w:t>Vacantes en Gobierno</w:t>
                                </w:r>
                              </w:hyperlink>
                            </w:p>
                          </w:tc>
                        </w:tr>
                        <w:tr w:rsidR="00097783" w:rsidRPr="00097783">
                          <w:trPr>
                            <w:tblCellSpacing w:w="0" w:type="dxa"/>
                            <w:jc w:val="center"/>
                          </w:trPr>
                          <w:tc>
                            <w:tcPr>
                              <w:tcW w:w="0" w:type="auto"/>
                              <w:tcBorders>
                                <w:bottom w:val="dotted" w:sz="6" w:space="0" w:color="B2B2B2"/>
                              </w:tcBorders>
                              <w:shd w:val="clear" w:color="auto" w:fill="DCDCDC"/>
                              <w:tcMar>
                                <w:top w:w="0" w:type="dxa"/>
                                <w:left w:w="150" w:type="dxa"/>
                                <w:bottom w:w="0" w:type="dxa"/>
                                <w:right w:w="150" w:type="dxa"/>
                              </w:tcMar>
                              <w:vAlign w:val="center"/>
                              <w:hideMark/>
                            </w:tcPr>
                            <w:p w:rsidR="00097783" w:rsidRPr="00097783" w:rsidRDefault="00097783" w:rsidP="00097783">
                              <w:pPr>
                                <w:spacing w:after="0" w:line="240" w:lineRule="auto"/>
                                <w:rPr>
                                  <w:rFonts w:ascii="Times New Roman" w:eastAsia="Times New Roman" w:hAnsi="Times New Roman" w:cs="Times New Roman"/>
                                  <w:sz w:val="24"/>
                                  <w:szCs w:val="24"/>
                                  <w:lang w:eastAsia="es-MX"/>
                                </w:rPr>
                              </w:pPr>
                              <w:r w:rsidRPr="00097783">
                                <w:rPr>
                                  <w:rFonts w:ascii="Times New Roman" w:eastAsia="Times New Roman" w:hAnsi="Times New Roman" w:cs="Times New Roman"/>
                                  <w:noProof/>
                                  <w:color w:val="2F2F2F"/>
                                  <w:sz w:val="24"/>
                                  <w:szCs w:val="24"/>
                                  <w:lang w:eastAsia="es-MX"/>
                                </w:rPr>
                                <w:drawing>
                                  <wp:inline distT="0" distB="0" distL="0" distR="0" wp14:anchorId="1D760F3D" wp14:editId="2B60E613">
                                    <wp:extent cx="276225" cy="247650"/>
                                    <wp:effectExtent l="0" t="0" r="9525" b="0"/>
                                    <wp:docPr id="34" name="Imagen 34" descr="estadisticas">
                                      <a:hlinkClick xmlns:a="http://schemas.openxmlformats.org/drawingml/2006/main" r:id="rId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estadisticas">
                                              <a:hlinkClick r:id="rId50"/>
                                            </pic:cNvPr>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276225" cy="247650"/>
                                            </a:xfrm>
                                            <a:prstGeom prst="rect">
                                              <a:avLst/>
                                            </a:prstGeom>
                                            <a:noFill/>
                                            <a:ln>
                                              <a:noFill/>
                                            </a:ln>
                                          </pic:spPr>
                                        </pic:pic>
                                      </a:graphicData>
                                    </a:graphic>
                                  </wp:inline>
                                </w:drawing>
                              </w:r>
                            </w:p>
                          </w:tc>
                          <w:tc>
                            <w:tcPr>
                              <w:tcW w:w="0" w:type="auto"/>
                              <w:tcBorders>
                                <w:bottom w:val="dotted" w:sz="6" w:space="0" w:color="B2B2B2"/>
                              </w:tcBorders>
                              <w:shd w:val="clear" w:color="auto" w:fill="DCDCDC"/>
                              <w:vAlign w:val="center"/>
                              <w:hideMark/>
                            </w:tcPr>
                            <w:p w:rsidR="00097783" w:rsidRPr="00097783" w:rsidRDefault="00097783" w:rsidP="00097783">
                              <w:pPr>
                                <w:spacing w:after="0" w:line="240" w:lineRule="auto"/>
                                <w:rPr>
                                  <w:rFonts w:ascii="Times New Roman" w:eastAsia="Times New Roman" w:hAnsi="Times New Roman" w:cs="Times New Roman"/>
                                  <w:sz w:val="24"/>
                                  <w:szCs w:val="24"/>
                                  <w:lang w:eastAsia="es-MX"/>
                                </w:rPr>
                              </w:pPr>
                              <w:hyperlink r:id="rId84" w:history="1">
                                <w:r w:rsidRPr="00097783">
                                  <w:rPr>
                                    <w:rFonts w:ascii="Times New Roman" w:eastAsia="Times New Roman" w:hAnsi="Times New Roman" w:cs="Times New Roman"/>
                                    <w:color w:val="127D40"/>
                                    <w:sz w:val="24"/>
                                    <w:szCs w:val="24"/>
                                    <w:lang w:eastAsia="es-MX"/>
                                  </w:rPr>
                                  <w:t>Ex-trabajadores Migratorios</w:t>
                                </w:r>
                              </w:hyperlink>
                            </w:p>
                          </w:tc>
                        </w:tr>
                      </w:tbl>
                      <w:p w:rsidR="00097783" w:rsidRPr="00097783" w:rsidRDefault="00097783" w:rsidP="00097783">
                        <w:pPr>
                          <w:spacing w:after="0" w:line="240" w:lineRule="auto"/>
                          <w:jc w:val="center"/>
                          <w:rPr>
                            <w:rFonts w:ascii="Times New Roman" w:eastAsia="Times New Roman" w:hAnsi="Times New Roman" w:cs="Times New Roman"/>
                            <w:sz w:val="24"/>
                            <w:szCs w:val="24"/>
                            <w:lang w:eastAsia="es-MX"/>
                          </w:rPr>
                        </w:pPr>
                      </w:p>
                    </w:tc>
                  </w:tr>
                </w:tbl>
                <w:p w:rsidR="00097783" w:rsidRPr="00097783" w:rsidRDefault="00097783" w:rsidP="00097783">
                  <w:pPr>
                    <w:spacing w:line="240" w:lineRule="auto"/>
                    <w:textAlignment w:val="top"/>
                    <w:rPr>
                      <w:rFonts w:ascii="Segoe UI" w:eastAsia="Times New Roman" w:hAnsi="Segoe UI" w:cs="Segoe UI"/>
                      <w:color w:val="FFFFFF"/>
                      <w:sz w:val="21"/>
                      <w:szCs w:val="21"/>
                      <w:lang w:eastAsia="es-MX"/>
                    </w:rPr>
                  </w:pPr>
                  <w:r w:rsidRPr="00097783">
                    <w:rPr>
                      <w:rFonts w:ascii="Segoe UI" w:eastAsia="Times New Roman" w:hAnsi="Segoe UI" w:cs="Segoe UI"/>
                      <w:color w:val="FFFFFF"/>
                      <w:sz w:val="21"/>
                      <w:szCs w:val="21"/>
                      <w:bdr w:val="none" w:sz="0" w:space="0" w:color="auto" w:frame="1"/>
                      <w:lang w:eastAsia="es-MX"/>
                    </w:rPr>
                    <w:t>Translate this page</w:t>
                  </w:r>
                  <w:r w:rsidRPr="00097783">
                    <w:rPr>
                      <w:rFonts w:ascii="Segoe UI" w:eastAsia="Times New Roman" w:hAnsi="Segoe UI" w:cs="Segoe UI"/>
                      <w:color w:val="FFFFFF"/>
                      <w:sz w:val="21"/>
                      <w:szCs w:val="21"/>
                      <w:bdr w:val="none" w:sz="0" w:space="0" w:color="auto" w:frame="1"/>
                      <w:lang w:eastAsia="es-MX"/>
                    </w:rPr>
                    <w:object w:dxaOrig="1440" w:dyaOrig="1440">
                      <v:shape id="_x0000_i1031" type="#_x0000_t75" style="width:138pt;height:18pt" o:ole="">
                        <v:imagedata r:id="rId85" o:title=""/>
                      </v:shape>
                      <w:control r:id="rId86" w:name="DefaultOcxName2" w:shapeid="_x0000_i1031"/>
                    </w:object>
                  </w:r>
                </w:p>
                <w:p w:rsidR="00097783" w:rsidRPr="00097783" w:rsidRDefault="00097783" w:rsidP="00097783">
                  <w:pPr>
                    <w:spacing w:after="0" w:line="240" w:lineRule="auto"/>
                    <w:rPr>
                      <w:rFonts w:ascii="Times New Roman" w:eastAsia="Times New Roman" w:hAnsi="Times New Roman" w:cs="Times New Roman"/>
                      <w:sz w:val="24"/>
                      <w:szCs w:val="24"/>
                      <w:lang w:eastAsia="es-MX"/>
                    </w:rPr>
                  </w:pPr>
                  <w:r w:rsidRPr="00097783">
                    <w:rPr>
                      <w:rFonts w:ascii="Times New Roman" w:eastAsia="Times New Roman" w:hAnsi="Times New Roman" w:cs="Times New Roman"/>
                      <w:color w:val="127D40"/>
                      <w:sz w:val="16"/>
                      <w:szCs w:val="16"/>
                      <w:lang w:eastAsia="es-MX"/>
                    </w:rPr>
                    <w:t>La traducción es automática y puede contener errores o inconsistencias</w:t>
                  </w:r>
                </w:p>
                <w:tbl>
                  <w:tblPr>
                    <w:tblW w:w="3480" w:type="dxa"/>
                    <w:tblCellSpacing w:w="0" w:type="dxa"/>
                    <w:tblBorders>
                      <w:left w:val="single" w:sz="6" w:space="0" w:color="CCCCCC"/>
                      <w:bottom w:val="single" w:sz="6" w:space="0" w:color="CCCCCC"/>
                      <w:right w:val="single" w:sz="6" w:space="0" w:color="CCCCCC"/>
                    </w:tblBorders>
                    <w:tblCellMar>
                      <w:left w:w="0" w:type="dxa"/>
                      <w:right w:w="0" w:type="dxa"/>
                    </w:tblCellMar>
                    <w:tblLook w:val="04A0" w:firstRow="1" w:lastRow="0" w:firstColumn="1" w:lastColumn="0" w:noHBand="0" w:noVBand="1"/>
                  </w:tblPr>
                  <w:tblGrid>
                    <w:gridCol w:w="3480"/>
                  </w:tblGrid>
                  <w:tr w:rsidR="00097783" w:rsidRPr="00097783">
                    <w:trPr>
                      <w:tblCellSpacing w:w="0" w:type="dxa"/>
                    </w:trPr>
                    <w:tc>
                      <w:tcPr>
                        <w:tcW w:w="0" w:type="auto"/>
                        <w:tcMar>
                          <w:top w:w="120" w:type="dxa"/>
                          <w:left w:w="810" w:type="dxa"/>
                          <w:bottom w:w="60" w:type="dxa"/>
                          <w:right w:w="0" w:type="dxa"/>
                        </w:tcMar>
                        <w:vAlign w:val="center"/>
                        <w:hideMark/>
                      </w:tcPr>
                      <w:p w:rsidR="00097783" w:rsidRPr="00097783" w:rsidRDefault="00097783" w:rsidP="00097783">
                        <w:pPr>
                          <w:spacing w:before="300" w:after="0" w:line="240" w:lineRule="auto"/>
                          <w:rPr>
                            <w:rFonts w:ascii="Times New Roman" w:eastAsia="Times New Roman" w:hAnsi="Times New Roman" w:cs="Times New Roman"/>
                            <w:sz w:val="24"/>
                            <w:szCs w:val="24"/>
                            <w:lang w:eastAsia="es-MX"/>
                          </w:rPr>
                        </w:pPr>
                        <w:r w:rsidRPr="00097783">
                          <w:rPr>
                            <w:rFonts w:ascii="Times New Roman" w:eastAsia="Times New Roman" w:hAnsi="Times New Roman" w:cs="Times New Roman"/>
                            <w:b/>
                            <w:bCs/>
                            <w:caps/>
                            <w:color w:val="127D40"/>
                            <w:sz w:val="19"/>
                            <w:szCs w:val="19"/>
                            <w:lang w:eastAsia="es-MX"/>
                          </w:rPr>
                          <w:t>INDICADORES</w:t>
                        </w:r>
                      </w:p>
                    </w:tc>
                  </w:tr>
                  <w:tr w:rsidR="00097783" w:rsidRPr="00097783">
                    <w:trPr>
                      <w:trHeight w:val="1545"/>
                      <w:tblCellSpacing w:w="0" w:type="dxa"/>
                    </w:trPr>
                    <w:tc>
                      <w:tcPr>
                        <w:tcW w:w="0" w:type="auto"/>
                        <w:tcMar>
                          <w:top w:w="150" w:type="dxa"/>
                          <w:left w:w="150" w:type="dxa"/>
                          <w:bottom w:w="150" w:type="dxa"/>
                          <w:right w:w="150" w:type="dxa"/>
                        </w:tcMar>
                        <w:vAlign w:val="center"/>
                        <w:hideMark/>
                      </w:tcPr>
                      <w:tbl>
                        <w:tblPr>
                          <w:tblW w:w="0" w:type="auto"/>
                          <w:tblCellSpacing w:w="0" w:type="dxa"/>
                          <w:tblCellMar>
                            <w:left w:w="0" w:type="dxa"/>
                            <w:right w:w="0" w:type="dxa"/>
                          </w:tblCellMar>
                          <w:tblLook w:val="04A0" w:firstRow="1" w:lastRow="0" w:firstColumn="1" w:lastColumn="0" w:noHBand="0" w:noVBand="1"/>
                        </w:tblPr>
                        <w:tblGrid>
                          <w:gridCol w:w="3057"/>
                          <w:gridCol w:w="16"/>
                        </w:tblGrid>
                        <w:tr w:rsidR="00097783" w:rsidRPr="00097783">
                          <w:trPr>
                            <w:tblCellSpacing w:w="0" w:type="dxa"/>
                          </w:trPr>
                          <w:tc>
                            <w:tcPr>
                              <w:tcW w:w="0" w:type="auto"/>
                              <w:gridSpan w:val="2"/>
                              <w:vAlign w:val="center"/>
                              <w:hideMark/>
                            </w:tcPr>
                            <w:p w:rsidR="00097783" w:rsidRPr="00097783" w:rsidRDefault="00097783" w:rsidP="00097783">
                              <w:pPr>
                                <w:spacing w:after="120" w:line="240" w:lineRule="auto"/>
                                <w:rPr>
                                  <w:rFonts w:ascii="Times New Roman" w:eastAsia="Times New Roman" w:hAnsi="Times New Roman" w:cs="Times New Roman"/>
                                  <w:b/>
                                  <w:bCs/>
                                  <w:sz w:val="19"/>
                                  <w:szCs w:val="19"/>
                                  <w:lang w:eastAsia="es-MX"/>
                                </w:rPr>
                              </w:pPr>
                              <w:r w:rsidRPr="00097783">
                                <w:rPr>
                                  <w:rFonts w:ascii="Times New Roman" w:eastAsia="Times New Roman" w:hAnsi="Times New Roman" w:cs="Times New Roman"/>
                                  <w:b/>
                                  <w:bCs/>
                                  <w:sz w:val="19"/>
                                  <w:szCs w:val="19"/>
                                  <w:lang w:eastAsia="es-MX"/>
                                </w:rPr>
                                <w:lastRenderedPageBreak/>
                                <w:t>Tipo de Cambio y Tasas al 26/09/2017</w:t>
                              </w:r>
                            </w:p>
                          </w:tc>
                        </w:tr>
                        <w:tr w:rsidR="00097783" w:rsidRPr="00097783">
                          <w:trPr>
                            <w:trHeight w:val="75"/>
                            <w:tblCellSpacing w:w="0" w:type="dxa"/>
                          </w:trPr>
                          <w:tc>
                            <w:tcPr>
                              <w:tcW w:w="0" w:type="auto"/>
                              <w:gridSpan w:val="2"/>
                              <w:vAlign w:val="center"/>
                              <w:hideMark/>
                            </w:tcPr>
                            <w:p w:rsidR="00097783" w:rsidRPr="00097783" w:rsidRDefault="00097783" w:rsidP="00097783">
                              <w:pPr>
                                <w:spacing w:after="120" w:line="240" w:lineRule="auto"/>
                                <w:rPr>
                                  <w:rFonts w:ascii="Times New Roman" w:eastAsia="Times New Roman" w:hAnsi="Times New Roman" w:cs="Times New Roman"/>
                                  <w:b/>
                                  <w:bCs/>
                                  <w:sz w:val="19"/>
                                  <w:szCs w:val="19"/>
                                  <w:lang w:eastAsia="es-MX"/>
                                </w:rPr>
                              </w:pPr>
                            </w:p>
                          </w:tc>
                        </w:tr>
                        <w:tr w:rsidR="00097783" w:rsidRPr="00097783">
                          <w:trPr>
                            <w:tblCellSpacing w:w="0" w:type="dxa"/>
                          </w:trPr>
                          <w:tc>
                            <w:tcPr>
                              <w:tcW w:w="0" w:type="auto"/>
                              <w:vAlign w:val="center"/>
                              <w:hideMark/>
                            </w:tcPr>
                            <w:p w:rsidR="00097783" w:rsidRPr="00097783" w:rsidRDefault="00097783" w:rsidP="00097783">
                              <w:pPr>
                                <w:spacing w:after="0" w:line="240" w:lineRule="auto"/>
                                <w:ind w:left="120"/>
                                <w:rPr>
                                  <w:rFonts w:ascii="Times New Roman" w:eastAsia="Times New Roman" w:hAnsi="Times New Roman" w:cs="Times New Roman"/>
                                  <w:color w:val="2F2F2F"/>
                                  <w:sz w:val="20"/>
                                  <w:szCs w:val="20"/>
                                  <w:lang w:eastAsia="es-MX"/>
                                </w:rPr>
                              </w:pPr>
                              <w:r w:rsidRPr="00097783">
                                <w:rPr>
                                  <w:rFonts w:ascii="Times New Roman" w:eastAsia="Times New Roman" w:hAnsi="Times New Roman" w:cs="Times New Roman"/>
                                  <w:b/>
                                  <w:bCs/>
                                  <w:caps/>
                                  <w:color w:val="127D40"/>
                                  <w:sz w:val="16"/>
                                  <w:szCs w:val="16"/>
                                  <w:lang w:eastAsia="es-MX"/>
                                </w:rPr>
                                <w:t>DOLAR</w:t>
                              </w:r>
                              <w:r w:rsidRPr="00097783">
                                <w:rPr>
                                  <w:rFonts w:ascii="Times New Roman" w:eastAsia="Times New Roman" w:hAnsi="Times New Roman" w:cs="Times New Roman"/>
                                  <w:color w:val="2F2F2F"/>
                                  <w:sz w:val="20"/>
                                  <w:szCs w:val="20"/>
                                  <w:lang w:eastAsia="es-MX"/>
                                </w:rPr>
                                <w:t> </w:t>
                              </w:r>
                              <w:r w:rsidRPr="00097783">
                                <w:rPr>
                                  <w:rFonts w:ascii="Times New Roman" w:eastAsia="Times New Roman" w:hAnsi="Times New Roman" w:cs="Times New Roman"/>
                                  <w:color w:val="2F2F2F"/>
                                  <w:sz w:val="20"/>
                                  <w:szCs w:val="20"/>
                                  <w:lang w:eastAsia="es-MX"/>
                                </w:rPr>
                                <w:br/>
                                <w:t>17.8831</w:t>
                              </w:r>
                            </w:p>
                            <w:p w:rsidR="00097783" w:rsidRPr="00097783" w:rsidRDefault="00097783" w:rsidP="00097783">
                              <w:pPr>
                                <w:spacing w:after="0" w:line="240" w:lineRule="auto"/>
                                <w:ind w:left="120"/>
                                <w:rPr>
                                  <w:rFonts w:ascii="Times New Roman" w:eastAsia="Times New Roman" w:hAnsi="Times New Roman" w:cs="Times New Roman"/>
                                  <w:color w:val="2F2F2F"/>
                                  <w:sz w:val="20"/>
                                  <w:szCs w:val="20"/>
                                  <w:lang w:eastAsia="es-MX"/>
                                </w:rPr>
                              </w:pPr>
                              <w:r w:rsidRPr="00097783">
                                <w:rPr>
                                  <w:rFonts w:ascii="Times New Roman" w:eastAsia="Times New Roman" w:hAnsi="Times New Roman" w:cs="Times New Roman"/>
                                  <w:b/>
                                  <w:bCs/>
                                  <w:caps/>
                                  <w:color w:val="127D40"/>
                                  <w:sz w:val="16"/>
                                  <w:szCs w:val="16"/>
                                  <w:lang w:eastAsia="es-MX"/>
                                </w:rPr>
                                <w:t>UDIS</w:t>
                              </w:r>
                              <w:r w:rsidRPr="00097783">
                                <w:rPr>
                                  <w:rFonts w:ascii="Times New Roman" w:eastAsia="Times New Roman" w:hAnsi="Times New Roman" w:cs="Times New Roman"/>
                                  <w:color w:val="2F2F2F"/>
                                  <w:sz w:val="20"/>
                                  <w:szCs w:val="20"/>
                                  <w:lang w:eastAsia="es-MX"/>
                                </w:rPr>
                                <w:t> </w:t>
                              </w:r>
                              <w:r w:rsidRPr="00097783">
                                <w:rPr>
                                  <w:rFonts w:ascii="Times New Roman" w:eastAsia="Times New Roman" w:hAnsi="Times New Roman" w:cs="Times New Roman"/>
                                  <w:color w:val="2F2F2F"/>
                                  <w:sz w:val="20"/>
                                  <w:szCs w:val="20"/>
                                  <w:lang w:eastAsia="es-MX"/>
                                </w:rPr>
                                <w:br/>
                                <w:t>5.813244</w:t>
                              </w:r>
                            </w:p>
                            <w:p w:rsidR="00097783" w:rsidRPr="00097783" w:rsidRDefault="00097783" w:rsidP="00097783">
                              <w:pPr>
                                <w:spacing w:after="0" w:line="240" w:lineRule="auto"/>
                                <w:ind w:left="120"/>
                                <w:rPr>
                                  <w:rFonts w:ascii="Times New Roman" w:eastAsia="Times New Roman" w:hAnsi="Times New Roman" w:cs="Times New Roman"/>
                                  <w:color w:val="2F2F2F"/>
                                  <w:sz w:val="20"/>
                                  <w:szCs w:val="20"/>
                                  <w:lang w:eastAsia="es-MX"/>
                                </w:rPr>
                              </w:pPr>
                              <w:r w:rsidRPr="00097783">
                                <w:rPr>
                                  <w:rFonts w:ascii="Times New Roman" w:eastAsia="Times New Roman" w:hAnsi="Times New Roman" w:cs="Times New Roman"/>
                                  <w:b/>
                                  <w:bCs/>
                                  <w:caps/>
                                  <w:color w:val="127D40"/>
                                  <w:sz w:val="16"/>
                                  <w:szCs w:val="16"/>
                                  <w:lang w:eastAsia="es-MX"/>
                                </w:rPr>
                                <w:t>TIIE 28 DIAS</w:t>
                              </w:r>
                              <w:r w:rsidRPr="00097783">
                                <w:rPr>
                                  <w:rFonts w:ascii="Times New Roman" w:eastAsia="Times New Roman" w:hAnsi="Times New Roman" w:cs="Times New Roman"/>
                                  <w:color w:val="2F2F2F"/>
                                  <w:sz w:val="20"/>
                                  <w:szCs w:val="20"/>
                                  <w:lang w:eastAsia="es-MX"/>
                                </w:rPr>
                                <w:t> </w:t>
                              </w:r>
                              <w:r w:rsidRPr="00097783">
                                <w:rPr>
                                  <w:rFonts w:ascii="Times New Roman" w:eastAsia="Times New Roman" w:hAnsi="Times New Roman" w:cs="Times New Roman"/>
                                  <w:color w:val="2F2F2F"/>
                                  <w:sz w:val="20"/>
                                  <w:szCs w:val="20"/>
                                  <w:lang w:eastAsia="es-MX"/>
                                </w:rPr>
                                <w:br/>
                                <w:t>7.3784%</w:t>
                              </w:r>
                            </w:p>
                            <w:p w:rsidR="00097783" w:rsidRPr="00097783" w:rsidRDefault="00097783" w:rsidP="00097783">
                              <w:pPr>
                                <w:spacing w:after="0" w:line="240" w:lineRule="auto"/>
                                <w:ind w:left="120"/>
                                <w:rPr>
                                  <w:rFonts w:ascii="Times New Roman" w:eastAsia="Times New Roman" w:hAnsi="Times New Roman" w:cs="Times New Roman"/>
                                  <w:color w:val="2F2F2F"/>
                                  <w:sz w:val="20"/>
                                  <w:szCs w:val="20"/>
                                  <w:lang w:eastAsia="es-MX"/>
                                </w:rPr>
                              </w:pPr>
                              <w:r w:rsidRPr="00097783">
                                <w:rPr>
                                  <w:rFonts w:ascii="Times New Roman" w:eastAsia="Times New Roman" w:hAnsi="Times New Roman" w:cs="Times New Roman"/>
                                  <w:b/>
                                  <w:bCs/>
                                  <w:caps/>
                                  <w:color w:val="127D40"/>
                                  <w:sz w:val="16"/>
                                  <w:szCs w:val="16"/>
                                  <w:lang w:eastAsia="es-MX"/>
                                </w:rPr>
                                <w:t>TIIE 91 DIAS</w:t>
                              </w:r>
                              <w:r w:rsidRPr="00097783">
                                <w:rPr>
                                  <w:rFonts w:ascii="Times New Roman" w:eastAsia="Times New Roman" w:hAnsi="Times New Roman" w:cs="Times New Roman"/>
                                  <w:color w:val="2F2F2F"/>
                                  <w:sz w:val="20"/>
                                  <w:szCs w:val="20"/>
                                  <w:lang w:eastAsia="es-MX"/>
                                </w:rPr>
                                <w:t> </w:t>
                              </w:r>
                              <w:r w:rsidRPr="00097783">
                                <w:rPr>
                                  <w:rFonts w:ascii="Times New Roman" w:eastAsia="Times New Roman" w:hAnsi="Times New Roman" w:cs="Times New Roman"/>
                                  <w:color w:val="2F2F2F"/>
                                  <w:sz w:val="20"/>
                                  <w:szCs w:val="20"/>
                                  <w:lang w:eastAsia="es-MX"/>
                                </w:rPr>
                                <w:br/>
                                <w:t>7.3865%</w:t>
                              </w:r>
                            </w:p>
                          </w:tc>
                          <w:tc>
                            <w:tcPr>
                              <w:tcW w:w="0" w:type="auto"/>
                              <w:vAlign w:val="center"/>
                              <w:hideMark/>
                            </w:tcPr>
                            <w:p w:rsidR="00097783" w:rsidRPr="00097783" w:rsidRDefault="00097783" w:rsidP="00097783">
                              <w:pPr>
                                <w:spacing w:after="0" w:line="240" w:lineRule="auto"/>
                                <w:rPr>
                                  <w:rFonts w:ascii="Times New Roman" w:eastAsia="Times New Roman" w:hAnsi="Times New Roman" w:cs="Times New Roman"/>
                                  <w:sz w:val="20"/>
                                  <w:szCs w:val="20"/>
                                  <w:lang w:eastAsia="es-MX"/>
                                </w:rPr>
                              </w:pPr>
                            </w:p>
                          </w:tc>
                        </w:tr>
                        <w:tr w:rsidR="00097783" w:rsidRPr="00097783">
                          <w:trPr>
                            <w:tblCellSpacing w:w="0" w:type="dxa"/>
                          </w:trPr>
                          <w:tc>
                            <w:tcPr>
                              <w:tcW w:w="0" w:type="auto"/>
                              <w:tcMar>
                                <w:top w:w="0" w:type="dxa"/>
                                <w:left w:w="0" w:type="dxa"/>
                                <w:bottom w:w="150" w:type="dxa"/>
                                <w:right w:w="0" w:type="dxa"/>
                              </w:tcMar>
                              <w:vAlign w:val="center"/>
                              <w:hideMark/>
                            </w:tcPr>
                            <w:p w:rsidR="00097783" w:rsidRPr="00097783" w:rsidRDefault="00097783" w:rsidP="00097783">
                              <w:pPr>
                                <w:spacing w:after="0" w:line="240" w:lineRule="auto"/>
                                <w:rPr>
                                  <w:rFonts w:ascii="Times New Roman" w:eastAsia="Times New Roman" w:hAnsi="Times New Roman" w:cs="Times New Roman"/>
                                  <w:sz w:val="24"/>
                                  <w:szCs w:val="24"/>
                                  <w:lang w:eastAsia="es-MX"/>
                                </w:rPr>
                              </w:pPr>
                              <w:hyperlink r:id="rId87" w:history="1">
                                <w:r w:rsidRPr="00097783">
                                  <w:rPr>
                                    <w:rFonts w:ascii="Times New Roman" w:eastAsia="Times New Roman" w:hAnsi="Times New Roman" w:cs="Times New Roman"/>
                                    <w:color w:val="2F2F2F"/>
                                    <w:sz w:val="24"/>
                                    <w:szCs w:val="24"/>
                                    <w:lang w:eastAsia="es-MX"/>
                                  </w:rPr>
                                  <w:t>Ver más</w:t>
                                </w:r>
                              </w:hyperlink>
                            </w:p>
                          </w:tc>
                          <w:tc>
                            <w:tcPr>
                              <w:tcW w:w="0" w:type="auto"/>
                              <w:vAlign w:val="center"/>
                              <w:hideMark/>
                            </w:tcPr>
                            <w:p w:rsidR="00097783" w:rsidRPr="00097783" w:rsidRDefault="00097783" w:rsidP="00097783">
                              <w:pPr>
                                <w:spacing w:after="0" w:line="240" w:lineRule="auto"/>
                                <w:rPr>
                                  <w:rFonts w:ascii="Times New Roman" w:eastAsia="Times New Roman" w:hAnsi="Times New Roman" w:cs="Times New Roman"/>
                                  <w:sz w:val="20"/>
                                  <w:szCs w:val="20"/>
                                  <w:lang w:eastAsia="es-MX"/>
                                </w:rPr>
                              </w:pPr>
                            </w:p>
                          </w:tc>
                        </w:tr>
                      </w:tbl>
                      <w:p w:rsidR="00097783" w:rsidRPr="00097783" w:rsidRDefault="00097783" w:rsidP="00097783">
                        <w:pPr>
                          <w:spacing w:before="300" w:after="0" w:line="240" w:lineRule="auto"/>
                          <w:rPr>
                            <w:rFonts w:ascii="Times New Roman" w:eastAsia="Times New Roman" w:hAnsi="Times New Roman" w:cs="Times New Roman"/>
                            <w:sz w:val="24"/>
                            <w:szCs w:val="24"/>
                            <w:lang w:eastAsia="es-MX"/>
                          </w:rPr>
                        </w:pPr>
                      </w:p>
                    </w:tc>
                  </w:tr>
                </w:tbl>
                <w:p w:rsidR="00097783" w:rsidRPr="00097783" w:rsidRDefault="00097783" w:rsidP="00097783">
                  <w:pPr>
                    <w:spacing w:after="0" w:line="240" w:lineRule="auto"/>
                    <w:rPr>
                      <w:rFonts w:ascii="Times New Roman" w:eastAsia="Times New Roman" w:hAnsi="Times New Roman" w:cs="Times New Roman"/>
                      <w:vanish/>
                      <w:sz w:val="24"/>
                      <w:szCs w:val="24"/>
                      <w:lang w:eastAsia="es-MX"/>
                    </w:rPr>
                  </w:pPr>
                </w:p>
                <w:tbl>
                  <w:tblPr>
                    <w:tblW w:w="3480" w:type="dxa"/>
                    <w:tblCellSpacing w:w="0" w:type="dxa"/>
                    <w:tblBorders>
                      <w:left w:val="single" w:sz="6" w:space="0" w:color="CCCCCC"/>
                      <w:bottom w:val="single" w:sz="6" w:space="0" w:color="CCCCCC"/>
                      <w:right w:val="single" w:sz="6" w:space="0" w:color="CCCCCC"/>
                    </w:tblBorders>
                    <w:tblCellMar>
                      <w:left w:w="0" w:type="dxa"/>
                      <w:right w:w="0" w:type="dxa"/>
                    </w:tblCellMar>
                    <w:tblLook w:val="04A0" w:firstRow="1" w:lastRow="0" w:firstColumn="1" w:lastColumn="0" w:noHBand="0" w:noVBand="1"/>
                  </w:tblPr>
                  <w:tblGrid>
                    <w:gridCol w:w="3480"/>
                  </w:tblGrid>
                  <w:tr w:rsidR="00097783" w:rsidRPr="00097783">
                    <w:trPr>
                      <w:tblCellSpacing w:w="0" w:type="dxa"/>
                    </w:trPr>
                    <w:tc>
                      <w:tcPr>
                        <w:tcW w:w="0" w:type="auto"/>
                        <w:tcMar>
                          <w:top w:w="120" w:type="dxa"/>
                          <w:left w:w="810" w:type="dxa"/>
                          <w:bottom w:w="60" w:type="dxa"/>
                          <w:right w:w="0" w:type="dxa"/>
                        </w:tcMar>
                        <w:vAlign w:val="center"/>
                        <w:hideMark/>
                      </w:tcPr>
                      <w:p w:rsidR="00097783" w:rsidRPr="00097783" w:rsidRDefault="00097783" w:rsidP="00097783">
                        <w:pPr>
                          <w:spacing w:before="300" w:after="0" w:line="240" w:lineRule="auto"/>
                          <w:rPr>
                            <w:rFonts w:ascii="Times New Roman" w:eastAsia="Times New Roman" w:hAnsi="Times New Roman" w:cs="Times New Roman"/>
                            <w:sz w:val="24"/>
                            <w:szCs w:val="24"/>
                            <w:lang w:eastAsia="es-MX"/>
                          </w:rPr>
                        </w:pPr>
                        <w:r w:rsidRPr="00097783">
                          <w:rPr>
                            <w:rFonts w:ascii="Times New Roman" w:eastAsia="Times New Roman" w:hAnsi="Times New Roman" w:cs="Times New Roman"/>
                            <w:b/>
                            <w:bCs/>
                            <w:caps/>
                            <w:color w:val="127D40"/>
                            <w:sz w:val="19"/>
                            <w:szCs w:val="19"/>
                            <w:lang w:eastAsia="es-MX"/>
                          </w:rPr>
                          <w:t>ENCUESTAS</w:t>
                        </w:r>
                      </w:p>
                    </w:tc>
                  </w:tr>
                  <w:tr w:rsidR="00097783" w:rsidRPr="00097783">
                    <w:trPr>
                      <w:trHeight w:val="1545"/>
                      <w:tblCellSpacing w:w="0" w:type="dxa"/>
                    </w:trPr>
                    <w:tc>
                      <w:tcPr>
                        <w:tcW w:w="0" w:type="auto"/>
                        <w:tcMar>
                          <w:top w:w="150" w:type="dxa"/>
                          <w:left w:w="150" w:type="dxa"/>
                          <w:bottom w:w="150" w:type="dxa"/>
                          <w:right w:w="150" w:type="dxa"/>
                        </w:tcMar>
                        <w:hideMark/>
                      </w:tcPr>
                      <w:p w:rsidR="00097783" w:rsidRPr="00097783" w:rsidRDefault="00097783" w:rsidP="00097783">
                        <w:pPr>
                          <w:spacing w:before="300" w:after="0" w:line="240" w:lineRule="auto"/>
                          <w:rPr>
                            <w:rFonts w:ascii="Times New Roman" w:eastAsia="Times New Roman" w:hAnsi="Times New Roman" w:cs="Times New Roman"/>
                            <w:sz w:val="24"/>
                            <w:szCs w:val="24"/>
                            <w:lang w:eastAsia="es-MX"/>
                          </w:rPr>
                        </w:pPr>
                      </w:p>
                    </w:tc>
                  </w:tr>
                </w:tbl>
                <w:p w:rsidR="00097783" w:rsidRPr="00097783" w:rsidRDefault="00097783" w:rsidP="00097783">
                  <w:pPr>
                    <w:spacing w:after="0" w:line="240" w:lineRule="auto"/>
                    <w:rPr>
                      <w:rFonts w:ascii="Times New Roman" w:eastAsia="Times New Roman" w:hAnsi="Times New Roman" w:cs="Times New Roman"/>
                      <w:sz w:val="24"/>
                      <w:szCs w:val="24"/>
                      <w:lang w:eastAsia="es-MX"/>
                    </w:rPr>
                  </w:pPr>
                </w:p>
              </w:tc>
            </w:tr>
          </w:tbl>
          <w:p w:rsidR="00097783" w:rsidRPr="00097783" w:rsidRDefault="00097783" w:rsidP="00097783">
            <w:pPr>
              <w:spacing w:before="300" w:after="0" w:line="240" w:lineRule="auto"/>
              <w:rPr>
                <w:rFonts w:ascii="Times New Roman" w:eastAsia="Times New Roman" w:hAnsi="Times New Roman" w:cs="Times New Roman"/>
                <w:sz w:val="24"/>
                <w:szCs w:val="24"/>
                <w:lang w:eastAsia="es-MX"/>
              </w:rPr>
            </w:pPr>
          </w:p>
        </w:tc>
      </w:tr>
    </w:tbl>
    <w:p w:rsidR="00C25F3E" w:rsidRDefault="00C25F3E">
      <w:bookmarkStart w:id="68" w:name="_GoBack"/>
      <w:bookmarkEnd w:id="68"/>
    </w:p>
    <w:sectPr w:rsidR="00C25F3E">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7783"/>
    <w:rsid w:val="00097783"/>
    <w:rsid w:val="00C25F3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B25637A-3578-4175-BD1B-B28435275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link w:val="Ttulo1Car"/>
    <w:uiPriority w:val="9"/>
    <w:qFormat/>
    <w:rsid w:val="0009778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MX"/>
    </w:rPr>
  </w:style>
  <w:style w:type="paragraph" w:styleId="Ttulo2">
    <w:name w:val="heading 2"/>
    <w:basedOn w:val="Normal"/>
    <w:link w:val="Ttulo2Car"/>
    <w:uiPriority w:val="9"/>
    <w:qFormat/>
    <w:rsid w:val="00097783"/>
    <w:pPr>
      <w:spacing w:before="100" w:beforeAutospacing="1" w:after="100" w:afterAutospacing="1" w:line="240" w:lineRule="auto"/>
      <w:outlineLvl w:val="1"/>
    </w:pPr>
    <w:rPr>
      <w:rFonts w:ascii="Times New Roman" w:eastAsia="Times New Roman" w:hAnsi="Times New Roman" w:cs="Times New Roman"/>
      <w:b/>
      <w:bCs/>
      <w:sz w:val="36"/>
      <w:szCs w:val="36"/>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97783"/>
    <w:rPr>
      <w:rFonts w:ascii="Times New Roman" w:eastAsia="Times New Roman" w:hAnsi="Times New Roman" w:cs="Times New Roman"/>
      <w:b/>
      <w:bCs/>
      <w:kern w:val="36"/>
      <w:sz w:val="48"/>
      <w:szCs w:val="48"/>
      <w:lang w:eastAsia="es-MX"/>
    </w:rPr>
  </w:style>
  <w:style w:type="character" w:customStyle="1" w:styleId="Ttulo2Car">
    <w:name w:val="Título 2 Car"/>
    <w:basedOn w:val="Fuentedeprrafopredeter"/>
    <w:link w:val="Ttulo2"/>
    <w:uiPriority w:val="9"/>
    <w:rsid w:val="00097783"/>
    <w:rPr>
      <w:rFonts w:ascii="Times New Roman" w:eastAsia="Times New Roman" w:hAnsi="Times New Roman" w:cs="Times New Roman"/>
      <w:b/>
      <w:bCs/>
      <w:sz w:val="36"/>
      <w:szCs w:val="36"/>
      <w:lang w:eastAsia="es-MX"/>
    </w:rPr>
  </w:style>
  <w:style w:type="numbering" w:customStyle="1" w:styleId="Sinlista1">
    <w:name w:val="Sin lista1"/>
    <w:next w:val="Sinlista"/>
    <w:uiPriority w:val="99"/>
    <w:semiHidden/>
    <w:unhideWhenUsed/>
    <w:rsid w:val="00097783"/>
  </w:style>
  <w:style w:type="character" w:styleId="Hipervnculo">
    <w:name w:val="Hyperlink"/>
    <w:basedOn w:val="Fuentedeprrafopredeter"/>
    <w:uiPriority w:val="99"/>
    <w:semiHidden/>
    <w:unhideWhenUsed/>
    <w:rsid w:val="00097783"/>
    <w:rPr>
      <w:color w:val="0000FF"/>
      <w:u w:val="single"/>
    </w:rPr>
  </w:style>
  <w:style w:type="character" w:styleId="Hipervnculovisitado">
    <w:name w:val="FollowedHyperlink"/>
    <w:basedOn w:val="Fuentedeprrafopredeter"/>
    <w:uiPriority w:val="99"/>
    <w:semiHidden/>
    <w:unhideWhenUsed/>
    <w:rsid w:val="00097783"/>
    <w:rPr>
      <w:color w:val="800080"/>
      <w:u w:val="single"/>
    </w:rPr>
  </w:style>
  <w:style w:type="character" w:customStyle="1" w:styleId="titulobloque4">
    <w:name w:val="titulobloque4"/>
    <w:basedOn w:val="Fuentedeprrafopredeter"/>
    <w:rsid w:val="00097783"/>
  </w:style>
  <w:style w:type="character" w:customStyle="1" w:styleId="spantitulobloque">
    <w:name w:val="span_titulobloque"/>
    <w:basedOn w:val="Fuentedeprrafopredeter"/>
    <w:rsid w:val="00097783"/>
  </w:style>
  <w:style w:type="paragraph" w:styleId="z-Principiodelformulario">
    <w:name w:val="HTML Top of Form"/>
    <w:basedOn w:val="Normal"/>
    <w:next w:val="Normal"/>
    <w:link w:val="z-PrincipiodelformularioCar"/>
    <w:hidden/>
    <w:uiPriority w:val="99"/>
    <w:semiHidden/>
    <w:unhideWhenUsed/>
    <w:rsid w:val="00097783"/>
    <w:pPr>
      <w:pBdr>
        <w:bottom w:val="single" w:sz="6" w:space="1" w:color="auto"/>
      </w:pBdr>
      <w:spacing w:after="0" w:line="240" w:lineRule="auto"/>
      <w:jc w:val="center"/>
    </w:pPr>
    <w:rPr>
      <w:rFonts w:ascii="Arial" w:eastAsia="Times New Roman" w:hAnsi="Arial" w:cs="Arial"/>
      <w:vanish/>
      <w:sz w:val="16"/>
      <w:szCs w:val="16"/>
      <w:lang w:eastAsia="es-MX"/>
    </w:rPr>
  </w:style>
  <w:style w:type="character" w:customStyle="1" w:styleId="z-PrincipiodelformularioCar">
    <w:name w:val="z-Principio del formulario Car"/>
    <w:basedOn w:val="Fuentedeprrafopredeter"/>
    <w:link w:val="z-Principiodelformulario"/>
    <w:uiPriority w:val="99"/>
    <w:semiHidden/>
    <w:rsid w:val="00097783"/>
    <w:rPr>
      <w:rFonts w:ascii="Arial" w:eastAsia="Times New Roman" w:hAnsi="Arial" w:cs="Arial"/>
      <w:vanish/>
      <w:sz w:val="16"/>
      <w:szCs w:val="16"/>
      <w:lang w:eastAsia="es-MX"/>
    </w:rPr>
  </w:style>
  <w:style w:type="paragraph" w:styleId="z-Finaldelformulario">
    <w:name w:val="HTML Bottom of Form"/>
    <w:basedOn w:val="Normal"/>
    <w:next w:val="Normal"/>
    <w:link w:val="z-FinaldelformularioCar"/>
    <w:hidden/>
    <w:uiPriority w:val="99"/>
    <w:semiHidden/>
    <w:unhideWhenUsed/>
    <w:rsid w:val="00097783"/>
    <w:pPr>
      <w:pBdr>
        <w:top w:val="single" w:sz="6" w:space="1" w:color="auto"/>
      </w:pBdr>
      <w:spacing w:after="0" w:line="240" w:lineRule="auto"/>
      <w:jc w:val="center"/>
    </w:pPr>
    <w:rPr>
      <w:rFonts w:ascii="Arial" w:eastAsia="Times New Roman" w:hAnsi="Arial" w:cs="Arial"/>
      <w:vanish/>
      <w:sz w:val="16"/>
      <w:szCs w:val="16"/>
      <w:lang w:eastAsia="es-MX"/>
    </w:rPr>
  </w:style>
  <w:style w:type="character" w:customStyle="1" w:styleId="z-FinaldelformularioCar">
    <w:name w:val="z-Final del formulario Car"/>
    <w:basedOn w:val="Fuentedeprrafopredeter"/>
    <w:link w:val="z-Finaldelformulario"/>
    <w:uiPriority w:val="99"/>
    <w:semiHidden/>
    <w:rsid w:val="00097783"/>
    <w:rPr>
      <w:rFonts w:ascii="Arial" w:eastAsia="Times New Roman" w:hAnsi="Arial" w:cs="Arial"/>
      <w:vanish/>
      <w:sz w:val="16"/>
      <w:szCs w:val="16"/>
      <w:lang w:eastAsia="es-MX"/>
    </w:rPr>
  </w:style>
  <w:style w:type="character" w:customStyle="1" w:styleId="mstwbox">
    <w:name w:val="mstwbox"/>
    <w:basedOn w:val="Fuentedeprrafopredeter"/>
    <w:rsid w:val="00097783"/>
  </w:style>
  <w:style w:type="paragraph" w:styleId="NormalWeb">
    <w:name w:val="Normal (Web)"/>
    <w:basedOn w:val="Normal"/>
    <w:uiPriority w:val="99"/>
    <w:semiHidden/>
    <w:unhideWhenUsed/>
    <w:rsid w:val="00097783"/>
    <w:pPr>
      <w:spacing w:before="100" w:beforeAutospacing="1" w:after="100" w:afterAutospacing="1" w:line="240" w:lineRule="auto"/>
    </w:pPr>
    <w:rPr>
      <w:rFonts w:ascii="Times New Roman" w:eastAsia="Times New Roman" w:hAnsi="Times New Roman" w:cs="Times New Roman"/>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3009647">
      <w:bodyDiv w:val="1"/>
      <w:marLeft w:val="0"/>
      <w:marRight w:val="0"/>
      <w:marTop w:val="0"/>
      <w:marBottom w:val="0"/>
      <w:divBdr>
        <w:top w:val="none" w:sz="0" w:space="0" w:color="auto"/>
        <w:left w:val="none" w:sz="0" w:space="0" w:color="auto"/>
        <w:bottom w:val="none" w:sz="0" w:space="0" w:color="auto"/>
        <w:right w:val="none" w:sz="0" w:space="0" w:color="auto"/>
      </w:divBdr>
      <w:divsChild>
        <w:div w:id="1212112280">
          <w:marLeft w:val="0"/>
          <w:marRight w:val="0"/>
          <w:marTop w:val="0"/>
          <w:marBottom w:val="0"/>
          <w:divBdr>
            <w:top w:val="none" w:sz="0" w:space="0" w:color="auto"/>
            <w:left w:val="none" w:sz="0" w:space="0" w:color="auto"/>
            <w:bottom w:val="none" w:sz="0" w:space="0" w:color="auto"/>
            <w:right w:val="none" w:sz="0" w:space="0" w:color="auto"/>
          </w:divBdr>
          <w:divsChild>
            <w:div w:id="126629749">
              <w:marLeft w:val="0"/>
              <w:marRight w:val="0"/>
              <w:marTop w:val="0"/>
              <w:marBottom w:val="0"/>
              <w:divBdr>
                <w:top w:val="none" w:sz="0" w:space="0" w:color="auto"/>
                <w:left w:val="none" w:sz="0" w:space="0" w:color="auto"/>
                <w:bottom w:val="none" w:sz="0" w:space="0" w:color="auto"/>
                <w:right w:val="none" w:sz="0" w:space="0" w:color="auto"/>
              </w:divBdr>
              <w:divsChild>
                <w:div w:id="904147299">
                  <w:marLeft w:val="0"/>
                  <w:marRight w:val="0"/>
                  <w:marTop w:val="0"/>
                  <w:marBottom w:val="101"/>
                  <w:divBdr>
                    <w:top w:val="none" w:sz="0" w:space="0" w:color="auto"/>
                    <w:left w:val="none" w:sz="0" w:space="0" w:color="auto"/>
                    <w:bottom w:val="none" w:sz="0" w:space="0" w:color="auto"/>
                    <w:right w:val="none" w:sz="0" w:space="0" w:color="auto"/>
                  </w:divBdr>
                </w:div>
                <w:div w:id="1168441939">
                  <w:marLeft w:val="0"/>
                  <w:marRight w:val="0"/>
                  <w:marTop w:val="101"/>
                  <w:marBottom w:val="101"/>
                  <w:divBdr>
                    <w:top w:val="none" w:sz="0" w:space="0" w:color="auto"/>
                    <w:left w:val="none" w:sz="0" w:space="0" w:color="auto"/>
                    <w:bottom w:val="none" w:sz="0" w:space="0" w:color="auto"/>
                    <w:right w:val="none" w:sz="0" w:space="0" w:color="auto"/>
                  </w:divBdr>
                </w:div>
                <w:div w:id="1060860358">
                  <w:marLeft w:val="0"/>
                  <w:marRight w:val="0"/>
                  <w:marTop w:val="0"/>
                  <w:marBottom w:val="101"/>
                  <w:divBdr>
                    <w:top w:val="none" w:sz="0" w:space="0" w:color="auto"/>
                    <w:left w:val="none" w:sz="0" w:space="0" w:color="auto"/>
                    <w:bottom w:val="none" w:sz="0" w:space="0" w:color="auto"/>
                    <w:right w:val="none" w:sz="0" w:space="0" w:color="auto"/>
                  </w:divBdr>
                </w:div>
                <w:div w:id="1738359609">
                  <w:marLeft w:val="0"/>
                  <w:marRight w:val="0"/>
                  <w:marTop w:val="0"/>
                  <w:marBottom w:val="101"/>
                  <w:divBdr>
                    <w:top w:val="none" w:sz="0" w:space="0" w:color="auto"/>
                    <w:left w:val="none" w:sz="0" w:space="0" w:color="auto"/>
                    <w:bottom w:val="none" w:sz="0" w:space="0" w:color="auto"/>
                    <w:right w:val="none" w:sz="0" w:space="0" w:color="auto"/>
                  </w:divBdr>
                </w:div>
                <w:div w:id="1980453548">
                  <w:marLeft w:val="0"/>
                  <w:marRight w:val="0"/>
                  <w:marTop w:val="0"/>
                  <w:marBottom w:val="101"/>
                  <w:divBdr>
                    <w:top w:val="none" w:sz="0" w:space="0" w:color="auto"/>
                    <w:left w:val="none" w:sz="0" w:space="0" w:color="auto"/>
                    <w:bottom w:val="none" w:sz="0" w:space="0" w:color="auto"/>
                    <w:right w:val="none" w:sz="0" w:space="0" w:color="auto"/>
                  </w:divBdr>
                </w:div>
                <w:div w:id="666787067">
                  <w:marLeft w:val="0"/>
                  <w:marRight w:val="0"/>
                  <w:marTop w:val="0"/>
                  <w:marBottom w:val="101"/>
                  <w:divBdr>
                    <w:top w:val="none" w:sz="0" w:space="0" w:color="auto"/>
                    <w:left w:val="none" w:sz="0" w:space="0" w:color="auto"/>
                    <w:bottom w:val="none" w:sz="0" w:space="0" w:color="auto"/>
                    <w:right w:val="none" w:sz="0" w:space="0" w:color="auto"/>
                  </w:divBdr>
                </w:div>
                <w:div w:id="903174576">
                  <w:marLeft w:val="0"/>
                  <w:marRight w:val="0"/>
                  <w:marTop w:val="0"/>
                  <w:marBottom w:val="101"/>
                  <w:divBdr>
                    <w:top w:val="none" w:sz="0" w:space="0" w:color="auto"/>
                    <w:left w:val="none" w:sz="0" w:space="0" w:color="auto"/>
                    <w:bottom w:val="none" w:sz="0" w:space="0" w:color="auto"/>
                    <w:right w:val="none" w:sz="0" w:space="0" w:color="auto"/>
                  </w:divBdr>
                </w:div>
                <w:div w:id="1459378886">
                  <w:marLeft w:val="0"/>
                  <w:marRight w:val="0"/>
                  <w:marTop w:val="0"/>
                  <w:marBottom w:val="101"/>
                  <w:divBdr>
                    <w:top w:val="none" w:sz="0" w:space="0" w:color="auto"/>
                    <w:left w:val="none" w:sz="0" w:space="0" w:color="auto"/>
                    <w:bottom w:val="none" w:sz="0" w:space="0" w:color="auto"/>
                    <w:right w:val="none" w:sz="0" w:space="0" w:color="auto"/>
                  </w:divBdr>
                </w:div>
                <w:div w:id="80376500">
                  <w:marLeft w:val="0"/>
                  <w:marRight w:val="0"/>
                  <w:marTop w:val="0"/>
                  <w:marBottom w:val="101"/>
                  <w:divBdr>
                    <w:top w:val="none" w:sz="0" w:space="0" w:color="auto"/>
                    <w:left w:val="none" w:sz="0" w:space="0" w:color="auto"/>
                    <w:bottom w:val="none" w:sz="0" w:space="0" w:color="auto"/>
                    <w:right w:val="none" w:sz="0" w:space="0" w:color="auto"/>
                  </w:divBdr>
                </w:div>
                <w:div w:id="17052525">
                  <w:marLeft w:val="0"/>
                  <w:marRight w:val="0"/>
                  <w:marTop w:val="0"/>
                  <w:marBottom w:val="101"/>
                  <w:divBdr>
                    <w:top w:val="none" w:sz="0" w:space="0" w:color="auto"/>
                    <w:left w:val="none" w:sz="0" w:space="0" w:color="auto"/>
                    <w:bottom w:val="none" w:sz="0" w:space="0" w:color="auto"/>
                    <w:right w:val="none" w:sz="0" w:space="0" w:color="auto"/>
                  </w:divBdr>
                </w:div>
                <w:div w:id="1946880693">
                  <w:marLeft w:val="0"/>
                  <w:marRight w:val="0"/>
                  <w:marTop w:val="101"/>
                  <w:marBottom w:val="101"/>
                  <w:divBdr>
                    <w:top w:val="none" w:sz="0" w:space="0" w:color="auto"/>
                    <w:left w:val="none" w:sz="0" w:space="0" w:color="auto"/>
                    <w:bottom w:val="none" w:sz="0" w:space="0" w:color="auto"/>
                    <w:right w:val="none" w:sz="0" w:space="0" w:color="auto"/>
                  </w:divBdr>
                </w:div>
                <w:div w:id="1191530365">
                  <w:marLeft w:val="0"/>
                  <w:marRight w:val="0"/>
                  <w:marTop w:val="0"/>
                  <w:marBottom w:val="101"/>
                  <w:divBdr>
                    <w:top w:val="none" w:sz="0" w:space="0" w:color="auto"/>
                    <w:left w:val="none" w:sz="0" w:space="0" w:color="auto"/>
                    <w:bottom w:val="none" w:sz="0" w:space="0" w:color="auto"/>
                    <w:right w:val="none" w:sz="0" w:space="0" w:color="auto"/>
                  </w:divBdr>
                </w:div>
                <w:div w:id="233442719">
                  <w:marLeft w:val="0"/>
                  <w:marRight w:val="0"/>
                  <w:marTop w:val="0"/>
                  <w:marBottom w:val="101"/>
                  <w:divBdr>
                    <w:top w:val="none" w:sz="0" w:space="0" w:color="auto"/>
                    <w:left w:val="none" w:sz="0" w:space="0" w:color="auto"/>
                    <w:bottom w:val="none" w:sz="0" w:space="0" w:color="auto"/>
                    <w:right w:val="none" w:sz="0" w:space="0" w:color="auto"/>
                  </w:divBdr>
                </w:div>
                <w:div w:id="283928267">
                  <w:marLeft w:val="0"/>
                  <w:marRight w:val="0"/>
                  <w:marTop w:val="0"/>
                  <w:marBottom w:val="101"/>
                  <w:divBdr>
                    <w:top w:val="none" w:sz="0" w:space="0" w:color="auto"/>
                    <w:left w:val="none" w:sz="0" w:space="0" w:color="auto"/>
                    <w:bottom w:val="none" w:sz="0" w:space="0" w:color="auto"/>
                    <w:right w:val="none" w:sz="0" w:space="0" w:color="auto"/>
                  </w:divBdr>
                </w:div>
                <w:div w:id="731972939">
                  <w:marLeft w:val="0"/>
                  <w:marRight w:val="0"/>
                  <w:marTop w:val="0"/>
                  <w:marBottom w:val="101"/>
                  <w:divBdr>
                    <w:top w:val="none" w:sz="0" w:space="0" w:color="auto"/>
                    <w:left w:val="none" w:sz="0" w:space="0" w:color="auto"/>
                    <w:bottom w:val="none" w:sz="0" w:space="0" w:color="auto"/>
                    <w:right w:val="none" w:sz="0" w:space="0" w:color="auto"/>
                  </w:divBdr>
                </w:div>
                <w:div w:id="690689810">
                  <w:marLeft w:val="0"/>
                  <w:marRight w:val="0"/>
                  <w:marTop w:val="0"/>
                  <w:marBottom w:val="101"/>
                  <w:divBdr>
                    <w:top w:val="none" w:sz="0" w:space="0" w:color="auto"/>
                    <w:left w:val="none" w:sz="0" w:space="0" w:color="auto"/>
                    <w:bottom w:val="none" w:sz="0" w:space="0" w:color="auto"/>
                    <w:right w:val="none" w:sz="0" w:space="0" w:color="auto"/>
                  </w:divBdr>
                </w:div>
                <w:div w:id="287207861">
                  <w:marLeft w:val="0"/>
                  <w:marRight w:val="0"/>
                  <w:marTop w:val="0"/>
                  <w:marBottom w:val="101"/>
                  <w:divBdr>
                    <w:top w:val="none" w:sz="0" w:space="0" w:color="auto"/>
                    <w:left w:val="none" w:sz="0" w:space="0" w:color="auto"/>
                    <w:bottom w:val="none" w:sz="0" w:space="0" w:color="auto"/>
                    <w:right w:val="none" w:sz="0" w:space="0" w:color="auto"/>
                  </w:divBdr>
                </w:div>
                <w:div w:id="1491018617">
                  <w:marLeft w:val="0"/>
                  <w:marRight w:val="0"/>
                  <w:marTop w:val="0"/>
                  <w:marBottom w:val="101"/>
                  <w:divBdr>
                    <w:top w:val="none" w:sz="0" w:space="0" w:color="auto"/>
                    <w:left w:val="none" w:sz="0" w:space="0" w:color="auto"/>
                    <w:bottom w:val="none" w:sz="0" w:space="0" w:color="auto"/>
                    <w:right w:val="none" w:sz="0" w:space="0" w:color="auto"/>
                  </w:divBdr>
                </w:div>
                <w:div w:id="1982610808">
                  <w:marLeft w:val="0"/>
                  <w:marRight w:val="0"/>
                  <w:marTop w:val="0"/>
                  <w:marBottom w:val="101"/>
                  <w:divBdr>
                    <w:top w:val="none" w:sz="0" w:space="0" w:color="auto"/>
                    <w:left w:val="none" w:sz="0" w:space="0" w:color="auto"/>
                    <w:bottom w:val="none" w:sz="0" w:space="0" w:color="auto"/>
                    <w:right w:val="none" w:sz="0" w:space="0" w:color="auto"/>
                  </w:divBdr>
                </w:div>
                <w:div w:id="770080111">
                  <w:marLeft w:val="0"/>
                  <w:marRight w:val="0"/>
                  <w:marTop w:val="0"/>
                  <w:marBottom w:val="101"/>
                  <w:divBdr>
                    <w:top w:val="none" w:sz="0" w:space="0" w:color="auto"/>
                    <w:left w:val="none" w:sz="0" w:space="0" w:color="auto"/>
                    <w:bottom w:val="none" w:sz="0" w:space="0" w:color="auto"/>
                    <w:right w:val="none" w:sz="0" w:space="0" w:color="auto"/>
                  </w:divBdr>
                </w:div>
                <w:div w:id="1131247396">
                  <w:marLeft w:val="0"/>
                  <w:marRight w:val="0"/>
                  <w:marTop w:val="0"/>
                  <w:marBottom w:val="101"/>
                  <w:divBdr>
                    <w:top w:val="none" w:sz="0" w:space="0" w:color="auto"/>
                    <w:left w:val="none" w:sz="0" w:space="0" w:color="auto"/>
                    <w:bottom w:val="none" w:sz="0" w:space="0" w:color="auto"/>
                    <w:right w:val="none" w:sz="0" w:space="0" w:color="auto"/>
                  </w:divBdr>
                </w:div>
                <w:div w:id="1474106459">
                  <w:marLeft w:val="0"/>
                  <w:marRight w:val="0"/>
                  <w:marTop w:val="0"/>
                  <w:marBottom w:val="101"/>
                  <w:divBdr>
                    <w:top w:val="none" w:sz="0" w:space="0" w:color="auto"/>
                    <w:left w:val="none" w:sz="0" w:space="0" w:color="auto"/>
                    <w:bottom w:val="none" w:sz="0" w:space="0" w:color="auto"/>
                    <w:right w:val="none" w:sz="0" w:space="0" w:color="auto"/>
                  </w:divBdr>
                </w:div>
                <w:div w:id="2141998297">
                  <w:marLeft w:val="0"/>
                  <w:marRight w:val="0"/>
                  <w:marTop w:val="0"/>
                  <w:marBottom w:val="101"/>
                  <w:divBdr>
                    <w:top w:val="none" w:sz="0" w:space="0" w:color="auto"/>
                    <w:left w:val="none" w:sz="0" w:space="0" w:color="auto"/>
                    <w:bottom w:val="none" w:sz="0" w:space="0" w:color="auto"/>
                    <w:right w:val="none" w:sz="0" w:space="0" w:color="auto"/>
                  </w:divBdr>
                </w:div>
                <w:div w:id="1329944960">
                  <w:marLeft w:val="0"/>
                  <w:marRight w:val="0"/>
                  <w:marTop w:val="0"/>
                  <w:marBottom w:val="101"/>
                  <w:divBdr>
                    <w:top w:val="none" w:sz="0" w:space="0" w:color="auto"/>
                    <w:left w:val="none" w:sz="0" w:space="0" w:color="auto"/>
                    <w:bottom w:val="none" w:sz="0" w:space="0" w:color="auto"/>
                    <w:right w:val="none" w:sz="0" w:space="0" w:color="auto"/>
                  </w:divBdr>
                </w:div>
                <w:div w:id="442651349">
                  <w:marLeft w:val="0"/>
                  <w:marRight w:val="0"/>
                  <w:marTop w:val="0"/>
                  <w:marBottom w:val="101"/>
                  <w:divBdr>
                    <w:top w:val="none" w:sz="0" w:space="0" w:color="auto"/>
                    <w:left w:val="none" w:sz="0" w:space="0" w:color="auto"/>
                    <w:bottom w:val="none" w:sz="0" w:space="0" w:color="auto"/>
                    <w:right w:val="none" w:sz="0" w:space="0" w:color="auto"/>
                  </w:divBdr>
                </w:div>
                <w:div w:id="1189756687">
                  <w:marLeft w:val="0"/>
                  <w:marRight w:val="0"/>
                  <w:marTop w:val="0"/>
                  <w:marBottom w:val="101"/>
                  <w:divBdr>
                    <w:top w:val="none" w:sz="0" w:space="0" w:color="auto"/>
                    <w:left w:val="none" w:sz="0" w:space="0" w:color="auto"/>
                    <w:bottom w:val="none" w:sz="0" w:space="0" w:color="auto"/>
                    <w:right w:val="none" w:sz="0" w:space="0" w:color="auto"/>
                  </w:divBdr>
                </w:div>
                <w:div w:id="853350065">
                  <w:marLeft w:val="0"/>
                  <w:marRight w:val="0"/>
                  <w:marTop w:val="0"/>
                  <w:marBottom w:val="101"/>
                  <w:divBdr>
                    <w:top w:val="none" w:sz="0" w:space="0" w:color="auto"/>
                    <w:left w:val="none" w:sz="0" w:space="0" w:color="auto"/>
                    <w:bottom w:val="none" w:sz="0" w:space="0" w:color="auto"/>
                    <w:right w:val="none" w:sz="0" w:space="0" w:color="auto"/>
                  </w:divBdr>
                </w:div>
                <w:div w:id="3174927">
                  <w:marLeft w:val="0"/>
                  <w:marRight w:val="0"/>
                  <w:marTop w:val="0"/>
                  <w:marBottom w:val="101"/>
                  <w:divBdr>
                    <w:top w:val="none" w:sz="0" w:space="0" w:color="auto"/>
                    <w:left w:val="none" w:sz="0" w:space="0" w:color="auto"/>
                    <w:bottom w:val="none" w:sz="0" w:space="0" w:color="auto"/>
                    <w:right w:val="none" w:sz="0" w:space="0" w:color="auto"/>
                  </w:divBdr>
                </w:div>
                <w:div w:id="1575969714">
                  <w:marLeft w:val="0"/>
                  <w:marRight w:val="0"/>
                  <w:marTop w:val="0"/>
                  <w:marBottom w:val="101"/>
                  <w:divBdr>
                    <w:top w:val="none" w:sz="0" w:space="0" w:color="auto"/>
                    <w:left w:val="none" w:sz="0" w:space="0" w:color="auto"/>
                    <w:bottom w:val="none" w:sz="0" w:space="0" w:color="auto"/>
                    <w:right w:val="none" w:sz="0" w:space="0" w:color="auto"/>
                  </w:divBdr>
                </w:div>
                <w:div w:id="1121261895">
                  <w:marLeft w:val="0"/>
                  <w:marRight w:val="0"/>
                  <w:marTop w:val="0"/>
                  <w:marBottom w:val="101"/>
                  <w:divBdr>
                    <w:top w:val="none" w:sz="0" w:space="0" w:color="auto"/>
                    <w:left w:val="none" w:sz="0" w:space="0" w:color="auto"/>
                    <w:bottom w:val="none" w:sz="0" w:space="0" w:color="auto"/>
                    <w:right w:val="none" w:sz="0" w:space="0" w:color="auto"/>
                  </w:divBdr>
                </w:div>
                <w:div w:id="1355694400">
                  <w:marLeft w:val="0"/>
                  <w:marRight w:val="0"/>
                  <w:marTop w:val="0"/>
                  <w:marBottom w:val="101"/>
                  <w:divBdr>
                    <w:top w:val="none" w:sz="0" w:space="0" w:color="auto"/>
                    <w:left w:val="none" w:sz="0" w:space="0" w:color="auto"/>
                    <w:bottom w:val="none" w:sz="0" w:space="0" w:color="auto"/>
                    <w:right w:val="none" w:sz="0" w:space="0" w:color="auto"/>
                  </w:divBdr>
                </w:div>
                <w:div w:id="1537231759">
                  <w:marLeft w:val="0"/>
                  <w:marRight w:val="0"/>
                  <w:marTop w:val="0"/>
                  <w:marBottom w:val="101"/>
                  <w:divBdr>
                    <w:top w:val="none" w:sz="0" w:space="0" w:color="auto"/>
                    <w:left w:val="none" w:sz="0" w:space="0" w:color="auto"/>
                    <w:bottom w:val="none" w:sz="0" w:space="0" w:color="auto"/>
                    <w:right w:val="none" w:sz="0" w:space="0" w:color="auto"/>
                  </w:divBdr>
                </w:div>
                <w:div w:id="1497964021">
                  <w:marLeft w:val="0"/>
                  <w:marRight w:val="0"/>
                  <w:marTop w:val="0"/>
                  <w:marBottom w:val="101"/>
                  <w:divBdr>
                    <w:top w:val="none" w:sz="0" w:space="0" w:color="auto"/>
                    <w:left w:val="none" w:sz="0" w:space="0" w:color="auto"/>
                    <w:bottom w:val="none" w:sz="0" w:space="0" w:color="auto"/>
                    <w:right w:val="none" w:sz="0" w:space="0" w:color="auto"/>
                  </w:divBdr>
                </w:div>
                <w:div w:id="1654215386">
                  <w:marLeft w:val="0"/>
                  <w:marRight w:val="0"/>
                  <w:marTop w:val="0"/>
                  <w:marBottom w:val="101"/>
                  <w:divBdr>
                    <w:top w:val="none" w:sz="0" w:space="0" w:color="auto"/>
                    <w:left w:val="none" w:sz="0" w:space="0" w:color="auto"/>
                    <w:bottom w:val="none" w:sz="0" w:space="0" w:color="auto"/>
                    <w:right w:val="none" w:sz="0" w:space="0" w:color="auto"/>
                  </w:divBdr>
                </w:div>
                <w:div w:id="382944847">
                  <w:marLeft w:val="0"/>
                  <w:marRight w:val="0"/>
                  <w:marTop w:val="0"/>
                  <w:marBottom w:val="101"/>
                  <w:divBdr>
                    <w:top w:val="none" w:sz="0" w:space="0" w:color="auto"/>
                    <w:left w:val="none" w:sz="0" w:space="0" w:color="auto"/>
                    <w:bottom w:val="none" w:sz="0" w:space="0" w:color="auto"/>
                    <w:right w:val="none" w:sz="0" w:space="0" w:color="auto"/>
                  </w:divBdr>
                </w:div>
                <w:div w:id="1448502318">
                  <w:marLeft w:val="0"/>
                  <w:marRight w:val="0"/>
                  <w:marTop w:val="0"/>
                  <w:marBottom w:val="101"/>
                  <w:divBdr>
                    <w:top w:val="none" w:sz="0" w:space="0" w:color="auto"/>
                    <w:left w:val="none" w:sz="0" w:space="0" w:color="auto"/>
                    <w:bottom w:val="none" w:sz="0" w:space="0" w:color="auto"/>
                    <w:right w:val="none" w:sz="0" w:space="0" w:color="auto"/>
                  </w:divBdr>
                </w:div>
                <w:div w:id="1786196893">
                  <w:marLeft w:val="0"/>
                  <w:marRight w:val="0"/>
                  <w:marTop w:val="0"/>
                  <w:marBottom w:val="101"/>
                  <w:divBdr>
                    <w:top w:val="none" w:sz="0" w:space="0" w:color="auto"/>
                    <w:left w:val="none" w:sz="0" w:space="0" w:color="auto"/>
                    <w:bottom w:val="none" w:sz="0" w:space="0" w:color="auto"/>
                    <w:right w:val="none" w:sz="0" w:space="0" w:color="auto"/>
                  </w:divBdr>
                </w:div>
                <w:div w:id="730276948">
                  <w:marLeft w:val="0"/>
                  <w:marRight w:val="0"/>
                  <w:marTop w:val="0"/>
                  <w:marBottom w:val="101"/>
                  <w:divBdr>
                    <w:top w:val="none" w:sz="0" w:space="0" w:color="auto"/>
                    <w:left w:val="none" w:sz="0" w:space="0" w:color="auto"/>
                    <w:bottom w:val="none" w:sz="0" w:space="0" w:color="auto"/>
                    <w:right w:val="none" w:sz="0" w:space="0" w:color="auto"/>
                  </w:divBdr>
                </w:div>
                <w:div w:id="758910349">
                  <w:marLeft w:val="0"/>
                  <w:marRight w:val="0"/>
                  <w:marTop w:val="0"/>
                  <w:marBottom w:val="101"/>
                  <w:divBdr>
                    <w:top w:val="none" w:sz="0" w:space="0" w:color="auto"/>
                    <w:left w:val="none" w:sz="0" w:space="0" w:color="auto"/>
                    <w:bottom w:val="none" w:sz="0" w:space="0" w:color="auto"/>
                    <w:right w:val="none" w:sz="0" w:space="0" w:color="auto"/>
                  </w:divBdr>
                </w:div>
                <w:div w:id="1945767693">
                  <w:marLeft w:val="0"/>
                  <w:marRight w:val="0"/>
                  <w:marTop w:val="0"/>
                  <w:marBottom w:val="101"/>
                  <w:divBdr>
                    <w:top w:val="none" w:sz="0" w:space="0" w:color="auto"/>
                    <w:left w:val="none" w:sz="0" w:space="0" w:color="auto"/>
                    <w:bottom w:val="none" w:sz="0" w:space="0" w:color="auto"/>
                    <w:right w:val="none" w:sz="0" w:space="0" w:color="auto"/>
                  </w:divBdr>
                </w:div>
                <w:div w:id="1729723714">
                  <w:marLeft w:val="0"/>
                  <w:marRight w:val="0"/>
                  <w:marTop w:val="0"/>
                  <w:marBottom w:val="101"/>
                  <w:divBdr>
                    <w:top w:val="none" w:sz="0" w:space="0" w:color="auto"/>
                    <w:left w:val="none" w:sz="0" w:space="0" w:color="auto"/>
                    <w:bottom w:val="none" w:sz="0" w:space="0" w:color="auto"/>
                    <w:right w:val="none" w:sz="0" w:space="0" w:color="auto"/>
                  </w:divBdr>
                </w:div>
                <w:div w:id="115833363">
                  <w:marLeft w:val="0"/>
                  <w:marRight w:val="0"/>
                  <w:marTop w:val="0"/>
                  <w:marBottom w:val="101"/>
                  <w:divBdr>
                    <w:top w:val="none" w:sz="0" w:space="0" w:color="auto"/>
                    <w:left w:val="none" w:sz="0" w:space="0" w:color="auto"/>
                    <w:bottom w:val="none" w:sz="0" w:space="0" w:color="auto"/>
                    <w:right w:val="none" w:sz="0" w:space="0" w:color="auto"/>
                  </w:divBdr>
                </w:div>
                <w:div w:id="1164972840">
                  <w:marLeft w:val="0"/>
                  <w:marRight w:val="0"/>
                  <w:marTop w:val="0"/>
                  <w:marBottom w:val="101"/>
                  <w:divBdr>
                    <w:top w:val="none" w:sz="0" w:space="0" w:color="auto"/>
                    <w:left w:val="none" w:sz="0" w:space="0" w:color="auto"/>
                    <w:bottom w:val="none" w:sz="0" w:space="0" w:color="auto"/>
                    <w:right w:val="none" w:sz="0" w:space="0" w:color="auto"/>
                  </w:divBdr>
                </w:div>
                <w:div w:id="1964995402">
                  <w:marLeft w:val="0"/>
                  <w:marRight w:val="0"/>
                  <w:marTop w:val="0"/>
                  <w:marBottom w:val="101"/>
                  <w:divBdr>
                    <w:top w:val="none" w:sz="0" w:space="0" w:color="auto"/>
                    <w:left w:val="none" w:sz="0" w:space="0" w:color="auto"/>
                    <w:bottom w:val="none" w:sz="0" w:space="0" w:color="auto"/>
                    <w:right w:val="none" w:sz="0" w:space="0" w:color="auto"/>
                  </w:divBdr>
                </w:div>
                <w:div w:id="241569229">
                  <w:marLeft w:val="0"/>
                  <w:marRight w:val="0"/>
                  <w:marTop w:val="0"/>
                  <w:marBottom w:val="101"/>
                  <w:divBdr>
                    <w:top w:val="none" w:sz="0" w:space="0" w:color="auto"/>
                    <w:left w:val="none" w:sz="0" w:space="0" w:color="auto"/>
                    <w:bottom w:val="none" w:sz="0" w:space="0" w:color="auto"/>
                    <w:right w:val="none" w:sz="0" w:space="0" w:color="auto"/>
                  </w:divBdr>
                </w:div>
                <w:div w:id="1799487542">
                  <w:marLeft w:val="0"/>
                  <w:marRight w:val="0"/>
                  <w:marTop w:val="0"/>
                  <w:marBottom w:val="101"/>
                  <w:divBdr>
                    <w:top w:val="none" w:sz="0" w:space="0" w:color="auto"/>
                    <w:left w:val="none" w:sz="0" w:space="0" w:color="auto"/>
                    <w:bottom w:val="none" w:sz="0" w:space="0" w:color="auto"/>
                    <w:right w:val="none" w:sz="0" w:space="0" w:color="auto"/>
                  </w:divBdr>
                </w:div>
                <w:div w:id="545030118">
                  <w:marLeft w:val="0"/>
                  <w:marRight w:val="0"/>
                  <w:marTop w:val="0"/>
                  <w:marBottom w:val="101"/>
                  <w:divBdr>
                    <w:top w:val="none" w:sz="0" w:space="0" w:color="auto"/>
                    <w:left w:val="none" w:sz="0" w:space="0" w:color="auto"/>
                    <w:bottom w:val="none" w:sz="0" w:space="0" w:color="auto"/>
                    <w:right w:val="none" w:sz="0" w:space="0" w:color="auto"/>
                  </w:divBdr>
                </w:div>
                <w:div w:id="1202088922">
                  <w:marLeft w:val="0"/>
                  <w:marRight w:val="0"/>
                  <w:marTop w:val="0"/>
                  <w:marBottom w:val="101"/>
                  <w:divBdr>
                    <w:top w:val="none" w:sz="0" w:space="0" w:color="auto"/>
                    <w:left w:val="none" w:sz="0" w:space="0" w:color="auto"/>
                    <w:bottom w:val="none" w:sz="0" w:space="0" w:color="auto"/>
                    <w:right w:val="none" w:sz="0" w:space="0" w:color="auto"/>
                  </w:divBdr>
                </w:div>
                <w:div w:id="1142117361">
                  <w:marLeft w:val="0"/>
                  <w:marRight w:val="0"/>
                  <w:marTop w:val="0"/>
                  <w:marBottom w:val="101"/>
                  <w:divBdr>
                    <w:top w:val="none" w:sz="0" w:space="0" w:color="auto"/>
                    <w:left w:val="none" w:sz="0" w:space="0" w:color="auto"/>
                    <w:bottom w:val="none" w:sz="0" w:space="0" w:color="auto"/>
                    <w:right w:val="none" w:sz="0" w:space="0" w:color="auto"/>
                  </w:divBdr>
                </w:div>
                <w:div w:id="1895919823">
                  <w:marLeft w:val="0"/>
                  <w:marRight w:val="0"/>
                  <w:marTop w:val="0"/>
                  <w:marBottom w:val="101"/>
                  <w:divBdr>
                    <w:top w:val="none" w:sz="0" w:space="0" w:color="auto"/>
                    <w:left w:val="none" w:sz="0" w:space="0" w:color="auto"/>
                    <w:bottom w:val="none" w:sz="0" w:space="0" w:color="auto"/>
                    <w:right w:val="none" w:sz="0" w:space="0" w:color="auto"/>
                  </w:divBdr>
                </w:div>
                <w:div w:id="1269964998">
                  <w:marLeft w:val="0"/>
                  <w:marRight w:val="0"/>
                  <w:marTop w:val="0"/>
                  <w:marBottom w:val="101"/>
                  <w:divBdr>
                    <w:top w:val="none" w:sz="0" w:space="0" w:color="auto"/>
                    <w:left w:val="none" w:sz="0" w:space="0" w:color="auto"/>
                    <w:bottom w:val="none" w:sz="0" w:space="0" w:color="auto"/>
                    <w:right w:val="none" w:sz="0" w:space="0" w:color="auto"/>
                  </w:divBdr>
                </w:div>
                <w:div w:id="1535461591">
                  <w:marLeft w:val="0"/>
                  <w:marRight w:val="0"/>
                  <w:marTop w:val="0"/>
                  <w:marBottom w:val="101"/>
                  <w:divBdr>
                    <w:top w:val="none" w:sz="0" w:space="0" w:color="auto"/>
                    <w:left w:val="none" w:sz="0" w:space="0" w:color="auto"/>
                    <w:bottom w:val="none" w:sz="0" w:space="0" w:color="auto"/>
                    <w:right w:val="none" w:sz="0" w:space="0" w:color="auto"/>
                  </w:divBdr>
                </w:div>
                <w:div w:id="161547222">
                  <w:marLeft w:val="0"/>
                  <w:marRight w:val="0"/>
                  <w:marTop w:val="0"/>
                  <w:marBottom w:val="101"/>
                  <w:divBdr>
                    <w:top w:val="none" w:sz="0" w:space="0" w:color="auto"/>
                    <w:left w:val="none" w:sz="0" w:space="0" w:color="auto"/>
                    <w:bottom w:val="none" w:sz="0" w:space="0" w:color="auto"/>
                    <w:right w:val="none" w:sz="0" w:space="0" w:color="auto"/>
                  </w:divBdr>
                </w:div>
                <w:div w:id="672030090">
                  <w:marLeft w:val="0"/>
                  <w:marRight w:val="0"/>
                  <w:marTop w:val="0"/>
                  <w:marBottom w:val="101"/>
                  <w:divBdr>
                    <w:top w:val="none" w:sz="0" w:space="0" w:color="auto"/>
                    <w:left w:val="none" w:sz="0" w:space="0" w:color="auto"/>
                    <w:bottom w:val="none" w:sz="0" w:space="0" w:color="auto"/>
                    <w:right w:val="none" w:sz="0" w:space="0" w:color="auto"/>
                  </w:divBdr>
                </w:div>
                <w:div w:id="162088710">
                  <w:marLeft w:val="0"/>
                  <w:marRight w:val="0"/>
                  <w:marTop w:val="0"/>
                  <w:marBottom w:val="101"/>
                  <w:divBdr>
                    <w:top w:val="none" w:sz="0" w:space="0" w:color="auto"/>
                    <w:left w:val="none" w:sz="0" w:space="0" w:color="auto"/>
                    <w:bottom w:val="none" w:sz="0" w:space="0" w:color="auto"/>
                    <w:right w:val="none" w:sz="0" w:space="0" w:color="auto"/>
                  </w:divBdr>
                </w:div>
                <w:div w:id="1265265411">
                  <w:marLeft w:val="0"/>
                  <w:marRight w:val="0"/>
                  <w:marTop w:val="0"/>
                  <w:marBottom w:val="101"/>
                  <w:divBdr>
                    <w:top w:val="none" w:sz="0" w:space="0" w:color="auto"/>
                    <w:left w:val="none" w:sz="0" w:space="0" w:color="auto"/>
                    <w:bottom w:val="none" w:sz="0" w:space="0" w:color="auto"/>
                    <w:right w:val="none" w:sz="0" w:space="0" w:color="auto"/>
                  </w:divBdr>
                </w:div>
                <w:div w:id="1915243156">
                  <w:marLeft w:val="0"/>
                  <w:marRight w:val="0"/>
                  <w:marTop w:val="0"/>
                  <w:marBottom w:val="101"/>
                  <w:divBdr>
                    <w:top w:val="none" w:sz="0" w:space="0" w:color="auto"/>
                    <w:left w:val="none" w:sz="0" w:space="0" w:color="auto"/>
                    <w:bottom w:val="none" w:sz="0" w:space="0" w:color="auto"/>
                    <w:right w:val="none" w:sz="0" w:space="0" w:color="auto"/>
                  </w:divBdr>
                </w:div>
                <w:div w:id="632322695">
                  <w:marLeft w:val="0"/>
                  <w:marRight w:val="0"/>
                  <w:marTop w:val="0"/>
                  <w:marBottom w:val="101"/>
                  <w:divBdr>
                    <w:top w:val="none" w:sz="0" w:space="0" w:color="auto"/>
                    <w:left w:val="none" w:sz="0" w:space="0" w:color="auto"/>
                    <w:bottom w:val="none" w:sz="0" w:space="0" w:color="auto"/>
                    <w:right w:val="none" w:sz="0" w:space="0" w:color="auto"/>
                  </w:divBdr>
                </w:div>
                <w:div w:id="795294313">
                  <w:marLeft w:val="0"/>
                  <w:marRight w:val="0"/>
                  <w:marTop w:val="0"/>
                  <w:marBottom w:val="101"/>
                  <w:divBdr>
                    <w:top w:val="none" w:sz="0" w:space="0" w:color="auto"/>
                    <w:left w:val="none" w:sz="0" w:space="0" w:color="auto"/>
                    <w:bottom w:val="none" w:sz="0" w:space="0" w:color="auto"/>
                    <w:right w:val="none" w:sz="0" w:space="0" w:color="auto"/>
                  </w:divBdr>
                </w:div>
                <w:div w:id="1587111393">
                  <w:marLeft w:val="0"/>
                  <w:marRight w:val="0"/>
                  <w:marTop w:val="0"/>
                  <w:marBottom w:val="101"/>
                  <w:divBdr>
                    <w:top w:val="none" w:sz="0" w:space="0" w:color="auto"/>
                    <w:left w:val="none" w:sz="0" w:space="0" w:color="auto"/>
                    <w:bottom w:val="none" w:sz="0" w:space="0" w:color="auto"/>
                    <w:right w:val="none" w:sz="0" w:space="0" w:color="auto"/>
                  </w:divBdr>
                </w:div>
                <w:div w:id="467435474">
                  <w:marLeft w:val="0"/>
                  <w:marRight w:val="0"/>
                  <w:marTop w:val="0"/>
                  <w:marBottom w:val="101"/>
                  <w:divBdr>
                    <w:top w:val="none" w:sz="0" w:space="0" w:color="auto"/>
                    <w:left w:val="none" w:sz="0" w:space="0" w:color="auto"/>
                    <w:bottom w:val="none" w:sz="0" w:space="0" w:color="auto"/>
                    <w:right w:val="none" w:sz="0" w:space="0" w:color="auto"/>
                  </w:divBdr>
                </w:div>
                <w:div w:id="1112289790">
                  <w:marLeft w:val="0"/>
                  <w:marRight w:val="0"/>
                  <w:marTop w:val="0"/>
                  <w:marBottom w:val="101"/>
                  <w:divBdr>
                    <w:top w:val="none" w:sz="0" w:space="0" w:color="auto"/>
                    <w:left w:val="none" w:sz="0" w:space="0" w:color="auto"/>
                    <w:bottom w:val="none" w:sz="0" w:space="0" w:color="auto"/>
                    <w:right w:val="none" w:sz="0" w:space="0" w:color="auto"/>
                  </w:divBdr>
                </w:div>
                <w:div w:id="2106684955">
                  <w:marLeft w:val="0"/>
                  <w:marRight w:val="0"/>
                  <w:marTop w:val="0"/>
                  <w:marBottom w:val="101"/>
                  <w:divBdr>
                    <w:top w:val="none" w:sz="0" w:space="0" w:color="auto"/>
                    <w:left w:val="none" w:sz="0" w:space="0" w:color="auto"/>
                    <w:bottom w:val="none" w:sz="0" w:space="0" w:color="auto"/>
                    <w:right w:val="none" w:sz="0" w:space="0" w:color="auto"/>
                  </w:divBdr>
                </w:div>
                <w:div w:id="56171365">
                  <w:marLeft w:val="0"/>
                  <w:marRight w:val="0"/>
                  <w:marTop w:val="0"/>
                  <w:marBottom w:val="101"/>
                  <w:divBdr>
                    <w:top w:val="none" w:sz="0" w:space="0" w:color="auto"/>
                    <w:left w:val="none" w:sz="0" w:space="0" w:color="auto"/>
                    <w:bottom w:val="none" w:sz="0" w:space="0" w:color="auto"/>
                    <w:right w:val="none" w:sz="0" w:space="0" w:color="auto"/>
                  </w:divBdr>
                </w:div>
                <w:div w:id="2018845740">
                  <w:marLeft w:val="0"/>
                  <w:marRight w:val="0"/>
                  <w:marTop w:val="0"/>
                  <w:marBottom w:val="101"/>
                  <w:divBdr>
                    <w:top w:val="none" w:sz="0" w:space="0" w:color="auto"/>
                    <w:left w:val="none" w:sz="0" w:space="0" w:color="auto"/>
                    <w:bottom w:val="none" w:sz="0" w:space="0" w:color="auto"/>
                    <w:right w:val="none" w:sz="0" w:space="0" w:color="auto"/>
                  </w:divBdr>
                </w:div>
                <w:div w:id="846139585">
                  <w:marLeft w:val="0"/>
                  <w:marRight w:val="0"/>
                  <w:marTop w:val="0"/>
                  <w:marBottom w:val="101"/>
                  <w:divBdr>
                    <w:top w:val="none" w:sz="0" w:space="0" w:color="auto"/>
                    <w:left w:val="none" w:sz="0" w:space="0" w:color="auto"/>
                    <w:bottom w:val="none" w:sz="0" w:space="0" w:color="auto"/>
                    <w:right w:val="none" w:sz="0" w:space="0" w:color="auto"/>
                  </w:divBdr>
                </w:div>
                <w:div w:id="915669768">
                  <w:marLeft w:val="0"/>
                  <w:marRight w:val="0"/>
                  <w:marTop w:val="0"/>
                  <w:marBottom w:val="101"/>
                  <w:divBdr>
                    <w:top w:val="none" w:sz="0" w:space="0" w:color="auto"/>
                    <w:left w:val="none" w:sz="0" w:space="0" w:color="auto"/>
                    <w:bottom w:val="none" w:sz="0" w:space="0" w:color="auto"/>
                    <w:right w:val="none" w:sz="0" w:space="0" w:color="auto"/>
                  </w:divBdr>
                </w:div>
                <w:div w:id="1594893814">
                  <w:marLeft w:val="0"/>
                  <w:marRight w:val="0"/>
                  <w:marTop w:val="0"/>
                  <w:marBottom w:val="101"/>
                  <w:divBdr>
                    <w:top w:val="none" w:sz="0" w:space="0" w:color="auto"/>
                    <w:left w:val="none" w:sz="0" w:space="0" w:color="auto"/>
                    <w:bottom w:val="none" w:sz="0" w:space="0" w:color="auto"/>
                    <w:right w:val="none" w:sz="0" w:space="0" w:color="auto"/>
                  </w:divBdr>
                </w:div>
                <w:div w:id="1514875084">
                  <w:marLeft w:val="0"/>
                  <w:marRight w:val="0"/>
                  <w:marTop w:val="0"/>
                  <w:marBottom w:val="101"/>
                  <w:divBdr>
                    <w:top w:val="none" w:sz="0" w:space="0" w:color="auto"/>
                    <w:left w:val="none" w:sz="0" w:space="0" w:color="auto"/>
                    <w:bottom w:val="none" w:sz="0" w:space="0" w:color="auto"/>
                    <w:right w:val="none" w:sz="0" w:space="0" w:color="auto"/>
                  </w:divBdr>
                </w:div>
                <w:div w:id="679165026">
                  <w:marLeft w:val="0"/>
                  <w:marRight w:val="0"/>
                  <w:marTop w:val="0"/>
                  <w:marBottom w:val="101"/>
                  <w:divBdr>
                    <w:top w:val="none" w:sz="0" w:space="0" w:color="auto"/>
                    <w:left w:val="none" w:sz="0" w:space="0" w:color="auto"/>
                    <w:bottom w:val="none" w:sz="0" w:space="0" w:color="auto"/>
                    <w:right w:val="none" w:sz="0" w:space="0" w:color="auto"/>
                  </w:divBdr>
                </w:div>
                <w:div w:id="637342454">
                  <w:marLeft w:val="0"/>
                  <w:marRight w:val="0"/>
                  <w:marTop w:val="0"/>
                  <w:marBottom w:val="101"/>
                  <w:divBdr>
                    <w:top w:val="none" w:sz="0" w:space="0" w:color="auto"/>
                    <w:left w:val="none" w:sz="0" w:space="0" w:color="auto"/>
                    <w:bottom w:val="none" w:sz="0" w:space="0" w:color="auto"/>
                    <w:right w:val="none" w:sz="0" w:space="0" w:color="auto"/>
                  </w:divBdr>
                </w:div>
                <w:div w:id="2140033159">
                  <w:marLeft w:val="0"/>
                  <w:marRight w:val="0"/>
                  <w:marTop w:val="0"/>
                  <w:marBottom w:val="101"/>
                  <w:divBdr>
                    <w:top w:val="none" w:sz="0" w:space="0" w:color="auto"/>
                    <w:left w:val="none" w:sz="0" w:space="0" w:color="auto"/>
                    <w:bottom w:val="none" w:sz="0" w:space="0" w:color="auto"/>
                    <w:right w:val="none" w:sz="0" w:space="0" w:color="auto"/>
                  </w:divBdr>
                </w:div>
                <w:div w:id="1727607970">
                  <w:marLeft w:val="0"/>
                  <w:marRight w:val="0"/>
                  <w:marTop w:val="0"/>
                  <w:marBottom w:val="101"/>
                  <w:divBdr>
                    <w:top w:val="none" w:sz="0" w:space="0" w:color="auto"/>
                    <w:left w:val="none" w:sz="0" w:space="0" w:color="auto"/>
                    <w:bottom w:val="none" w:sz="0" w:space="0" w:color="auto"/>
                    <w:right w:val="none" w:sz="0" w:space="0" w:color="auto"/>
                  </w:divBdr>
                </w:div>
                <w:div w:id="1078673801">
                  <w:marLeft w:val="0"/>
                  <w:marRight w:val="0"/>
                  <w:marTop w:val="0"/>
                  <w:marBottom w:val="101"/>
                  <w:divBdr>
                    <w:top w:val="none" w:sz="0" w:space="0" w:color="auto"/>
                    <w:left w:val="none" w:sz="0" w:space="0" w:color="auto"/>
                    <w:bottom w:val="none" w:sz="0" w:space="0" w:color="auto"/>
                    <w:right w:val="none" w:sz="0" w:space="0" w:color="auto"/>
                  </w:divBdr>
                </w:div>
                <w:div w:id="1255212310">
                  <w:marLeft w:val="0"/>
                  <w:marRight w:val="0"/>
                  <w:marTop w:val="0"/>
                  <w:marBottom w:val="101"/>
                  <w:divBdr>
                    <w:top w:val="none" w:sz="0" w:space="0" w:color="auto"/>
                    <w:left w:val="none" w:sz="0" w:space="0" w:color="auto"/>
                    <w:bottom w:val="none" w:sz="0" w:space="0" w:color="auto"/>
                    <w:right w:val="none" w:sz="0" w:space="0" w:color="auto"/>
                  </w:divBdr>
                </w:div>
                <w:div w:id="458648495">
                  <w:marLeft w:val="0"/>
                  <w:marRight w:val="0"/>
                  <w:marTop w:val="0"/>
                  <w:marBottom w:val="101"/>
                  <w:divBdr>
                    <w:top w:val="none" w:sz="0" w:space="0" w:color="auto"/>
                    <w:left w:val="none" w:sz="0" w:space="0" w:color="auto"/>
                    <w:bottom w:val="none" w:sz="0" w:space="0" w:color="auto"/>
                    <w:right w:val="none" w:sz="0" w:space="0" w:color="auto"/>
                  </w:divBdr>
                </w:div>
                <w:div w:id="920875316">
                  <w:marLeft w:val="0"/>
                  <w:marRight w:val="0"/>
                  <w:marTop w:val="0"/>
                  <w:marBottom w:val="101"/>
                  <w:divBdr>
                    <w:top w:val="none" w:sz="0" w:space="0" w:color="auto"/>
                    <w:left w:val="none" w:sz="0" w:space="0" w:color="auto"/>
                    <w:bottom w:val="none" w:sz="0" w:space="0" w:color="auto"/>
                    <w:right w:val="none" w:sz="0" w:space="0" w:color="auto"/>
                  </w:divBdr>
                </w:div>
                <w:div w:id="2141725077">
                  <w:marLeft w:val="0"/>
                  <w:marRight w:val="0"/>
                  <w:marTop w:val="0"/>
                  <w:marBottom w:val="101"/>
                  <w:divBdr>
                    <w:top w:val="none" w:sz="0" w:space="0" w:color="auto"/>
                    <w:left w:val="none" w:sz="0" w:space="0" w:color="auto"/>
                    <w:bottom w:val="none" w:sz="0" w:space="0" w:color="auto"/>
                    <w:right w:val="none" w:sz="0" w:space="0" w:color="auto"/>
                  </w:divBdr>
                </w:div>
                <w:div w:id="1442411481">
                  <w:marLeft w:val="0"/>
                  <w:marRight w:val="0"/>
                  <w:marTop w:val="0"/>
                  <w:marBottom w:val="101"/>
                  <w:divBdr>
                    <w:top w:val="none" w:sz="0" w:space="0" w:color="auto"/>
                    <w:left w:val="none" w:sz="0" w:space="0" w:color="auto"/>
                    <w:bottom w:val="none" w:sz="0" w:space="0" w:color="auto"/>
                    <w:right w:val="none" w:sz="0" w:space="0" w:color="auto"/>
                  </w:divBdr>
                </w:div>
                <w:div w:id="1807314332">
                  <w:marLeft w:val="0"/>
                  <w:marRight w:val="0"/>
                  <w:marTop w:val="0"/>
                  <w:marBottom w:val="101"/>
                  <w:divBdr>
                    <w:top w:val="none" w:sz="0" w:space="0" w:color="auto"/>
                    <w:left w:val="none" w:sz="0" w:space="0" w:color="auto"/>
                    <w:bottom w:val="none" w:sz="0" w:space="0" w:color="auto"/>
                    <w:right w:val="none" w:sz="0" w:space="0" w:color="auto"/>
                  </w:divBdr>
                </w:div>
                <w:div w:id="495458947">
                  <w:marLeft w:val="0"/>
                  <w:marRight w:val="0"/>
                  <w:marTop w:val="0"/>
                  <w:marBottom w:val="101"/>
                  <w:divBdr>
                    <w:top w:val="none" w:sz="0" w:space="0" w:color="auto"/>
                    <w:left w:val="none" w:sz="0" w:space="0" w:color="auto"/>
                    <w:bottom w:val="none" w:sz="0" w:space="0" w:color="auto"/>
                    <w:right w:val="none" w:sz="0" w:space="0" w:color="auto"/>
                  </w:divBdr>
                </w:div>
                <w:div w:id="329723298">
                  <w:marLeft w:val="0"/>
                  <w:marRight w:val="0"/>
                  <w:marTop w:val="0"/>
                  <w:marBottom w:val="101"/>
                  <w:divBdr>
                    <w:top w:val="none" w:sz="0" w:space="0" w:color="auto"/>
                    <w:left w:val="none" w:sz="0" w:space="0" w:color="auto"/>
                    <w:bottom w:val="none" w:sz="0" w:space="0" w:color="auto"/>
                    <w:right w:val="none" w:sz="0" w:space="0" w:color="auto"/>
                  </w:divBdr>
                </w:div>
                <w:div w:id="813638529">
                  <w:marLeft w:val="0"/>
                  <w:marRight w:val="0"/>
                  <w:marTop w:val="0"/>
                  <w:marBottom w:val="101"/>
                  <w:divBdr>
                    <w:top w:val="none" w:sz="0" w:space="0" w:color="auto"/>
                    <w:left w:val="none" w:sz="0" w:space="0" w:color="auto"/>
                    <w:bottom w:val="none" w:sz="0" w:space="0" w:color="auto"/>
                    <w:right w:val="none" w:sz="0" w:space="0" w:color="auto"/>
                  </w:divBdr>
                </w:div>
                <w:div w:id="366683766">
                  <w:marLeft w:val="0"/>
                  <w:marRight w:val="0"/>
                  <w:marTop w:val="0"/>
                  <w:marBottom w:val="101"/>
                  <w:divBdr>
                    <w:top w:val="none" w:sz="0" w:space="0" w:color="auto"/>
                    <w:left w:val="none" w:sz="0" w:space="0" w:color="auto"/>
                    <w:bottom w:val="none" w:sz="0" w:space="0" w:color="auto"/>
                    <w:right w:val="none" w:sz="0" w:space="0" w:color="auto"/>
                  </w:divBdr>
                </w:div>
                <w:div w:id="588735531">
                  <w:marLeft w:val="0"/>
                  <w:marRight w:val="0"/>
                  <w:marTop w:val="0"/>
                  <w:marBottom w:val="101"/>
                  <w:divBdr>
                    <w:top w:val="none" w:sz="0" w:space="0" w:color="auto"/>
                    <w:left w:val="none" w:sz="0" w:space="0" w:color="auto"/>
                    <w:bottom w:val="none" w:sz="0" w:space="0" w:color="auto"/>
                    <w:right w:val="none" w:sz="0" w:space="0" w:color="auto"/>
                  </w:divBdr>
                </w:div>
                <w:div w:id="1597589952">
                  <w:marLeft w:val="0"/>
                  <w:marRight w:val="0"/>
                  <w:marTop w:val="0"/>
                  <w:marBottom w:val="101"/>
                  <w:divBdr>
                    <w:top w:val="none" w:sz="0" w:space="0" w:color="auto"/>
                    <w:left w:val="none" w:sz="0" w:space="0" w:color="auto"/>
                    <w:bottom w:val="none" w:sz="0" w:space="0" w:color="auto"/>
                    <w:right w:val="none" w:sz="0" w:space="0" w:color="auto"/>
                  </w:divBdr>
                </w:div>
                <w:div w:id="1931694325">
                  <w:marLeft w:val="0"/>
                  <w:marRight w:val="0"/>
                  <w:marTop w:val="0"/>
                  <w:marBottom w:val="101"/>
                  <w:divBdr>
                    <w:top w:val="none" w:sz="0" w:space="0" w:color="auto"/>
                    <w:left w:val="none" w:sz="0" w:space="0" w:color="auto"/>
                    <w:bottom w:val="none" w:sz="0" w:space="0" w:color="auto"/>
                    <w:right w:val="none" w:sz="0" w:space="0" w:color="auto"/>
                  </w:divBdr>
                </w:div>
                <w:div w:id="1980727245">
                  <w:marLeft w:val="0"/>
                  <w:marRight w:val="0"/>
                  <w:marTop w:val="0"/>
                  <w:marBottom w:val="101"/>
                  <w:divBdr>
                    <w:top w:val="none" w:sz="0" w:space="0" w:color="auto"/>
                    <w:left w:val="none" w:sz="0" w:space="0" w:color="auto"/>
                    <w:bottom w:val="none" w:sz="0" w:space="0" w:color="auto"/>
                    <w:right w:val="none" w:sz="0" w:space="0" w:color="auto"/>
                  </w:divBdr>
                </w:div>
                <w:div w:id="377048211">
                  <w:marLeft w:val="0"/>
                  <w:marRight w:val="0"/>
                  <w:marTop w:val="0"/>
                  <w:marBottom w:val="101"/>
                  <w:divBdr>
                    <w:top w:val="none" w:sz="0" w:space="0" w:color="auto"/>
                    <w:left w:val="none" w:sz="0" w:space="0" w:color="auto"/>
                    <w:bottom w:val="none" w:sz="0" w:space="0" w:color="auto"/>
                    <w:right w:val="none" w:sz="0" w:space="0" w:color="auto"/>
                  </w:divBdr>
                </w:div>
                <w:div w:id="988047870">
                  <w:marLeft w:val="0"/>
                  <w:marRight w:val="0"/>
                  <w:marTop w:val="0"/>
                  <w:marBottom w:val="101"/>
                  <w:divBdr>
                    <w:top w:val="none" w:sz="0" w:space="0" w:color="auto"/>
                    <w:left w:val="none" w:sz="0" w:space="0" w:color="auto"/>
                    <w:bottom w:val="none" w:sz="0" w:space="0" w:color="auto"/>
                    <w:right w:val="none" w:sz="0" w:space="0" w:color="auto"/>
                  </w:divBdr>
                </w:div>
                <w:div w:id="1367295163">
                  <w:marLeft w:val="0"/>
                  <w:marRight w:val="0"/>
                  <w:marTop w:val="0"/>
                  <w:marBottom w:val="101"/>
                  <w:divBdr>
                    <w:top w:val="none" w:sz="0" w:space="0" w:color="auto"/>
                    <w:left w:val="none" w:sz="0" w:space="0" w:color="auto"/>
                    <w:bottom w:val="none" w:sz="0" w:space="0" w:color="auto"/>
                    <w:right w:val="none" w:sz="0" w:space="0" w:color="auto"/>
                  </w:divBdr>
                </w:div>
                <w:div w:id="1635066196">
                  <w:marLeft w:val="0"/>
                  <w:marRight w:val="0"/>
                  <w:marTop w:val="0"/>
                  <w:marBottom w:val="101"/>
                  <w:divBdr>
                    <w:top w:val="none" w:sz="0" w:space="0" w:color="auto"/>
                    <w:left w:val="none" w:sz="0" w:space="0" w:color="auto"/>
                    <w:bottom w:val="none" w:sz="0" w:space="0" w:color="auto"/>
                    <w:right w:val="none" w:sz="0" w:space="0" w:color="auto"/>
                  </w:divBdr>
                </w:div>
                <w:div w:id="923219672">
                  <w:marLeft w:val="0"/>
                  <w:marRight w:val="0"/>
                  <w:marTop w:val="0"/>
                  <w:marBottom w:val="101"/>
                  <w:divBdr>
                    <w:top w:val="none" w:sz="0" w:space="0" w:color="auto"/>
                    <w:left w:val="none" w:sz="0" w:space="0" w:color="auto"/>
                    <w:bottom w:val="none" w:sz="0" w:space="0" w:color="auto"/>
                    <w:right w:val="none" w:sz="0" w:space="0" w:color="auto"/>
                  </w:divBdr>
                </w:div>
                <w:div w:id="118495008">
                  <w:marLeft w:val="0"/>
                  <w:marRight w:val="0"/>
                  <w:marTop w:val="0"/>
                  <w:marBottom w:val="101"/>
                  <w:divBdr>
                    <w:top w:val="none" w:sz="0" w:space="0" w:color="auto"/>
                    <w:left w:val="none" w:sz="0" w:space="0" w:color="auto"/>
                    <w:bottom w:val="none" w:sz="0" w:space="0" w:color="auto"/>
                    <w:right w:val="none" w:sz="0" w:space="0" w:color="auto"/>
                  </w:divBdr>
                </w:div>
                <w:div w:id="1004940024">
                  <w:marLeft w:val="0"/>
                  <w:marRight w:val="0"/>
                  <w:marTop w:val="0"/>
                  <w:marBottom w:val="101"/>
                  <w:divBdr>
                    <w:top w:val="none" w:sz="0" w:space="0" w:color="auto"/>
                    <w:left w:val="none" w:sz="0" w:space="0" w:color="auto"/>
                    <w:bottom w:val="none" w:sz="0" w:space="0" w:color="auto"/>
                    <w:right w:val="none" w:sz="0" w:space="0" w:color="auto"/>
                  </w:divBdr>
                </w:div>
                <w:div w:id="1864436568">
                  <w:marLeft w:val="0"/>
                  <w:marRight w:val="0"/>
                  <w:marTop w:val="0"/>
                  <w:marBottom w:val="101"/>
                  <w:divBdr>
                    <w:top w:val="none" w:sz="0" w:space="0" w:color="auto"/>
                    <w:left w:val="none" w:sz="0" w:space="0" w:color="auto"/>
                    <w:bottom w:val="none" w:sz="0" w:space="0" w:color="auto"/>
                    <w:right w:val="none" w:sz="0" w:space="0" w:color="auto"/>
                  </w:divBdr>
                </w:div>
                <w:div w:id="1054357596">
                  <w:marLeft w:val="0"/>
                  <w:marRight w:val="0"/>
                  <w:marTop w:val="0"/>
                  <w:marBottom w:val="101"/>
                  <w:divBdr>
                    <w:top w:val="none" w:sz="0" w:space="0" w:color="auto"/>
                    <w:left w:val="none" w:sz="0" w:space="0" w:color="auto"/>
                    <w:bottom w:val="none" w:sz="0" w:space="0" w:color="auto"/>
                    <w:right w:val="none" w:sz="0" w:space="0" w:color="auto"/>
                  </w:divBdr>
                </w:div>
                <w:div w:id="1257903496">
                  <w:marLeft w:val="0"/>
                  <w:marRight w:val="0"/>
                  <w:marTop w:val="0"/>
                  <w:marBottom w:val="101"/>
                  <w:divBdr>
                    <w:top w:val="none" w:sz="0" w:space="0" w:color="auto"/>
                    <w:left w:val="none" w:sz="0" w:space="0" w:color="auto"/>
                    <w:bottom w:val="none" w:sz="0" w:space="0" w:color="auto"/>
                    <w:right w:val="none" w:sz="0" w:space="0" w:color="auto"/>
                  </w:divBdr>
                </w:div>
                <w:div w:id="158229789">
                  <w:marLeft w:val="0"/>
                  <w:marRight w:val="0"/>
                  <w:marTop w:val="0"/>
                  <w:marBottom w:val="101"/>
                  <w:divBdr>
                    <w:top w:val="none" w:sz="0" w:space="0" w:color="auto"/>
                    <w:left w:val="none" w:sz="0" w:space="0" w:color="auto"/>
                    <w:bottom w:val="none" w:sz="0" w:space="0" w:color="auto"/>
                    <w:right w:val="none" w:sz="0" w:space="0" w:color="auto"/>
                  </w:divBdr>
                </w:div>
                <w:div w:id="698286476">
                  <w:marLeft w:val="0"/>
                  <w:marRight w:val="0"/>
                  <w:marTop w:val="0"/>
                  <w:marBottom w:val="101"/>
                  <w:divBdr>
                    <w:top w:val="none" w:sz="0" w:space="0" w:color="auto"/>
                    <w:left w:val="none" w:sz="0" w:space="0" w:color="auto"/>
                    <w:bottom w:val="none" w:sz="0" w:space="0" w:color="auto"/>
                    <w:right w:val="none" w:sz="0" w:space="0" w:color="auto"/>
                  </w:divBdr>
                </w:div>
                <w:div w:id="1443453924">
                  <w:marLeft w:val="0"/>
                  <w:marRight w:val="0"/>
                  <w:marTop w:val="0"/>
                  <w:marBottom w:val="101"/>
                  <w:divBdr>
                    <w:top w:val="none" w:sz="0" w:space="0" w:color="auto"/>
                    <w:left w:val="none" w:sz="0" w:space="0" w:color="auto"/>
                    <w:bottom w:val="none" w:sz="0" w:space="0" w:color="auto"/>
                    <w:right w:val="none" w:sz="0" w:space="0" w:color="auto"/>
                  </w:divBdr>
                </w:div>
                <w:div w:id="1777870151">
                  <w:marLeft w:val="0"/>
                  <w:marRight w:val="0"/>
                  <w:marTop w:val="0"/>
                  <w:marBottom w:val="101"/>
                  <w:divBdr>
                    <w:top w:val="none" w:sz="0" w:space="0" w:color="auto"/>
                    <w:left w:val="none" w:sz="0" w:space="0" w:color="auto"/>
                    <w:bottom w:val="none" w:sz="0" w:space="0" w:color="auto"/>
                    <w:right w:val="none" w:sz="0" w:space="0" w:color="auto"/>
                  </w:divBdr>
                </w:div>
                <w:div w:id="917640004">
                  <w:marLeft w:val="0"/>
                  <w:marRight w:val="0"/>
                  <w:marTop w:val="0"/>
                  <w:marBottom w:val="101"/>
                  <w:divBdr>
                    <w:top w:val="none" w:sz="0" w:space="0" w:color="auto"/>
                    <w:left w:val="none" w:sz="0" w:space="0" w:color="auto"/>
                    <w:bottom w:val="none" w:sz="0" w:space="0" w:color="auto"/>
                    <w:right w:val="none" w:sz="0" w:space="0" w:color="auto"/>
                  </w:divBdr>
                </w:div>
                <w:div w:id="718092195">
                  <w:marLeft w:val="0"/>
                  <w:marRight w:val="0"/>
                  <w:marTop w:val="0"/>
                  <w:marBottom w:val="101"/>
                  <w:divBdr>
                    <w:top w:val="none" w:sz="0" w:space="0" w:color="auto"/>
                    <w:left w:val="none" w:sz="0" w:space="0" w:color="auto"/>
                    <w:bottom w:val="none" w:sz="0" w:space="0" w:color="auto"/>
                    <w:right w:val="none" w:sz="0" w:space="0" w:color="auto"/>
                  </w:divBdr>
                </w:div>
                <w:div w:id="1931623536">
                  <w:marLeft w:val="0"/>
                  <w:marRight w:val="0"/>
                  <w:marTop w:val="0"/>
                  <w:marBottom w:val="101"/>
                  <w:divBdr>
                    <w:top w:val="none" w:sz="0" w:space="0" w:color="auto"/>
                    <w:left w:val="none" w:sz="0" w:space="0" w:color="auto"/>
                    <w:bottom w:val="none" w:sz="0" w:space="0" w:color="auto"/>
                    <w:right w:val="none" w:sz="0" w:space="0" w:color="auto"/>
                  </w:divBdr>
                </w:div>
                <w:div w:id="882981400">
                  <w:marLeft w:val="0"/>
                  <w:marRight w:val="0"/>
                  <w:marTop w:val="0"/>
                  <w:marBottom w:val="101"/>
                  <w:divBdr>
                    <w:top w:val="none" w:sz="0" w:space="0" w:color="auto"/>
                    <w:left w:val="none" w:sz="0" w:space="0" w:color="auto"/>
                    <w:bottom w:val="none" w:sz="0" w:space="0" w:color="auto"/>
                    <w:right w:val="none" w:sz="0" w:space="0" w:color="auto"/>
                  </w:divBdr>
                </w:div>
                <w:div w:id="1313369252">
                  <w:marLeft w:val="0"/>
                  <w:marRight w:val="0"/>
                  <w:marTop w:val="0"/>
                  <w:marBottom w:val="101"/>
                  <w:divBdr>
                    <w:top w:val="none" w:sz="0" w:space="0" w:color="auto"/>
                    <w:left w:val="none" w:sz="0" w:space="0" w:color="auto"/>
                    <w:bottom w:val="none" w:sz="0" w:space="0" w:color="auto"/>
                    <w:right w:val="none" w:sz="0" w:space="0" w:color="auto"/>
                  </w:divBdr>
                </w:div>
                <w:div w:id="1753505601">
                  <w:marLeft w:val="0"/>
                  <w:marRight w:val="0"/>
                  <w:marTop w:val="0"/>
                  <w:marBottom w:val="101"/>
                  <w:divBdr>
                    <w:top w:val="none" w:sz="0" w:space="0" w:color="auto"/>
                    <w:left w:val="none" w:sz="0" w:space="0" w:color="auto"/>
                    <w:bottom w:val="none" w:sz="0" w:space="0" w:color="auto"/>
                    <w:right w:val="none" w:sz="0" w:space="0" w:color="auto"/>
                  </w:divBdr>
                </w:div>
                <w:div w:id="1715345644">
                  <w:marLeft w:val="0"/>
                  <w:marRight w:val="0"/>
                  <w:marTop w:val="0"/>
                  <w:marBottom w:val="101"/>
                  <w:divBdr>
                    <w:top w:val="none" w:sz="0" w:space="0" w:color="auto"/>
                    <w:left w:val="none" w:sz="0" w:space="0" w:color="auto"/>
                    <w:bottom w:val="none" w:sz="0" w:space="0" w:color="auto"/>
                    <w:right w:val="none" w:sz="0" w:space="0" w:color="auto"/>
                  </w:divBdr>
                </w:div>
                <w:div w:id="375861523">
                  <w:marLeft w:val="0"/>
                  <w:marRight w:val="0"/>
                  <w:marTop w:val="0"/>
                  <w:marBottom w:val="101"/>
                  <w:divBdr>
                    <w:top w:val="none" w:sz="0" w:space="0" w:color="auto"/>
                    <w:left w:val="none" w:sz="0" w:space="0" w:color="auto"/>
                    <w:bottom w:val="none" w:sz="0" w:space="0" w:color="auto"/>
                    <w:right w:val="none" w:sz="0" w:space="0" w:color="auto"/>
                  </w:divBdr>
                </w:div>
                <w:div w:id="1272081247">
                  <w:marLeft w:val="0"/>
                  <w:marRight w:val="0"/>
                  <w:marTop w:val="0"/>
                  <w:marBottom w:val="101"/>
                  <w:divBdr>
                    <w:top w:val="none" w:sz="0" w:space="0" w:color="auto"/>
                    <w:left w:val="none" w:sz="0" w:space="0" w:color="auto"/>
                    <w:bottom w:val="none" w:sz="0" w:space="0" w:color="auto"/>
                    <w:right w:val="none" w:sz="0" w:space="0" w:color="auto"/>
                  </w:divBdr>
                </w:div>
                <w:div w:id="1328945287">
                  <w:marLeft w:val="0"/>
                  <w:marRight w:val="0"/>
                  <w:marTop w:val="0"/>
                  <w:marBottom w:val="101"/>
                  <w:divBdr>
                    <w:top w:val="none" w:sz="0" w:space="0" w:color="auto"/>
                    <w:left w:val="none" w:sz="0" w:space="0" w:color="auto"/>
                    <w:bottom w:val="none" w:sz="0" w:space="0" w:color="auto"/>
                    <w:right w:val="none" w:sz="0" w:space="0" w:color="auto"/>
                  </w:divBdr>
                </w:div>
                <w:div w:id="184832485">
                  <w:marLeft w:val="0"/>
                  <w:marRight w:val="0"/>
                  <w:marTop w:val="0"/>
                  <w:marBottom w:val="101"/>
                  <w:divBdr>
                    <w:top w:val="none" w:sz="0" w:space="0" w:color="auto"/>
                    <w:left w:val="none" w:sz="0" w:space="0" w:color="auto"/>
                    <w:bottom w:val="none" w:sz="0" w:space="0" w:color="auto"/>
                    <w:right w:val="none" w:sz="0" w:space="0" w:color="auto"/>
                  </w:divBdr>
                </w:div>
                <w:div w:id="1789926655">
                  <w:marLeft w:val="0"/>
                  <w:marRight w:val="0"/>
                  <w:marTop w:val="0"/>
                  <w:marBottom w:val="101"/>
                  <w:divBdr>
                    <w:top w:val="none" w:sz="0" w:space="0" w:color="auto"/>
                    <w:left w:val="none" w:sz="0" w:space="0" w:color="auto"/>
                    <w:bottom w:val="none" w:sz="0" w:space="0" w:color="auto"/>
                    <w:right w:val="none" w:sz="0" w:space="0" w:color="auto"/>
                  </w:divBdr>
                </w:div>
                <w:div w:id="1949504235">
                  <w:marLeft w:val="0"/>
                  <w:marRight w:val="0"/>
                  <w:marTop w:val="0"/>
                  <w:marBottom w:val="101"/>
                  <w:divBdr>
                    <w:top w:val="none" w:sz="0" w:space="0" w:color="auto"/>
                    <w:left w:val="none" w:sz="0" w:space="0" w:color="auto"/>
                    <w:bottom w:val="none" w:sz="0" w:space="0" w:color="auto"/>
                    <w:right w:val="none" w:sz="0" w:space="0" w:color="auto"/>
                  </w:divBdr>
                </w:div>
                <w:div w:id="1261372383">
                  <w:marLeft w:val="0"/>
                  <w:marRight w:val="0"/>
                  <w:marTop w:val="0"/>
                  <w:marBottom w:val="101"/>
                  <w:divBdr>
                    <w:top w:val="none" w:sz="0" w:space="0" w:color="auto"/>
                    <w:left w:val="none" w:sz="0" w:space="0" w:color="auto"/>
                    <w:bottom w:val="none" w:sz="0" w:space="0" w:color="auto"/>
                    <w:right w:val="none" w:sz="0" w:space="0" w:color="auto"/>
                  </w:divBdr>
                </w:div>
                <w:div w:id="35159247">
                  <w:marLeft w:val="0"/>
                  <w:marRight w:val="0"/>
                  <w:marTop w:val="0"/>
                  <w:marBottom w:val="101"/>
                  <w:divBdr>
                    <w:top w:val="none" w:sz="0" w:space="0" w:color="auto"/>
                    <w:left w:val="none" w:sz="0" w:space="0" w:color="auto"/>
                    <w:bottom w:val="none" w:sz="0" w:space="0" w:color="auto"/>
                    <w:right w:val="none" w:sz="0" w:space="0" w:color="auto"/>
                  </w:divBdr>
                </w:div>
                <w:div w:id="876161111">
                  <w:marLeft w:val="288"/>
                  <w:marRight w:val="0"/>
                  <w:marTop w:val="0"/>
                  <w:marBottom w:val="101"/>
                  <w:divBdr>
                    <w:top w:val="none" w:sz="0" w:space="0" w:color="auto"/>
                    <w:left w:val="none" w:sz="0" w:space="0" w:color="auto"/>
                    <w:bottom w:val="none" w:sz="0" w:space="0" w:color="auto"/>
                    <w:right w:val="none" w:sz="0" w:space="0" w:color="auto"/>
                  </w:divBdr>
                </w:div>
                <w:div w:id="311837873">
                  <w:marLeft w:val="288"/>
                  <w:marRight w:val="0"/>
                  <w:marTop w:val="0"/>
                  <w:marBottom w:val="101"/>
                  <w:divBdr>
                    <w:top w:val="none" w:sz="0" w:space="0" w:color="auto"/>
                    <w:left w:val="none" w:sz="0" w:space="0" w:color="auto"/>
                    <w:bottom w:val="none" w:sz="0" w:space="0" w:color="auto"/>
                    <w:right w:val="none" w:sz="0" w:space="0" w:color="auto"/>
                  </w:divBdr>
                </w:div>
                <w:div w:id="1341353385">
                  <w:marLeft w:val="288"/>
                  <w:marRight w:val="0"/>
                  <w:marTop w:val="0"/>
                  <w:marBottom w:val="101"/>
                  <w:divBdr>
                    <w:top w:val="none" w:sz="0" w:space="0" w:color="auto"/>
                    <w:left w:val="none" w:sz="0" w:space="0" w:color="auto"/>
                    <w:bottom w:val="none" w:sz="0" w:space="0" w:color="auto"/>
                    <w:right w:val="none" w:sz="0" w:space="0" w:color="auto"/>
                  </w:divBdr>
                </w:div>
                <w:div w:id="536702492">
                  <w:marLeft w:val="288"/>
                  <w:marRight w:val="0"/>
                  <w:marTop w:val="0"/>
                  <w:marBottom w:val="101"/>
                  <w:divBdr>
                    <w:top w:val="none" w:sz="0" w:space="0" w:color="auto"/>
                    <w:left w:val="none" w:sz="0" w:space="0" w:color="auto"/>
                    <w:bottom w:val="none" w:sz="0" w:space="0" w:color="auto"/>
                    <w:right w:val="none" w:sz="0" w:space="0" w:color="auto"/>
                  </w:divBdr>
                </w:div>
                <w:div w:id="1509715416">
                  <w:marLeft w:val="288"/>
                  <w:marRight w:val="0"/>
                  <w:marTop w:val="0"/>
                  <w:marBottom w:val="101"/>
                  <w:divBdr>
                    <w:top w:val="none" w:sz="0" w:space="0" w:color="auto"/>
                    <w:left w:val="none" w:sz="0" w:space="0" w:color="auto"/>
                    <w:bottom w:val="none" w:sz="0" w:space="0" w:color="auto"/>
                    <w:right w:val="none" w:sz="0" w:space="0" w:color="auto"/>
                  </w:divBdr>
                </w:div>
                <w:div w:id="467238232">
                  <w:marLeft w:val="288"/>
                  <w:marRight w:val="0"/>
                  <w:marTop w:val="0"/>
                  <w:marBottom w:val="101"/>
                  <w:divBdr>
                    <w:top w:val="none" w:sz="0" w:space="0" w:color="auto"/>
                    <w:left w:val="none" w:sz="0" w:space="0" w:color="auto"/>
                    <w:bottom w:val="none" w:sz="0" w:space="0" w:color="auto"/>
                    <w:right w:val="none" w:sz="0" w:space="0" w:color="auto"/>
                  </w:divBdr>
                </w:div>
                <w:div w:id="1137187683">
                  <w:marLeft w:val="288"/>
                  <w:marRight w:val="0"/>
                  <w:marTop w:val="0"/>
                  <w:marBottom w:val="101"/>
                  <w:divBdr>
                    <w:top w:val="none" w:sz="0" w:space="0" w:color="auto"/>
                    <w:left w:val="none" w:sz="0" w:space="0" w:color="auto"/>
                    <w:bottom w:val="none" w:sz="0" w:space="0" w:color="auto"/>
                    <w:right w:val="none" w:sz="0" w:space="0" w:color="auto"/>
                  </w:divBdr>
                </w:div>
                <w:div w:id="853350184">
                  <w:marLeft w:val="288"/>
                  <w:marRight w:val="0"/>
                  <w:marTop w:val="0"/>
                  <w:marBottom w:val="101"/>
                  <w:divBdr>
                    <w:top w:val="none" w:sz="0" w:space="0" w:color="auto"/>
                    <w:left w:val="none" w:sz="0" w:space="0" w:color="auto"/>
                    <w:bottom w:val="none" w:sz="0" w:space="0" w:color="auto"/>
                    <w:right w:val="none" w:sz="0" w:space="0" w:color="auto"/>
                  </w:divBdr>
                </w:div>
                <w:div w:id="1848205327">
                  <w:marLeft w:val="288"/>
                  <w:marRight w:val="0"/>
                  <w:marTop w:val="0"/>
                  <w:marBottom w:val="101"/>
                  <w:divBdr>
                    <w:top w:val="none" w:sz="0" w:space="0" w:color="auto"/>
                    <w:left w:val="none" w:sz="0" w:space="0" w:color="auto"/>
                    <w:bottom w:val="none" w:sz="0" w:space="0" w:color="auto"/>
                    <w:right w:val="none" w:sz="0" w:space="0" w:color="auto"/>
                  </w:divBdr>
                </w:div>
                <w:div w:id="1064723440">
                  <w:marLeft w:val="288"/>
                  <w:marRight w:val="0"/>
                  <w:marTop w:val="0"/>
                  <w:marBottom w:val="101"/>
                  <w:divBdr>
                    <w:top w:val="none" w:sz="0" w:space="0" w:color="auto"/>
                    <w:left w:val="none" w:sz="0" w:space="0" w:color="auto"/>
                    <w:bottom w:val="none" w:sz="0" w:space="0" w:color="auto"/>
                    <w:right w:val="none" w:sz="0" w:space="0" w:color="auto"/>
                  </w:divBdr>
                </w:div>
                <w:div w:id="556167400">
                  <w:marLeft w:val="288"/>
                  <w:marRight w:val="0"/>
                  <w:marTop w:val="0"/>
                  <w:marBottom w:val="101"/>
                  <w:divBdr>
                    <w:top w:val="none" w:sz="0" w:space="0" w:color="auto"/>
                    <w:left w:val="none" w:sz="0" w:space="0" w:color="auto"/>
                    <w:bottom w:val="none" w:sz="0" w:space="0" w:color="auto"/>
                    <w:right w:val="none" w:sz="0" w:space="0" w:color="auto"/>
                  </w:divBdr>
                </w:div>
                <w:div w:id="442959028">
                  <w:marLeft w:val="288"/>
                  <w:marRight w:val="0"/>
                  <w:marTop w:val="0"/>
                  <w:marBottom w:val="101"/>
                  <w:divBdr>
                    <w:top w:val="none" w:sz="0" w:space="0" w:color="auto"/>
                    <w:left w:val="none" w:sz="0" w:space="0" w:color="auto"/>
                    <w:bottom w:val="none" w:sz="0" w:space="0" w:color="auto"/>
                    <w:right w:val="none" w:sz="0" w:space="0" w:color="auto"/>
                  </w:divBdr>
                </w:div>
                <w:div w:id="2142334686">
                  <w:marLeft w:val="288"/>
                  <w:marRight w:val="0"/>
                  <w:marTop w:val="0"/>
                  <w:marBottom w:val="101"/>
                  <w:divBdr>
                    <w:top w:val="none" w:sz="0" w:space="0" w:color="auto"/>
                    <w:left w:val="none" w:sz="0" w:space="0" w:color="auto"/>
                    <w:bottom w:val="none" w:sz="0" w:space="0" w:color="auto"/>
                    <w:right w:val="none" w:sz="0" w:space="0" w:color="auto"/>
                  </w:divBdr>
                </w:div>
                <w:div w:id="1472865069">
                  <w:marLeft w:val="0"/>
                  <w:marRight w:val="0"/>
                  <w:marTop w:val="0"/>
                  <w:marBottom w:val="101"/>
                  <w:divBdr>
                    <w:top w:val="none" w:sz="0" w:space="0" w:color="auto"/>
                    <w:left w:val="none" w:sz="0" w:space="0" w:color="auto"/>
                    <w:bottom w:val="none" w:sz="0" w:space="0" w:color="auto"/>
                    <w:right w:val="none" w:sz="0" w:space="0" w:color="auto"/>
                  </w:divBdr>
                </w:div>
                <w:div w:id="383019384">
                  <w:marLeft w:val="288"/>
                  <w:marRight w:val="0"/>
                  <w:marTop w:val="0"/>
                  <w:marBottom w:val="101"/>
                  <w:divBdr>
                    <w:top w:val="none" w:sz="0" w:space="0" w:color="auto"/>
                    <w:left w:val="none" w:sz="0" w:space="0" w:color="auto"/>
                    <w:bottom w:val="none" w:sz="0" w:space="0" w:color="auto"/>
                    <w:right w:val="none" w:sz="0" w:space="0" w:color="auto"/>
                  </w:divBdr>
                </w:div>
                <w:div w:id="991956358">
                  <w:marLeft w:val="288"/>
                  <w:marRight w:val="0"/>
                  <w:marTop w:val="0"/>
                  <w:marBottom w:val="101"/>
                  <w:divBdr>
                    <w:top w:val="none" w:sz="0" w:space="0" w:color="auto"/>
                    <w:left w:val="none" w:sz="0" w:space="0" w:color="auto"/>
                    <w:bottom w:val="none" w:sz="0" w:space="0" w:color="auto"/>
                    <w:right w:val="none" w:sz="0" w:space="0" w:color="auto"/>
                  </w:divBdr>
                </w:div>
                <w:div w:id="1295406026">
                  <w:marLeft w:val="288"/>
                  <w:marRight w:val="0"/>
                  <w:marTop w:val="0"/>
                  <w:marBottom w:val="101"/>
                  <w:divBdr>
                    <w:top w:val="none" w:sz="0" w:space="0" w:color="auto"/>
                    <w:left w:val="none" w:sz="0" w:space="0" w:color="auto"/>
                    <w:bottom w:val="none" w:sz="0" w:space="0" w:color="auto"/>
                    <w:right w:val="none" w:sz="0" w:space="0" w:color="auto"/>
                  </w:divBdr>
                </w:div>
                <w:div w:id="8725816">
                  <w:marLeft w:val="288"/>
                  <w:marRight w:val="0"/>
                  <w:marTop w:val="0"/>
                  <w:marBottom w:val="101"/>
                  <w:divBdr>
                    <w:top w:val="none" w:sz="0" w:space="0" w:color="auto"/>
                    <w:left w:val="none" w:sz="0" w:space="0" w:color="auto"/>
                    <w:bottom w:val="none" w:sz="0" w:space="0" w:color="auto"/>
                    <w:right w:val="none" w:sz="0" w:space="0" w:color="auto"/>
                  </w:divBdr>
                </w:div>
                <w:div w:id="1561598068">
                  <w:marLeft w:val="0"/>
                  <w:marRight w:val="0"/>
                  <w:marTop w:val="0"/>
                  <w:marBottom w:val="101"/>
                  <w:divBdr>
                    <w:top w:val="none" w:sz="0" w:space="0" w:color="auto"/>
                    <w:left w:val="none" w:sz="0" w:space="0" w:color="auto"/>
                    <w:bottom w:val="none" w:sz="0" w:space="0" w:color="auto"/>
                    <w:right w:val="none" w:sz="0" w:space="0" w:color="auto"/>
                  </w:divBdr>
                </w:div>
                <w:div w:id="1013993905">
                  <w:marLeft w:val="0"/>
                  <w:marRight w:val="0"/>
                  <w:marTop w:val="0"/>
                  <w:marBottom w:val="101"/>
                  <w:divBdr>
                    <w:top w:val="none" w:sz="0" w:space="0" w:color="auto"/>
                    <w:left w:val="none" w:sz="0" w:space="0" w:color="auto"/>
                    <w:bottom w:val="none" w:sz="0" w:space="0" w:color="auto"/>
                    <w:right w:val="none" w:sz="0" w:space="0" w:color="auto"/>
                  </w:divBdr>
                </w:div>
                <w:div w:id="555433338">
                  <w:marLeft w:val="0"/>
                  <w:marRight w:val="0"/>
                  <w:marTop w:val="0"/>
                  <w:marBottom w:val="101"/>
                  <w:divBdr>
                    <w:top w:val="none" w:sz="0" w:space="0" w:color="auto"/>
                    <w:left w:val="none" w:sz="0" w:space="0" w:color="auto"/>
                    <w:bottom w:val="none" w:sz="0" w:space="0" w:color="auto"/>
                    <w:right w:val="none" w:sz="0" w:space="0" w:color="auto"/>
                  </w:divBdr>
                </w:div>
                <w:div w:id="99304218">
                  <w:marLeft w:val="0"/>
                  <w:marRight w:val="0"/>
                  <w:marTop w:val="0"/>
                  <w:marBottom w:val="101"/>
                  <w:divBdr>
                    <w:top w:val="none" w:sz="0" w:space="0" w:color="auto"/>
                    <w:left w:val="none" w:sz="0" w:space="0" w:color="auto"/>
                    <w:bottom w:val="none" w:sz="0" w:space="0" w:color="auto"/>
                    <w:right w:val="none" w:sz="0" w:space="0" w:color="auto"/>
                  </w:divBdr>
                </w:div>
                <w:div w:id="1568804866">
                  <w:marLeft w:val="0"/>
                  <w:marRight w:val="0"/>
                  <w:marTop w:val="0"/>
                  <w:marBottom w:val="101"/>
                  <w:divBdr>
                    <w:top w:val="none" w:sz="0" w:space="0" w:color="auto"/>
                    <w:left w:val="none" w:sz="0" w:space="0" w:color="auto"/>
                    <w:bottom w:val="none" w:sz="0" w:space="0" w:color="auto"/>
                    <w:right w:val="none" w:sz="0" w:space="0" w:color="auto"/>
                  </w:divBdr>
                </w:div>
                <w:div w:id="606667296">
                  <w:marLeft w:val="0"/>
                  <w:marRight w:val="0"/>
                  <w:marTop w:val="0"/>
                  <w:marBottom w:val="101"/>
                  <w:divBdr>
                    <w:top w:val="none" w:sz="0" w:space="0" w:color="auto"/>
                    <w:left w:val="none" w:sz="0" w:space="0" w:color="auto"/>
                    <w:bottom w:val="none" w:sz="0" w:space="0" w:color="auto"/>
                    <w:right w:val="none" w:sz="0" w:space="0" w:color="auto"/>
                  </w:divBdr>
                </w:div>
                <w:div w:id="296378707">
                  <w:marLeft w:val="288"/>
                  <w:marRight w:val="0"/>
                  <w:marTop w:val="0"/>
                  <w:marBottom w:val="101"/>
                  <w:divBdr>
                    <w:top w:val="none" w:sz="0" w:space="0" w:color="auto"/>
                    <w:left w:val="none" w:sz="0" w:space="0" w:color="auto"/>
                    <w:bottom w:val="none" w:sz="0" w:space="0" w:color="auto"/>
                    <w:right w:val="none" w:sz="0" w:space="0" w:color="auto"/>
                  </w:divBdr>
                </w:div>
                <w:div w:id="1256327981">
                  <w:marLeft w:val="288"/>
                  <w:marRight w:val="0"/>
                  <w:marTop w:val="0"/>
                  <w:marBottom w:val="101"/>
                  <w:divBdr>
                    <w:top w:val="none" w:sz="0" w:space="0" w:color="auto"/>
                    <w:left w:val="none" w:sz="0" w:space="0" w:color="auto"/>
                    <w:bottom w:val="none" w:sz="0" w:space="0" w:color="auto"/>
                    <w:right w:val="none" w:sz="0" w:space="0" w:color="auto"/>
                  </w:divBdr>
                </w:div>
                <w:div w:id="1270351531">
                  <w:marLeft w:val="288"/>
                  <w:marRight w:val="0"/>
                  <w:marTop w:val="0"/>
                  <w:marBottom w:val="101"/>
                  <w:divBdr>
                    <w:top w:val="none" w:sz="0" w:space="0" w:color="auto"/>
                    <w:left w:val="none" w:sz="0" w:space="0" w:color="auto"/>
                    <w:bottom w:val="none" w:sz="0" w:space="0" w:color="auto"/>
                    <w:right w:val="none" w:sz="0" w:space="0" w:color="auto"/>
                  </w:divBdr>
                </w:div>
                <w:div w:id="1786383900">
                  <w:marLeft w:val="288"/>
                  <w:marRight w:val="0"/>
                  <w:marTop w:val="0"/>
                  <w:marBottom w:val="101"/>
                  <w:divBdr>
                    <w:top w:val="none" w:sz="0" w:space="0" w:color="auto"/>
                    <w:left w:val="none" w:sz="0" w:space="0" w:color="auto"/>
                    <w:bottom w:val="none" w:sz="0" w:space="0" w:color="auto"/>
                    <w:right w:val="none" w:sz="0" w:space="0" w:color="auto"/>
                  </w:divBdr>
                </w:div>
                <w:div w:id="1695230877">
                  <w:marLeft w:val="288"/>
                  <w:marRight w:val="0"/>
                  <w:marTop w:val="0"/>
                  <w:marBottom w:val="101"/>
                  <w:divBdr>
                    <w:top w:val="none" w:sz="0" w:space="0" w:color="auto"/>
                    <w:left w:val="none" w:sz="0" w:space="0" w:color="auto"/>
                    <w:bottom w:val="none" w:sz="0" w:space="0" w:color="auto"/>
                    <w:right w:val="none" w:sz="0" w:space="0" w:color="auto"/>
                  </w:divBdr>
                </w:div>
                <w:div w:id="1226455704">
                  <w:marLeft w:val="288"/>
                  <w:marRight w:val="0"/>
                  <w:marTop w:val="0"/>
                  <w:marBottom w:val="101"/>
                  <w:divBdr>
                    <w:top w:val="none" w:sz="0" w:space="0" w:color="auto"/>
                    <w:left w:val="none" w:sz="0" w:space="0" w:color="auto"/>
                    <w:bottom w:val="none" w:sz="0" w:space="0" w:color="auto"/>
                    <w:right w:val="none" w:sz="0" w:space="0" w:color="auto"/>
                  </w:divBdr>
                </w:div>
                <w:div w:id="1777869713">
                  <w:marLeft w:val="288"/>
                  <w:marRight w:val="0"/>
                  <w:marTop w:val="0"/>
                  <w:marBottom w:val="101"/>
                  <w:divBdr>
                    <w:top w:val="none" w:sz="0" w:space="0" w:color="auto"/>
                    <w:left w:val="none" w:sz="0" w:space="0" w:color="auto"/>
                    <w:bottom w:val="none" w:sz="0" w:space="0" w:color="auto"/>
                    <w:right w:val="none" w:sz="0" w:space="0" w:color="auto"/>
                  </w:divBdr>
                </w:div>
                <w:div w:id="2025738920">
                  <w:marLeft w:val="288"/>
                  <w:marRight w:val="0"/>
                  <w:marTop w:val="0"/>
                  <w:marBottom w:val="101"/>
                  <w:divBdr>
                    <w:top w:val="none" w:sz="0" w:space="0" w:color="auto"/>
                    <w:left w:val="none" w:sz="0" w:space="0" w:color="auto"/>
                    <w:bottom w:val="none" w:sz="0" w:space="0" w:color="auto"/>
                    <w:right w:val="none" w:sz="0" w:space="0" w:color="auto"/>
                  </w:divBdr>
                </w:div>
                <w:div w:id="186914777">
                  <w:marLeft w:val="288"/>
                  <w:marRight w:val="0"/>
                  <w:marTop w:val="0"/>
                  <w:marBottom w:val="101"/>
                  <w:divBdr>
                    <w:top w:val="none" w:sz="0" w:space="0" w:color="auto"/>
                    <w:left w:val="none" w:sz="0" w:space="0" w:color="auto"/>
                    <w:bottom w:val="none" w:sz="0" w:space="0" w:color="auto"/>
                    <w:right w:val="none" w:sz="0" w:space="0" w:color="auto"/>
                  </w:divBdr>
                </w:div>
                <w:div w:id="2122336306">
                  <w:marLeft w:val="288"/>
                  <w:marRight w:val="0"/>
                  <w:marTop w:val="0"/>
                  <w:marBottom w:val="101"/>
                  <w:divBdr>
                    <w:top w:val="none" w:sz="0" w:space="0" w:color="auto"/>
                    <w:left w:val="none" w:sz="0" w:space="0" w:color="auto"/>
                    <w:bottom w:val="none" w:sz="0" w:space="0" w:color="auto"/>
                    <w:right w:val="none" w:sz="0" w:space="0" w:color="auto"/>
                  </w:divBdr>
                </w:div>
                <w:div w:id="1121606976">
                  <w:marLeft w:val="288"/>
                  <w:marRight w:val="0"/>
                  <w:marTop w:val="0"/>
                  <w:marBottom w:val="101"/>
                  <w:divBdr>
                    <w:top w:val="none" w:sz="0" w:space="0" w:color="auto"/>
                    <w:left w:val="none" w:sz="0" w:space="0" w:color="auto"/>
                    <w:bottom w:val="none" w:sz="0" w:space="0" w:color="auto"/>
                    <w:right w:val="none" w:sz="0" w:space="0" w:color="auto"/>
                  </w:divBdr>
                </w:div>
                <w:div w:id="2143187324">
                  <w:marLeft w:val="288"/>
                  <w:marRight w:val="0"/>
                  <w:marTop w:val="0"/>
                  <w:marBottom w:val="101"/>
                  <w:divBdr>
                    <w:top w:val="none" w:sz="0" w:space="0" w:color="auto"/>
                    <w:left w:val="none" w:sz="0" w:space="0" w:color="auto"/>
                    <w:bottom w:val="none" w:sz="0" w:space="0" w:color="auto"/>
                    <w:right w:val="none" w:sz="0" w:space="0" w:color="auto"/>
                  </w:divBdr>
                </w:div>
                <w:div w:id="1204094582">
                  <w:marLeft w:val="288"/>
                  <w:marRight w:val="0"/>
                  <w:marTop w:val="0"/>
                  <w:marBottom w:val="101"/>
                  <w:divBdr>
                    <w:top w:val="none" w:sz="0" w:space="0" w:color="auto"/>
                    <w:left w:val="none" w:sz="0" w:space="0" w:color="auto"/>
                    <w:bottom w:val="none" w:sz="0" w:space="0" w:color="auto"/>
                    <w:right w:val="none" w:sz="0" w:space="0" w:color="auto"/>
                  </w:divBdr>
                </w:div>
                <w:div w:id="1681201229">
                  <w:marLeft w:val="288"/>
                  <w:marRight w:val="0"/>
                  <w:marTop w:val="0"/>
                  <w:marBottom w:val="101"/>
                  <w:divBdr>
                    <w:top w:val="none" w:sz="0" w:space="0" w:color="auto"/>
                    <w:left w:val="none" w:sz="0" w:space="0" w:color="auto"/>
                    <w:bottom w:val="none" w:sz="0" w:space="0" w:color="auto"/>
                    <w:right w:val="none" w:sz="0" w:space="0" w:color="auto"/>
                  </w:divBdr>
                </w:div>
                <w:div w:id="1619140368">
                  <w:marLeft w:val="288"/>
                  <w:marRight w:val="0"/>
                  <w:marTop w:val="0"/>
                  <w:marBottom w:val="101"/>
                  <w:divBdr>
                    <w:top w:val="none" w:sz="0" w:space="0" w:color="auto"/>
                    <w:left w:val="none" w:sz="0" w:space="0" w:color="auto"/>
                    <w:bottom w:val="none" w:sz="0" w:space="0" w:color="auto"/>
                    <w:right w:val="none" w:sz="0" w:space="0" w:color="auto"/>
                  </w:divBdr>
                </w:div>
                <w:div w:id="858661732">
                  <w:marLeft w:val="288"/>
                  <w:marRight w:val="0"/>
                  <w:marTop w:val="0"/>
                  <w:marBottom w:val="101"/>
                  <w:divBdr>
                    <w:top w:val="none" w:sz="0" w:space="0" w:color="auto"/>
                    <w:left w:val="none" w:sz="0" w:space="0" w:color="auto"/>
                    <w:bottom w:val="none" w:sz="0" w:space="0" w:color="auto"/>
                    <w:right w:val="none" w:sz="0" w:space="0" w:color="auto"/>
                  </w:divBdr>
                </w:div>
                <w:div w:id="1428110769">
                  <w:marLeft w:val="0"/>
                  <w:marRight w:val="0"/>
                  <w:marTop w:val="0"/>
                  <w:marBottom w:val="101"/>
                  <w:divBdr>
                    <w:top w:val="none" w:sz="0" w:space="0" w:color="auto"/>
                    <w:left w:val="none" w:sz="0" w:space="0" w:color="auto"/>
                    <w:bottom w:val="none" w:sz="0" w:space="0" w:color="auto"/>
                    <w:right w:val="none" w:sz="0" w:space="0" w:color="auto"/>
                  </w:divBdr>
                </w:div>
                <w:div w:id="1339501798">
                  <w:marLeft w:val="0"/>
                  <w:marRight w:val="0"/>
                  <w:marTop w:val="0"/>
                  <w:marBottom w:val="101"/>
                  <w:divBdr>
                    <w:top w:val="none" w:sz="0" w:space="0" w:color="auto"/>
                    <w:left w:val="none" w:sz="0" w:space="0" w:color="auto"/>
                    <w:bottom w:val="none" w:sz="0" w:space="0" w:color="auto"/>
                    <w:right w:val="none" w:sz="0" w:space="0" w:color="auto"/>
                  </w:divBdr>
                </w:div>
                <w:div w:id="2052269135">
                  <w:marLeft w:val="0"/>
                  <w:marRight w:val="0"/>
                  <w:marTop w:val="0"/>
                  <w:marBottom w:val="101"/>
                  <w:divBdr>
                    <w:top w:val="none" w:sz="0" w:space="0" w:color="auto"/>
                    <w:left w:val="none" w:sz="0" w:space="0" w:color="auto"/>
                    <w:bottom w:val="none" w:sz="0" w:space="0" w:color="auto"/>
                    <w:right w:val="none" w:sz="0" w:space="0" w:color="auto"/>
                  </w:divBdr>
                </w:div>
                <w:div w:id="197162218">
                  <w:marLeft w:val="0"/>
                  <w:marRight w:val="0"/>
                  <w:marTop w:val="0"/>
                  <w:marBottom w:val="101"/>
                  <w:divBdr>
                    <w:top w:val="none" w:sz="0" w:space="0" w:color="auto"/>
                    <w:left w:val="none" w:sz="0" w:space="0" w:color="auto"/>
                    <w:bottom w:val="none" w:sz="0" w:space="0" w:color="auto"/>
                    <w:right w:val="none" w:sz="0" w:space="0" w:color="auto"/>
                  </w:divBdr>
                </w:div>
                <w:div w:id="1686861275">
                  <w:marLeft w:val="0"/>
                  <w:marRight w:val="0"/>
                  <w:marTop w:val="0"/>
                  <w:marBottom w:val="101"/>
                  <w:divBdr>
                    <w:top w:val="none" w:sz="0" w:space="0" w:color="auto"/>
                    <w:left w:val="none" w:sz="0" w:space="0" w:color="auto"/>
                    <w:bottom w:val="none" w:sz="0" w:space="0" w:color="auto"/>
                    <w:right w:val="none" w:sz="0" w:space="0" w:color="auto"/>
                  </w:divBdr>
                </w:div>
                <w:div w:id="1826169103">
                  <w:marLeft w:val="0"/>
                  <w:marRight w:val="0"/>
                  <w:marTop w:val="0"/>
                  <w:marBottom w:val="101"/>
                  <w:divBdr>
                    <w:top w:val="none" w:sz="0" w:space="0" w:color="auto"/>
                    <w:left w:val="none" w:sz="0" w:space="0" w:color="auto"/>
                    <w:bottom w:val="none" w:sz="0" w:space="0" w:color="auto"/>
                    <w:right w:val="none" w:sz="0" w:space="0" w:color="auto"/>
                  </w:divBdr>
                </w:div>
                <w:div w:id="1432356736">
                  <w:marLeft w:val="0"/>
                  <w:marRight w:val="0"/>
                  <w:marTop w:val="0"/>
                  <w:marBottom w:val="101"/>
                  <w:divBdr>
                    <w:top w:val="none" w:sz="0" w:space="0" w:color="auto"/>
                    <w:left w:val="none" w:sz="0" w:space="0" w:color="auto"/>
                    <w:bottom w:val="none" w:sz="0" w:space="0" w:color="auto"/>
                    <w:right w:val="none" w:sz="0" w:space="0" w:color="auto"/>
                  </w:divBdr>
                </w:div>
                <w:div w:id="922226551">
                  <w:marLeft w:val="0"/>
                  <w:marRight w:val="0"/>
                  <w:marTop w:val="0"/>
                  <w:marBottom w:val="101"/>
                  <w:divBdr>
                    <w:top w:val="none" w:sz="0" w:space="0" w:color="auto"/>
                    <w:left w:val="none" w:sz="0" w:space="0" w:color="auto"/>
                    <w:bottom w:val="none" w:sz="0" w:space="0" w:color="auto"/>
                    <w:right w:val="none" w:sz="0" w:space="0" w:color="auto"/>
                  </w:divBdr>
                </w:div>
                <w:div w:id="1557089027">
                  <w:marLeft w:val="0"/>
                  <w:marRight w:val="0"/>
                  <w:marTop w:val="0"/>
                  <w:marBottom w:val="101"/>
                  <w:divBdr>
                    <w:top w:val="none" w:sz="0" w:space="0" w:color="auto"/>
                    <w:left w:val="none" w:sz="0" w:space="0" w:color="auto"/>
                    <w:bottom w:val="none" w:sz="0" w:space="0" w:color="auto"/>
                    <w:right w:val="none" w:sz="0" w:space="0" w:color="auto"/>
                  </w:divBdr>
                </w:div>
                <w:div w:id="1141923397">
                  <w:marLeft w:val="0"/>
                  <w:marRight w:val="0"/>
                  <w:marTop w:val="0"/>
                  <w:marBottom w:val="101"/>
                  <w:divBdr>
                    <w:top w:val="none" w:sz="0" w:space="0" w:color="auto"/>
                    <w:left w:val="none" w:sz="0" w:space="0" w:color="auto"/>
                    <w:bottom w:val="none" w:sz="0" w:space="0" w:color="auto"/>
                    <w:right w:val="none" w:sz="0" w:space="0" w:color="auto"/>
                  </w:divBdr>
                </w:div>
                <w:div w:id="863446422">
                  <w:marLeft w:val="0"/>
                  <w:marRight w:val="0"/>
                  <w:marTop w:val="0"/>
                  <w:marBottom w:val="101"/>
                  <w:divBdr>
                    <w:top w:val="none" w:sz="0" w:space="0" w:color="auto"/>
                    <w:left w:val="none" w:sz="0" w:space="0" w:color="auto"/>
                    <w:bottom w:val="none" w:sz="0" w:space="0" w:color="auto"/>
                    <w:right w:val="none" w:sz="0" w:space="0" w:color="auto"/>
                  </w:divBdr>
                </w:div>
                <w:div w:id="1830167526">
                  <w:marLeft w:val="0"/>
                  <w:marRight w:val="0"/>
                  <w:marTop w:val="0"/>
                  <w:marBottom w:val="101"/>
                  <w:divBdr>
                    <w:top w:val="none" w:sz="0" w:space="0" w:color="auto"/>
                    <w:left w:val="none" w:sz="0" w:space="0" w:color="auto"/>
                    <w:bottom w:val="none" w:sz="0" w:space="0" w:color="auto"/>
                    <w:right w:val="none" w:sz="0" w:space="0" w:color="auto"/>
                  </w:divBdr>
                </w:div>
                <w:div w:id="952445901">
                  <w:marLeft w:val="0"/>
                  <w:marRight w:val="0"/>
                  <w:marTop w:val="0"/>
                  <w:marBottom w:val="101"/>
                  <w:divBdr>
                    <w:top w:val="none" w:sz="0" w:space="0" w:color="auto"/>
                    <w:left w:val="none" w:sz="0" w:space="0" w:color="auto"/>
                    <w:bottom w:val="none" w:sz="0" w:space="0" w:color="auto"/>
                    <w:right w:val="none" w:sz="0" w:space="0" w:color="auto"/>
                  </w:divBdr>
                </w:div>
                <w:div w:id="1502937911">
                  <w:marLeft w:val="0"/>
                  <w:marRight w:val="0"/>
                  <w:marTop w:val="0"/>
                  <w:marBottom w:val="101"/>
                  <w:divBdr>
                    <w:top w:val="none" w:sz="0" w:space="0" w:color="auto"/>
                    <w:left w:val="none" w:sz="0" w:space="0" w:color="auto"/>
                    <w:bottom w:val="none" w:sz="0" w:space="0" w:color="auto"/>
                    <w:right w:val="none" w:sz="0" w:space="0" w:color="auto"/>
                  </w:divBdr>
                </w:div>
                <w:div w:id="1883981126">
                  <w:marLeft w:val="0"/>
                  <w:marRight w:val="0"/>
                  <w:marTop w:val="0"/>
                  <w:marBottom w:val="101"/>
                  <w:divBdr>
                    <w:top w:val="none" w:sz="0" w:space="0" w:color="auto"/>
                    <w:left w:val="none" w:sz="0" w:space="0" w:color="auto"/>
                    <w:bottom w:val="none" w:sz="0" w:space="0" w:color="auto"/>
                    <w:right w:val="none" w:sz="0" w:space="0" w:color="auto"/>
                  </w:divBdr>
                </w:div>
                <w:div w:id="520778056">
                  <w:marLeft w:val="0"/>
                  <w:marRight w:val="0"/>
                  <w:marTop w:val="0"/>
                  <w:marBottom w:val="101"/>
                  <w:divBdr>
                    <w:top w:val="none" w:sz="0" w:space="0" w:color="auto"/>
                    <w:left w:val="none" w:sz="0" w:space="0" w:color="auto"/>
                    <w:bottom w:val="none" w:sz="0" w:space="0" w:color="auto"/>
                    <w:right w:val="none" w:sz="0" w:space="0" w:color="auto"/>
                  </w:divBdr>
                </w:div>
                <w:div w:id="1958874409">
                  <w:marLeft w:val="0"/>
                  <w:marRight w:val="0"/>
                  <w:marTop w:val="0"/>
                  <w:marBottom w:val="101"/>
                  <w:divBdr>
                    <w:top w:val="none" w:sz="0" w:space="0" w:color="auto"/>
                    <w:left w:val="none" w:sz="0" w:space="0" w:color="auto"/>
                    <w:bottom w:val="none" w:sz="0" w:space="0" w:color="auto"/>
                    <w:right w:val="none" w:sz="0" w:space="0" w:color="auto"/>
                  </w:divBdr>
                </w:div>
                <w:div w:id="1614172970">
                  <w:marLeft w:val="0"/>
                  <w:marRight w:val="0"/>
                  <w:marTop w:val="0"/>
                  <w:marBottom w:val="101"/>
                  <w:divBdr>
                    <w:top w:val="none" w:sz="0" w:space="0" w:color="auto"/>
                    <w:left w:val="none" w:sz="0" w:space="0" w:color="auto"/>
                    <w:bottom w:val="none" w:sz="0" w:space="0" w:color="auto"/>
                    <w:right w:val="none" w:sz="0" w:space="0" w:color="auto"/>
                  </w:divBdr>
                </w:div>
                <w:div w:id="360666589">
                  <w:marLeft w:val="0"/>
                  <w:marRight w:val="0"/>
                  <w:marTop w:val="0"/>
                  <w:marBottom w:val="101"/>
                  <w:divBdr>
                    <w:top w:val="none" w:sz="0" w:space="0" w:color="auto"/>
                    <w:left w:val="none" w:sz="0" w:space="0" w:color="auto"/>
                    <w:bottom w:val="none" w:sz="0" w:space="0" w:color="auto"/>
                    <w:right w:val="none" w:sz="0" w:space="0" w:color="auto"/>
                  </w:divBdr>
                </w:div>
                <w:div w:id="687292843">
                  <w:marLeft w:val="0"/>
                  <w:marRight w:val="0"/>
                  <w:marTop w:val="0"/>
                  <w:marBottom w:val="101"/>
                  <w:divBdr>
                    <w:top w:val="none" w:sz="0" w:space="0" w:color="auto"/>
                    <w:left w:val="none" w:sz="0" w:space="0" w:color="auto"/>
                    <w:bottom w:val="none" w:sz="0" w:space="0" w:color="auto"/>
                    <w:right w:val="none" w:sz="0" w:space="0" w:color="auto"/>
                  </w:divBdr>
                </w:div>
                <w:div w:id="1190143518">
                  <w:marLeft w:val="0"/>
                  <w:marRight w:val="0"/>
                  <w:marTop w:val="0"/>
                  <w:marBottom w:val="101"/>
                  <w:divBdr>
                    <w:top w:val="none" w:sz="0" w:space="0" w:color="auto"/>
                    <w:left w:val="none" w:sz="0" w:space="0" w:color="auto"/>
                    <w:bottom w:val="none" w:sz="0" w:space="0" w:color="auto"/>
                    <w:right w:val="none" w:sz="0" w:space="0" w:color="auto"/>
                  </w:divBdr>
                </w:div>
                <w:div w:id="1583029109">
                  <w:marLeft w:val="0"/>
                  <w:marRight w:val="0"/>
                  <w:marTop w:val="0"/>
                  <w:marBottom w:val="101"/>
                  <w:divBdr>
                    <w:top w:val="none" w:sz="0" w:space="0" w:color="auto"/>
                    <w:left w:val="none" w:sz="0" w:space="0" w:color="auto"/>
                    <w:bottom w:val="none" w:sz="0" w:space="0" w:color="auto"/>
                    <w:right w:val="none" w:sz="0" w:space="0" w:color="auto"/>
                  </w:divBdr>
                </w:div>
                <w:div w:id="1707682737">
                  <w:marLeft w:val="0"/>
                  <w:marRight w:val="0"/>
                  <w:marTop w:val="0"/>
                  <w:marBottom w:val="101"/>
                  <w:divBdr>
                    <w:top w:val="none" w:sz="0" w:space="0" w:color="auto"/>
                    <w:left w:val="none" w:sz="0" w:space="0" w:color="auto"/>
                    <w:bottom w:val="none" w:sz="0" w:space="0" w:color="auto"/>
                    <w:right w:val="none" w:sz="0" w:space="0" w:color="auto"/>
                  </w:divBdr>
                </w:div>
                <w:div w:id="1230307613">
                  <w:marLeft w:val="0"/>
                  <w:marRight w:val="0"/>
                  <w:marTop w:val="0"/>
                  <w:marBottom w:val="101"/>
                  <w:divBdr>
                    <w:top w:val="none" w:sz="0" w:space="0" w:color="auto"/>
                    <w:left w:val="none" w:sz="0" w:space="0" w:color="auto"/>
                    <w:bottom w:val="none" w:sz="0" w:space="0" w:color="auto"/>
                    <w:right w:val="none" w:sz="0" w:space="0" w:color="auto"/>
                  </w:divBdr>
                </w:div>
                <w:div w:id="1301576327">
                  <w:marLeft w:val="0"/>
                  <w:marRight w:val="0"/>
                  <w:marTop w:val="0"/>
                  <w:marBottom w:val="101"/>
                  <w:divBdr>
                    <w:top w:val="none" w:sz="0" w:space="0" w:color="auto"/>
                    <w:left w:val="none" w:sz="0" w:space="0" w:color="auto"/>
                    <w:bottom w:val="none" w:sz="0" w:space="0" w:color="auto"/>
                    <w:right w:val="none" w:sz="0" w:space="0" w:color="auto"/>
                  </w:divBdr>
                </w:div>
                <w:div w:id="1205361586">
                  <w:marLeft w:val="0"/>
                  <w:marRight w:val="0"/>
                  <w:marTop w:val="0"/>
                  <w:marBottom w:val="101"/>
                  <w:divBdr>
                    <w:top w:val="none" w:sz="0" w:space="0" w:color="auto"/>
                    <w:left w:val="none" w:sz="0" w:space="0" w:color="auto"/>
                    <w:bottom w:val="none" w:sz="0" w:space="0" w:color="auto"/>
                    <w:right w:val="none" w:sz="0" w:space="0" w:color="auto"/>
                  </w:divBdr>
                </w:div>
                <w:div w:id="1490294988">
                  <w:marLeft w:val="0"/>
                  <w:marRight w:val="0"/>
                  <w:marTop w:val="0"/>
                  <w:marBottom w:val="101"/>
                  <w:divBdr>
                    <w:top w:val="none" w:sz="0" w:space="0" w:color="auto"/>
                    <w:left w:val="none" w:sz="0" w:space="0" w:color="auto"/>
                    <w:bottom w:val="none" w:sz="0" w:space="0" w:color="auto"/>
                    <w:right w:val="none" w:sz="0" w:space="0" w:color="auto"/>
                  </w:divBdr>
                </w:div>
                <w:div w:id="1737123217">
                  <w:marLeft w:val="0"/>
                  <w:marRight w:val="0"/>
                  <w:marTop w:val="0"/>
                  <w:marBottom w:val="101"/>
                  <w:divBdr>
                    <w:top w:val="none" w:sz="0" w:space="0" w:color="auto"/>
                    <w:left w:val="none" w:sz="0" w:space="0" w:color="auto"/>
                    <w:bottom w:val="none" w:sz="0" w:space="0" w:color="auto"/>
                    <w:right w:val="none" w:sz="0" w:space="0" w:color="auto"/>
                  </w:divBdr>
                </w:div>
                <w:div w:id="199705930">
                  <w:marLeft w:val="0"/>
                  <w:marRight w:val="0"/>
                  <w:marTop w:val="0"/>
                  <w:marBottom w:val="101"/>
                  <w:divBdr>
                    <w:top w:val="none" w:sz="0" w:space="0" w:color="auto"/>
                    <w:left w:val="none" w:sz="0" w:space="0" w:color="auto"/>
                    <w:bottom w:val="none" w:sz="0" w:space="0" w:color="auto"/>
                    <w:right w:val="none" w:sz="0" w:space="0" w:color="auto"/>
                  </w:divBdr>
                </w:div>
                <w:div w:id="926503050">
                  <w:marLeft w:val="0"/>
                  <w:marRight w:val="0"/>
                  <w:marTop w:val="0"/>
                  <w:marBottom w:val="101"/>
                  <w:divBdr>
                    <w:top w:val="none" w:sz="0" w:space="0" w:color="auto"/>
                    <w:left w:val="none" w:sz="0" w:space="0" w:color="auto"/>
                    <w:bottom w:val="none" w:sz="0" w:space="0" w:color="auto"/>
                    <w:right w:val="none" w:sz="0" w:space="0" w:color="auto"/>
                  </w:divBdr>
                </w:div>
                <w:div w:id="1735660093">
                  <w:marLeft w:val="0"/>
                  <w:marRight w:val="0"/>
                  <w:marTop w:val="0"/>
                  <w:marBottom w:val="101"/>
                  <w:divBdr>
                    <w:top w:val="none" w:sz="0" w:space="0" w:color="auto"/>
                    <w:left w:val="none" w:sz="0" w:space="0" w:color="auto"/>
                    <w:bottom w:val="none" w:sz="0" w:space="0" w:color="auto"/>
                    <w:right w:val="none" w:sz="0" w:space="0" w:color="auto"/>
                  </w:divBdr>
                </w:div>
                <w:div w:id="1090077514">
                  <w:marLeft w:val="0"/>
                  <w:marRight w:val="0"/>
                  <w:marTop w:val="0"/>
                  <w:marBottom w:val="101"/>
                  <w:divBdr>
                    <w:top w:val="none" w:sz="0" w:space="0" w:color="auto"/>
                    <w:left w:val="none" w:sz="0" w:space="0" w:color="auto"/>
                    <w:bottom w:val="none" w:sz="0" w:space="0" w:color="auto"/>
                    <w:right w:val="none" w:sz="0" w:space="0" w:color="auto"/>
                  </w:divBdr>
                </w:div>
                <w:div w:id="2002583823">
                  <w:marLeft w:val="0"/>
                  <w:marRight w:val="0"/>
                  <w:marTop w:val="0"/>
                  <w:marBottom w:val="101"/>
                  <w:divBdr>
                    <w:top w:val="none" w:sz="0" w:space="0" w:color="auto"/>
                    <w:left w:val="none" w:sz="0" w:space="0" w:color="auto"/>
                    <w:bottom w:val="none" w:sz="0" w:space="0" w:color="auto"/>
                    <w:right w:val="none" w:sz="0" w:space="0" w:color="auto"/>
                  </w:divBdr>
                </w:div>
                <w:div w:id="352154416">
                  <w:marLeft w:val="0"/>
                  <w:marRight w:val="0"/>
                  <w:marTop w:val="0"/>
                  <w:marBottom w:val="101"/>
                  <w:divBdr>
                    <w:top w:val="none" w:sz="0" w:space="0" w:color="auto"/>
                    <w:left w:val="none" w:sz="0" w:space="0" w:color="auto"/>
                    <w:bottom w:val="none" w:sz="0" w:space="0" w:color="auto"/>
                    <w:right w:val="none" w:sz="0" w:space="0" w:color="auto"/>
                  </w:divBdr>
                </w:div>
                <w:div w:id="411700364">
                  <w:marLeft w:val="0"/>
                  <w:marRight w:val="0"/>
                  <w:marTop w:val="0"/>
                  <w:marBottom w:val="101"/>
                  <w:divBdr>
                    <w:top w:val="none" w:sz="0" w:space="0" w:color="auto"/>
                    <w:left w:val="none" w:sz="0" w:space="0" w:color="auto"/>
                    <w:bottom w:val="none" w:sz="0" w:space="0" w:color="auto"/>
                    <w:right w:val="none" w:sz="0" w:space="0" w:color="auto"/>
                  </w:divBdr>
                </w:div>
                <w:div w:id="1719666126">
                  <w:marLeft w:val="0"/>
                  <w:marRight w:val="0"/>
                  <w:marTop w:val="0"/>
                  <w:marBottom w:val="101"/>
                  <w:divBdr>
                    <w:top w:val="none" w:sz="0" w:space="0" w:color="auto"/>
                    <w:left w:val="none" w:sz="0" w:space="0" w:color="auto"/>
                    <w:bottom w:val="none" w:sz="0" w:space="0" w:color="auto"/>
                    <w:right w:val="none" w:sz="0" w:space="0" w:color="auto"/>
                  </w:divBdr>
                </w:div>
                <w:div w:id="1120687568">
                  <w:marLeft w:val="0"/>
                  <w:marRight w:val="0"/>
                  <w:marTop w:val="0"/>
                  <w:marBottom w:val="101"/>
                  <w:divBdr>
                    <w:top w:val="none" w:sz="0" w:space="0" w:color="auto"/>
                    <w:left w:val="none" w:sz="0" w:space="0" w:color="auto"/>
                    <w:bottom w:val="none" w:sz="0" w:space="0" w:color="auto"/>
                    <w:right w:val="none" w:sz="0" w:space="0" w:color="auto"/>
                  </w:divBdr>
                </w:div>
                <w:div w:id="938218273">
                  <w:marLeft w:val="0"/>
                  <w:marRight w:val="0"/>
                  <w:marTop w:val="0"/>
                  <w:marBottom w:val="101"/>
                  <w:divBdr>
                    <w:top w:val="none" w:sz="0" w:space="0" w:color="auto"/>
                    <w:left w:val="none" w:sz="0" w:space="0" w:color="auto"/>
                    <w:bottom w:val="none" w:sz="0" w:space="0" w:color="auto"/>
                    <w:right w:val="none" w:sz="0" w:space="0" w:color="auto"/>
                  </w:divBdr>
                </w:div>
                <w:div w:id="1494495263">
                  <w:marLeft w:val="0"/>
                  <w:marRight w:val="0"/>
                  <w:marTop w:val="0"/>
                  <w:marBottom w:val="101"/>
                  <w:divBdr>
                    <w:top w:val="none" w:sz="0" w:space="0" w:color="auto"/>
                    <w:left w:val="none" w:sz="0" w:space="0" w:color="auto"/>
                    <w:bottom w:val="none" w:sz="0" w:space="0" w:color="auto"/>
                    <w:right w:val="none" w:sz="0" w:space="0" w:color="auto"/>
                  </w:divBdr>
                </w:div>
                <w:div w:id="419253325">
                  <w:marLeft w:val="0"/>
                  <w:marRight w:val="0"/>
                  <w:marTop w:val="0"/>
                  <w:marBottom w:val="101"/>
                  <w:divBdr>
                    <w:top w:val="none" w:sz="0" w:space="0" w:color="auto"/>
                    <w:left w:val="none" w:sz="0" w:space="0" w:color="auto"/>
                    <w:bottom w:val="none" w:sz="0" w:space="0" w:color="auto"/>
                    <w:right w:val="none" w:sz="0" w:space="0" w:color="auto"/>
                  </w:divBdr>
                </w:div>
                <w:div w:id="1390575512">
                  <w:marLeft w:val="0"/>
                  <w:marRight w:val="0"/>
                  <w:marTop w:val="0"/>
                  <w:marBottom w:val="101"/>
                  <w:divBdr>
                    <w:top w:val="none" w:sz="0" w:space="0" w:color="auto"/>
                    <w:left w:val="none" w:sz="0" w:space="0" w:color="auto"/>
                    <w:bottom w:val="none" w:sz="0" w:space="0" w:color="auto"/>
                    <w:right w:val="none" w:sz="0" w:space="0" w:color="auto"/>
                  </w:divBdr>
                </w:div>
                <w:div w:id="99958802">
                  <w:marLeft w:val="0"/>
                  <w:marRight w:val="0"/>
                  <w:marTop w:val="0"/>
                  <w:marBottom w:val="101"/>
                  <w:divBdr>
                    <w:top w:val="none" w:sz="0" w:space="0" w:color="auto"/>
                    <w:left w:val="none" w:sz="0" w:space="0" w:color="auto"/>
                    <w:bottom w:val="none" w:sz="0" w:space="0" w:color="auto"/>
                    <w:right w:val="none" w:sz="0" w:space="0" w:color="auto"/>
                  </w:divBdr>
                </w:div>
                <w:div w:id="7799770">
                  <w:marLeft w:val="0"/>
                  <w:marRight w:val="0"/>
                  <w:marTop w:val="0"/>
                  <w:marBottom w:val="101"/>
                  <w:divBdr>
                    <w:top w:val="none" w:sz="0" w:space="0" w:color="auto"/>
                    <w:left w:val="none" w:sz="0" w:space="0" w:color="auto"/>
                    <w:bottom w:val="none" w:sz="0" w:space="0" w:color="auto"/>
                    <w:right w:val="none" w:sz="0" w:space="0" w:color="auto"/>
                  </w:divBdr>
                </w:div>
                <w:div w:id="1372412191">
                  <w:marLeft w:val="0"/>
                  <w:marRight w:val="0"/>
                  <w:marTop w:val="0"/>
                  <w:marBottom w:val="101"/>
                  <w:divBdr>
                    <w:top w:val="none" w:sz="0" w:space="0" w:color="auto"/>
                    <w:left w:val="none" w:sz="0" w:space="0" w:color="auto"/>
                    <w:bottom w:val="none" w:sz="0" w:space="0" w:color="auto"/>
                    <w:right w:val="none" w:sz="0" w:space="0" w:color="auto"/>
                  </w:divBdr>
                </w:div>
                <w:div w:id="417019790">
                  <w:marLeft w:val="0"/>
                  <w:marRight w:val="0"/>
                  <w:marTop w:val="0"/>
                  <w:marBottom w:val="101"/>
                  <w:divBdr>
                    <w:top w:val="none" w:sz="0" w:space="0" w:color="auto"/>
                    <w:left w:val="none" w:sz="0" w:space="0" w:color="auto"/>
                    <w:bottom w:val="none" w:sz="0" w:space="0" w:color="auto"/>
                    <w:right w:val="none" w:sz="0" w:space="0" w:color="auto"/>
                  </w:divBdr>
                </w:div>
                <w:div w:id="1350647373">
                  <w:marLeft w:val="0"/>
                  <w:marRight w:val="0"/>
                  <w:marTop w:val="0"/>
                  <w:marBottom w:val="101"/>
                  <w:divBdr>
                    <w:top w:val="none" w:sz="0" w:space="0" w:color="auto"/>
                    <w:left w:val="none" w:sz="0" w:space="0" w:color="auto"/>
                    <w:bottom w:val="none" w:sz="0" w:space="0" w:color="auto"/>
                    <w:right w:val="none" w:sz="0" w:space="0" w:color="auto"/>
                  </w:divBdr>
                </w:div>
                <w:div w:id="546332953">
                  <w:marLeft w:val="0"/>
                  <w:marRight w:val="0"/>
                  <w:marTop w:val="0"/>
                  <w:marBottom w:val="101"/>
                  <w:divBdr>
                    <w:top w:val="none" w:sz="0" w:space="0" w:color="auto"/>
                    <w:left w:val="none" w:sz="0" w:space="0" w:color="auto"/>
                    <w:bottom w:val="none" w:sz="0" w:space="0" w:color="auto"/>
                    <w:right w:val="none" w:sz="0" w:space="0" w:color="auto"/>
                  </w:divBdr>
                </w:div>
                <w:div w:id="327250935">
                  <w:marLeft w:val="0"/>
                  <w:marRight w:val="0"/>
                  <w:marTop w:val="0"/>
                  <w:marBottom w:val="101"/>
                  <w:divBdr>
                    <w:top w:val="none" w:sz="0" w:space="0" w:color="auto"/>
                    <w:left w:val="none" w:sz="0" w:space="0" w:color="auto"/>
                    <w:bottom w:val="none" w:sz="0" w:space="0" w:color="auto"/>
                    <w:right w:val="none" w:sz="0" w:space="0" w:color="auto"/>
                  </w:divBdr>
                </w:div>
                <w:div w:id="1952396366">
                  <w:marLeft w:val="0"/>
                  <w:marRight w:val="0"/>
                  <w:marTop w:val="0"/>
                  <w:marBottom w:val="101"/>
                  <w:divBdr>
                    <w:top w:val="none" w:sz="0" w:space="0" w:color="auto"/>
                    <w:left w:val="none" w:sz="0" w:space="0" w:color="auto"/>
                    <w:bottom w:val="none" w:sz="0" w:space="0" w:color="auto"/>
                    <w:right w:val="none" w:sz="0" w:space="0" w:color="auto"/>
                  </w:divBdr>
                </w:div>
                <w:div w:id="693650984">
                  <w:marLeft w:val="0"/>
                  <w:marRight w:val="0"/>
                  <w:marTop w:val="0"/>
                  <w:marBottom w:val="101"/>
                  <w:divBdr>
                    <w:top w:val="none" w:sz="0" w:space="0" w:color="auto"/>
                    <w:left w:val="none" w:sz="0" w:space="0" w:color="auto"/>
                    <w:bottom w:val="none" w:sz="0" w:space="0" w:color="auto"/>
                    <w:right w:val="none" w:sz="0" w:space="0" w:color="auto"/>
                  </w:divBdr>
                </w:div>
                <w:div w:id="2101947791">
                  <w:marLeft w:val="0"/>
                  <w:marRight w:val="0"/>
                  <w:marTop w:val="0"/>
                  <w:marBottom w:val="101"/>
                  <w:divBdr>
                    <w:top w:val="none" w:sz="0" w:space="0" w:color="auto"/>
                    <w:left w:val="none" w:sz="0" w:space="0" w:color="auto"/>
                    <w:bottom w:val="none" w:sz="0" w:space="0" w:color="auto"/>
                    <w:right w:val="none" w:sz="0" w:space="0" w:color="auto"/>
                  </w:divBdr>
                </w:div>
                <w:div w:id="1336883250">
                  <w:marLeft w:val="0"/>
                  <w:marRight w:val="0"/>
                  <w:marTop w:val="0"/>
                  <w:marBottom w:val="101"/>
                  <w:divBdr>
                    <w:top w:val="none" w:sz="0" w:space="0" w:color="auto"/>
                    <w:left w:val="none" w:sz="0" w:space="0" w:color="auto"/>
                    <w:bottom w:val="none" w:sz="0" w:space="0" w:color="auto"/>
                    <w:right w:val="none" w:sz="0" w:space="0" w:color="auto"/>
                  </w:divBdr>
                </w:div>
                <w:div w:id="1976372808">
                  <w:marLeft w:val="0"/>
                  <w:marRight w:val="0"/>
                  <w:marTop w:val="0"/>
                  <w:marBottom w:val="101"/>
                  <w:divBdr>
                    <w:top w:val="none" w:sz="0" w:space="0" w:color="auto"/>
                    <w:left w:val="none" w:sz="0" w:space="0" w:color="auto"/>
                    <w:bottom w:val="none" w:sz="0" w:space="0" w:color="auto"/>
                    <w:right w:val="none" w:sz="0" w:space="0" w:color="auto"/>
                  </w:divBdr>
                </w:div>
                <w:div w:id="2032140954">
                  <w:marLeft w:val="0"/>
                  <w:marRight w:val="0"/>
                  <w:marTop w:val="0"/>
                  <w:marBottom w:val="101"/>
                  <w:divBdr>
                    <w:top w:val="none" w:sz="0" w:space="0" w:color="auto"/>
                    <w:left w:val="none" w:sz="0" w:space="0" w:color="auto"/>
                    <w:bottom w:val="none" w:sz="0" w:space="0" w:color="auto"/>
                    <w:right w:val="none" w:sz="0" w:space="0" w:color="auto"/>
                  </w:divBdr>
                </w:div>
                <w:div w:id="1643804070">
                  <w:marLeft w:val="0"/>
                  <w:marRight w:val="0"/>
                  <w:marTop w:val="0"/>
                  <w:marBottom w:val="101"/>
                  <w:divBdr>
                    <w:top w:val="none" w:sz="0" w:space="0" w:color="auto"/>
                    <w:left w:val="none" w:sz="0" w:space="0" w:color="auto"/>
                    <w:bottom w:val="none" w:sz="0" w:space="0" w:color="auto"/>
                    <w:right w:val="none" w:sz="0" w:space="0" w:color="auto"/>
                  </w:divBdr>
                </w:div>
                <w:div w:id="2074548671">
                  <w:marLeft w:val="0"/>
                  <w:marRight w:val="0"/>
                  <w:marTop w:val="0"/>
                  <w:marBottom w:val="101"/>
                  <w:divBdr>
                    <w:top w:val="none" w:sz="0" w:space="0" w:color="auto"/>
                    <w:left w:val="none" w:sz="0" w:space="0" w:color="auto"/>
                    <w:bottom w:val="none" w:sz="0" w:space="0" w:color="auto"/>
                    <w:right w:val="none" w:sz="0" w:space="0" w:color="auto"/>
                  </w:divBdr>
                </w:div>
                <w:div w:id="1256404158">
                  <w:marLeft w:val="0"/>
                  <w:marRight w:val="0"/>
                  <w:marTop w:val="0"/>
                  <w:marBottom w:val="101"/>
                  <w:divBdr>
                    <w:top w:val="none" w:sz="0" w:space="0" w:color="auto"/>
                    <w:left w:val="none" w:sz="0" w:space="0" w:color="auto"/>
                    <w:bottom w:val="none" w:sz="0" w:space="0" w:color="auto"/>
                    <w:right w:val="none" w:sz="0" w:space="0" w:color="auto"/>
                  </w:divBdr>
                </w:div>
                <w:div w:id="1752316710">
                  <w:marLeft w:val="0"/>
                  <w:marRight w:val="0"/>
                  <w:marTop w:val="0"/>
                  <w:marBottom w:val="101"/>
                  <w:divBdr>
                    <w:top w:val="none" w:sz="0" w:space="0" w:color="auto"/>
                    <w:left w:val="none" w:sz="0" w:space="0" w:color="auto"/>
                    <w:bottom w:val="none" w:sz="0" w:space="0" w:color="auto"/>
                    <w:right w:val="none" w:sz="0" w:space="0" w:color="auto"/>
                  </w:divBdr>
                </w:div>
                <w:div w:id="727457991">
                  <w:marLeft w:val="0"/>
                  <w:marRight w:val="0"/>
                  <w:marTop w:val="0"/>
                  <w:marBottom w:val="101"/>
                  <w:divBdr>
                    <w:top w:val="none" w:sz="0" w:space="0" w:color="auto"/>
                    <w:left w:val="none" w:sz="0" w:space="0" w:color="auto"/>
                    <w:bottom w:val="none" w:sz="0" w:space="0" w:color="auto"/>
                    <w:right w:val="none" w:sz="0" w:space="0" w:color="auto"/>
                  </w:divBdr>
                </w:div>
                <w:div w:id="334961113">
                  <w:marLeft w:val="0"/>
                  <w:marRight w:val="0"/>
                  <w:marTop w:val="0"/>
                  <w:marBottom w:val="101"/>
                  <w:divBdr>
                    <w:top w:val="none" w:sz="0" w:space="0" w:color="auto"/>
                    <w:left w:val="none" w:sz="0" w:space="0" w:color="auto"/>
                    <w:bottom w:val="none" w:sz="0" w:space="0" w:color="auto"/>
                    <w:right w:val="none" w:sz="0" w:space="0" w:color="auto"/>
                  </w:divBdr>
                </w:div>
                <w:div w:id="821580030">
                  <w:marLeft w:val="0"/>
                  <w:marRight w:val="0"/>
                  <w:marTop w:val="0"/>
                  <w:marBottom w:val="101"/>
                  <w:divBdr>
                    <w:top w:val="none" w:sz="0" w:space="0" w:color="auto"/>
                    <w:left w:val="none" w:sz="0" w:space="0" w:color="auto"/>
                    <w:bottom w:val="none" w:sz="0" w:space="0" w:color="auto"/>
                    <w:right w:val="none" w:sz="0" w:space="0" w:color="auto"/>
                  </w:divBdr>
                </w:div>
                <w:div w:id="1193029310">
                  <w:marLeft w:val="0"/>
                  <w:marRight w:val="0"/>
                  <w:marTop w:val="0"/>
                  <w:marBottom w:val="101"/>
                  <w:divBdr>
                    <w:top w:val="none" w:sz="0" w:space="0" w:color="auto"/>
                    <w:left w:val="none" w:sz="0" w:space="0" w:color="auto"/>
                    <w:bottom w:val="none" w:sz="0" w:space="0" w:color="auto"/>
                    <w:right w:val="none" w:sz="0" w:space="0" w:color="auto"/>
                  </w:divBdr>
                </w:div>
                <w:div w:id="935018606">
                  <w:marLeft w:val="0"/>
                  <w:marRight w:val="0"/>
                  <w:marTop w:val="0"/>
                  <w:marBottom w:val="101"/>
                  <w:divBdr>
                    <w:top w:val="none" w:sz="0" w:space="0" w:color="auto"/>
                    <w:left w:val="none" w:sz="0" w:space="0" w:color="auto"/>
                    <w:bottom w:val="none" w:sz="0" w:space="0" w:color="auto"/>
                    <w:right w:val="none" w:sz="0" w:space="0" w:color="auto"/>
                  </w:divBdr>
                </w:div>
                <w:div w:id="848760020">
                  <w:marLeft w:val="0"/>
                  <w:marRight w:val="0"/>
                  <w:marTop w:val="0"/>
                  <w:marBottom w:val="101"/>
                  <w:divBdr>
                    <w:top w:val="none" w:sz="0" w:space="0" w:color="auto"/>
                    <w:left w:val="none" w:sz="0" w:space="0" w:color="auto"/>
                    <w:bottom w:val="none" w:sz="0" w:space="0" w:color="auto"/>
                    <w:right w:val="none" w:sz="0" w:space="0" w:color="auto"/>
                  </w:divBdr>
                </w:div>
                <w:div w:id="775053135">
                  <w:marLeft w:val="0"/>
                  <w:marRight w:val="0"/>
                  <w:marTop w:val="0"/>
                  <w:marBottom w:val="101"/>
                  <w:divBdr>
                    <w:top w:val="none" w:sz="0" w:space="0" w:color="auto"/>
                    <w:left w:val="none" w:sz="0" w:space="0" w:color="auto"/>
                    <w:bottom w:val="none" w:sz="0" w:space="0" w:color="auto"/>
                    <w:right w:val="none" w:sz="0" w:space="0" w:color="auto"/>
                  </w:divBdr>
                </w:div>
                <w:div w:id="147940035">
                  <w:marLeft w:val="0"/>
                  <w:marRight w:val="0"/>
                  <w:marTop w:val="0"/>
                  <w:marBottom w:val="101"/>
                  <w:divBdr>
                    <w:top w:val="none" w:sz="0" w:space="0" w:color="auto"/>
                    <w:left w:val="none" w:sz="0" w:space="0" w:color="auto"/>
                    <w:bottom w:val="none" w:sz="0" w:space="0" w:color="auto"/>
                    <w:right w:val="none" w:sz="0" w:space="0" w:color="auto"/>
                  </w:divBdr>
                </w:div>
                <w:div w:id="1798406082">
                  <w:marLeft w:val="0"/>
                  <w:marRight w:val="0"/>
                  <w:marTop w:val="0"/>
                  <w:marBottom w:val="101"/>
                  <w:divBdr>
                    <w:top w:val="none" w:sz="0" w:space="0" w:color="auto"/>
                    <w:left w:val="none" w:sz="0" w:space="0" w:color="auto"/>
                    <w:bottom w:val="none" w:sz="0" w:space="0" w:color="auto"/>
                    <w:right w:val="none" w:sz="0" w:space="0" w:color="auto"/>
                  </w:divBdr>
                </w:div>
                <w:div w:id="1566722275">
                  <w:marLeft w:val="0"/>
                  <w:marRight w:val="0"/>
                  <w:marTop w:val="0"/>
                  <w:marBottom w:val="101"/>
                  <w:divBdr>
                    <w:top w:val="none" w:sz="0" w:space="0" w:color="auto"/>
                    <w:left w:val="none" w:sz="0" w:space="0" w:color="auto"/>
                    <w:bottom w:val="none" w:sz="0" w:space="0" w:color="auto"/>
                    <w:right w:val="none" w:sz="0" w:space="0" w:color="auto"/>
                  </w:divBdr>
                </w:div>
                <w:div w:id="1018039530">
                  <w:marLeft w:val="0"/>
                  <w:marRight w:val="0"/>
                  <w:marTop w:val="0"/>
                  <w:marBottom w:val="101"/>
                  <w:divBdr>
                    <w:top w:val="none" w:sz="0" w:space="0" w:color="auto"/>
                    <w:left w:val="none" w:sz="0" w:space="0" w:color="auto"/>
                    <w:bottom w:val="none" w:sz="0" w:space="0" w:color="auto"/>
                    <w:right w:val="none" w:sz="0" w:space="0" w:color="auto"/>
                  </w:divBdr>
                </w:div>
                <w:div w:id="1999266881">
                  <w:marLeft w:val="0"/>
                  <w:marRight w:val="0"/>
                  <w:marTop w:val="0"/>
                  <w:marBottom w:val="101"/>
                  <w:divBdr>
                    <w:top w:val="none" w:sz="0" w:space="0" w:color="auto"/>
                    <w:left w:val="none" w:sz="0" w:space="0" w:color="auto"/>
                    <w:bottom w:val="none" w:sz="0" w:space="0" w:color="auto"/>
                    <w:right w:val="none" w:sz="0" w:space="0" w:color="auto"/>
                  </w:divBdr>
                </w:div>
                <w:div w:id="849490370">
                  <w:marLeft w:val="0"/>
                  <w:marRight w:val="0"/>
                  <w:marTop w:val="0"/>
                  <w:marBottom w:val="101"/>
                  <w:divBdr>
                    <w:top w:val="none" w:sz="0" w:space="0" w:color="auto"/>
                    <w:left w:val="none" w:sz="0" w:space="0" w:color="auto"/>
                    <w:bottom w:val="none" w:sz="0" w:space="0" w:color="auto"/>
                    <w:right w:val="none" w:sz="0" w:space="0" w:color="auto"/>
                  </w:divBdr>
                </w:div>
                <w:div w:id="1951931125">
                  <w:marLeft w:val="0"/>
                  <w:marRight w:val="0"/>
                  <w:marTop w:val="0"/>
                  <w:marBottom w:val="101"/>
                  <w:divBdr>
                    <w:top w:val="none" w:sz="0" w:space="0" w:color="auto"/>
                    <w:left w:val="none" w:sz="0" w:space="0" w:color="auto"/>
                    <w:bottom w:val="none" w:sz="0" w:space="0" w:color="auto"/>
                    <w:right w:val="none" w:sz="0" w:space="0" w:color="auto"/>
                  </w:divBdr>
                </w:div>
                <w:div w:id="1068773027">
                  <w:marLeft w:val="0"/>
                  <w:marRight w:val="0"/>
                  <w:marTop w:val="0"/>
                  <w:marBottom w:val="101"/>
                  <w:divBdr>
                    <w:top w:val="none" w:sz="0" w:space="0" w:color="auto"/>
                    <w:left w:val="none" w:sz="0" w:space="0" w:color="auto"/>
                    <w:bottom w:val="none" w:sz="0" w:space="0" w:color="auto"/>
                    <w:right w:val="none" w:sz="0" w:space="0" w:color="auto"/>
                  </w:divBdr>
                </w:div>
                <w:div w:id="651057736">
                  <w:marLeft w:val="0"/>
                  <w:marRight w:val="0"/>
                  <w:marTop w:val="0"/>
                  <w:marBottom w:val="101"/>
                  <w:divBdr>
                    <w:top w:val="none" w:sz="0" w:space="0" w:color="auto"/>
                    <w:left w:val="none" w:sz="0" w:space="0" w:color="auto"/>
                    <w:bottom w:val="none" w:sz="0" w:space="0" w:color="auto"/>
                    <w:right w:val="none" w:sz="0" w:space="0" w:color="auto"/>
                  </w:divBdr>
                </w:div>
                <w:div w:id="623005821">
                  <w:marLeft w:val="0"/>
                  <w:marRight w:val="0"/>
                  <w:marTop w:val="0"/>
                  <w:marBottom w:val="101"/>
                  <w:divBdr>
                    <w:top w:val="none" w:sz="0" w:space="0" w:color="auto"/>
                    <w:left w:val="none" w:sz="0" w:space="0" w:color="auto"/>
                    <w:bottom w:val="none" w:sz="0" w:space="0" w:color="auto"/>
                    <w:right w:val="none" w:sz="0" w:space="0" w:color="auto"/>
                  </w:divBdr>
                </w:div>
                <w:div w:id="2012415994">
                  <w:marLeft w:val="0"/>
                  <w:marRight w:val="0"/>
                  <w:marTop w:val="0"/>
                  <w:marBottom w:val="101"/>
                  <w:divBdr>
                    <w:top w:val="none" w:sz="0" w:space="0" w:color="auto"/>
                    <w:left w:val="none" w:sz="0" w:space="0" w:color="auto"/>
                    <w:bottom w:val="none" w:sz="0" w:space="0" w:color="auto"/>
                    <w:right w:val="none" w:sz="0" w:space="0" w:color="auto"/>
                  </w:divBdr>
                </w:div>
                <w:div w:id="393166783">
                  <w:marLeft w:val="0"/>
                  <w:marRight w:val="0"/>
                  <w:marTop w:val="0"/>
                  <w:marBottom w:val="101"/>
                  <w:divBdr>
                    <w:top w:val="none" w:sz="0" w:space="0" w:color="auto"/>
                    <w:left w:val="none" w:sz="0" w:space="0" w:color="auto"/>
                    <w:bottom w:val="none" w:sz="0" w:space="0" w:color="auto"/>
                    <w:right w:val="none" w:sz="0" w:space="0" w:color="auto"/>
                  </w:divBdr>
                </w:div>
                <w:div w:id="446893987">
                  <w:marLeft w:val="0"/>
                  <w:marRight w:val="0"/>
                  <w:marTop w:val="0"/>
                  <w:marBottom w:val="101"/>
                  <w:divBdr>
                    <w:top w:val="none" w:sz="0" w:space="0" w:color="auto"/>
                    <w:left w:val="none" w:sz="0" w:space="0" w:color="auto"/>
                    <w:bottom w:val="none" w:sz="0" w:space="0" w:color="auto"/>
                    <w:right w:val="none" w:sz="0" w:space="0" w:color="auto"/>
                  </w:divBdr>
                </w:div>
                <w:div w:id="1707638668">
                  <w:marLeft w:val="0"/>
                  <w:marRight w:val="0"/>
                  <w:marTop w:val="0"/>
                  <w:marBottom w:val="101"/>
                  <w:divBdr>
                    <w:top w:val="none" w:sz="0" w:space="0" w:color="auto"/>
                    <w:left w:val="none" w:sz="0" w:space="0" w:color="auto"/>
                    <w:bottom w:val="none" w:sz="0" w:space="0" w:color="auto"/>
                    <w:right w:val="none" w:sz="0" w:space="0" w:color="auto"/>
                  </w:divBdr>
                </w:div>
                <w:div w:id="1559585393">
                  <w:marLeft w:val="0"/>
                  <w:marRight w:val="0"/>
                  <w:marTop w:val="0"/>
                  <w:marBottom w:val="101"/>
                  <w:divBdr>
                    <w:top w:val="none" w:sz="0" w:space="0" w:color="auto"/>
                    <w:left w:val="none" w:sz="0" w:space="0" w:color="auto"/>
                    <w:bottom w:val="none" w:sz="0" w:space="0" w:color="auto"/>
                    <w:right w:val="none" w:sz="0" w:space="0" w:color="auto"/>
                  </w:divBdr>
                </w:div>
                <w:div w:id="760952269">
                  <w:marLeft w:val="0"/>
                  <w:marRight w:val="0"/>
                  <w:marTop w:val="0"/>
                  <w:marBottom w:val="101"/>
                  <w:divBdr>
                    <w:top w:val="none" w:sz="0" w:space="0" w:color="auto"/>
                    <w:left w:val="none" w:sz="0" w:space="0" w:color="auto"/>
                    <w:bottom w:val="none" w:sz="0" w:space="0" w:color="auto"/>
                    <w:right w:val="none" w:sz="0" w:space="0" w:color="auto"/>
                  </w:divBdr>
                </w:div>
                <w:div w:id="488524906">
                  <w:marLeft w:val="0"/>
                  <w:marRight w:val="0"/>
                  <w:marTop w:val="0"/>
                  <w:marBottom w:val="101"/>
                  <w:divBdr>
                    <w:top w:val="none" w:sz="0" w:space="0" w:color="auto"/>
                    <w:left w:val="none" w:sz="0" w:space="0" w:color="auto"/>
                    <w:bottom w:val="none" w:sz="0" w:space="0" w:color="auto"/>
                    <w:right w:val="none" w:sz="0" w:space="0" w:color="auto"/>
                  </w:divBdr>
                </w:div>
                <w:div w:id="546334378">
                  <w:marLeft w:val="0"/>
                  <w:marRight w:val="0"/>
                  <w:marTop w:val="0"/>
                  <w:marBottom w:val="101"/>
                  <w:divBdr>
                    <w:top w:val="none" w:sz="0" w:space="0" w:color="auto"/>
                    <w:left w:val="none" w:sz="0" w:space="0" w:color="auto"/>
                    <w:bottom w:val="none" w:sz="0" w:space="0" w:color="auto"/>
                    <w:right w:val="none" w:sz="0" w:space="0" w:color="auto"/>
                  </w:divBdr>
                </w:div>
                <w:div w:id="731930738">
                  <w:marLeft w:val="0"/>
                  <w:marRight w:val="0"/>
                  <w:marTop w:val="0"/>
                  <w:marBottom w:val="101"/>
                  <w:divBdr>
                    <w:top w:val="none" w:sz="0" w:space="0" w:color="auto"/>
                    <w:left w:val="none" w:sz="0" w:space="0" w:color="auto"/>
                    <w:bottom w:val="none" w:sz="0" w:space="0" w:color="auto"/>
                    <w:right w:val="none" w:sz="0" w:space="0" w:color="auto"/>
                  </w:divBdr>
                </w:div>
                <w:div w:id="388653610">
                  <w:marLeft w:val="0"/>
                  <w:marRight w:val="0"/>
                  <w:marTop w:val="0"/>
                  <w:marBottom w:val="101"/>
                  <w:divBdr>
                    <w:top w:val="none" w:sz="0" w:space="0" w:color="auto"/>
                    <w:left w:val="none" w:sz="0" w:space="0" w:color="auto"/>
                    <w:bottom w:val="none" w:sz="0" w:space="0" w:color="auto"/>
                    <w:right w:val="none" w:sz="0" w:space="0" w:color="auto"/>
                  </w:divBdr>
                </w:div>
                <w:div w:id="2106071762">
                  <w:marLeft w:val="0"/>
                  <w:marRight w:val="0"/>
                  <w:marTop w:val="0"/>
                  <w:marBottom w:val="101"/>
                  <w:divBdr>
                    <w:top w:val="none" w:sz="0" w:space="0" w:color="auto"/>
                    <w:left w:val="none" w:sz="0" w:space="0" w:color="auto"/>
                    <w:bottom w:val="none" w:sz="0" w:space="0" w:color="auto"/>
                    <w:right w:val="none" w:sz="0" w:space="0" w:color="auto"/>
                  </w:divBdr>
                </w:div>
                <w:div w:id="102266169">
                  <w:marLeft w:val="0"/>
                  <w:marRight w:val="0"/>
                  <w:marTop w:val="0"/>
                  <w:marBottom w:val="101"/>
                  <w:divBdr>
                    <w:top w:val="none" w:sz="0" w:space="0" w:color="auto"/>
                    <w:left w:val="none" w:sz="0" w:space="0" w:color="auto"/>
                    <w:bottom w:val="none" w:sz="0" w:space="0" w:color="auto"/>
                    <w:right w:val="none" w:sz="0" w:space="0" w:color="auto"/>
                  </w:divBdr>
                </w:div>
                <w:div w:id="1210386725">
                  <w:marLeft w:val="0"/>
                  <w:marRight w:val="0"/>
                  <w:marTop w:val="0"/>
                  <w:marBottom w:val="101"/>
                  <w:divBdr>
                    <w:top w:val="none" w:sz="0" w:space="0" w:color="auto"/>
                    <w:left w:val="none" w:sz="0" w:space="0" w:color="auto"/>
                    <w:bottom w:val="none" w:sz="0" w:space="0" w:color="auto"/>
                    <w:right w:val="none" w:sz="0" w:space="0" w:color="auto"/>
                  </w:divBdr>
                </w:div>
                <w:div w:id="1734084662">
                  <w:marLeft w:val="0"/>
                  <w:marRight w:val="0"/>
                  <w:marTop w:val="0"/>
                  <w:marBottom w:val="101"/>
                  <w:divBdr>
                    <w:top w:val="none" w:sz="0" w:space="0" w:color="auto"/>
                    <w:left w:val="none" w:sz="0" w:space="0" w:color="auto"/>
                    <w:bottom w:val="none" w:sz="0" w:space="0" w:color="auto"/>
                    <w:right w:val="none" w:sz="0" w:space="0" w:color="auto"/>
                  </w:divBdr>
                </w:div>
                <w:div w:id="2136822925">
                  <w:marLeft w:val="0"/>
                  <w:marRight w:val="0"/>
                  <w:marTop w:val="0"/>
                  <w:marBottom w:val="101"/>
                  <w:divBdr>
                    <w:top w:val="none" w:sz="0" w:space="0" w:color="auto"/>
                    <w:left w:val="none" w:sz="0" w:space="0" w:color="auto"/>
                    <w:bottom w:val="none" w:sz="0" w:space="0" w:color="auto"/>
                    <w:right w:val="none" w:sz="0" w:space="0" w:color="auto"/>
                  </w:divBdr>
                </w:div>
                <w:div w:id="1369992778">
                  <w:marLeft w:val="0"/>
                  <w:marRight w:val="0"/>
                  <w:marTop w:val="0"/>
                  <w:marBottom w:val="101"/>
                  <w:divBdr>
                    <w:top w:val="none" w:sz="0" w:space="0" w:color="auto"/>
                    <w:left w:val="none" w:sz="0" w:space="0" w:color="auto"/>
                    <w:bottom w:val="none" w:sz="0" w:space="0" w:color="auto"/>
                    <w:right w:val="none" w:sz="0" w:space="0" w:color="auto"/>
                  </w:divBdr>
                </w:div>
                <w:div w:id="1223326831">
                  <w:marLeft w:val="0"/>
                  <w:marRight w:val="0"/>
                  <w:marTop w:val="0"/>
                  <w:marBottom w:val="101"/>
                  <w:divBdr>
                    <w:top w:val="none" w:sz="0" w:space="0" w:color="auto"/>
                    <w:left w:val="none" w:sz="0" w:space="0" w:color="auto"/>
                    <w:bottom w:val="none" w:sz="0" w:space="0" w:color="auto"/>
                    <w:right w:val="none" w:sz="0" w:space="0" w:color="auto"/>
                  </w:divBdr>
                </w:div>
                <w:div w:id="1532231816">
                  <w:marLeft w:val="0"/>
                  <w:marRight w:val="0"/>
                  <w:marTop w:val="0"/>
                  <w:marBottom w:val="101"/>
                  <w:divBdr>
                    <w:top w:val="none" w:sz="0" w:space="0" w:color="auto"/>
                    <w:left w:val="none" w:sz="0" w:space="0" w:color="auto"/>
                    <w:bottom w:val="none" w:sz="0" w:space="0" w:color="auto"/>
                    <w:right w:val="none" w:sz="0" w:space="0" w:color="auto"/>
                  </w:divBdr>
                </w:div>
                <w:div w:id="1724787440">
                  <w:marLeft w:val="0"/>
                  <w:marRight w:val="0"/>
                  <w:marTop w:val="0"/>
                  <w:marBottom w:val="101"/>
                  <w:divBdr>
                    <w:top w:val="none" w:sz="0" w:space="0" w:color="auto"/>
                    <w:left w:val="none" w:sz="0" w:space="0" w:color="auto"/>
                    <w:bottom w:val="none" w:sz="0" w:space="0" w:color="auto"/>
                    <w:right w:val="none" w:sz="0" w:space="0" w:color="auto"/>
                  </w:divBdr>
                </w:div>
                <w:div w:id="996879503">
                  <w:marLeft w:val="0"/>
                  <w:marRight w:val="0"/>
                  <w:marTop w:val="0"/>
                  <w:marBottom w:val="101"/>
                  <w:divBdr>
                    <w:top w:val="none" w:sz="0" w:space="0" w:color="auto"/>
                    <w:left w:val="none" w:sz="0" w:space="0" w:color="auto"/>
                    <w:bottom w:val="none" w:sz="0" w:space="0" w:color="auto"/>
                    <w:right w:val="none" w:sz="0" w:space="0" w:color="auto"/>
                  </w:divBdr>
                </w:div>
                <w:div w:id="202064387">
                  <w:marLeft w:val="0"/>
                  <w:marRight w:val="0"/>
                  <w:marTop w:val="0"/>
                  <w:marBottom w:val="101"/>
                  <w:divBdr>
                    <w:top w:val="none" w:sz="0" w:space="0" w:color="auto"/>
                    <w:left w:val="none" w:sz="0" w:space="0" w:color="auto"/>
                    <w:bottom w:val="none" w:sz="0" w:space="0" w:color="auto"/>
                    <w:right w:val="none" w:sz="0" w:space="0" w:color="auto"/>
                  </w:divBdr>
                </w:div>
                <w:div w:id="445585993">
                  <w:marLeft w:val="0"/>
                  <w:marRight w:val="0"/>
                  <w:marTop w:val="0"/>
                  <w:marBottom w:val="101"/>
                  <w:divBdr>
                    <w:top w:val="none" w:sz="0" w:space="0" w:color="auto"/>
                    <w:left w:val="none" w:sz="0" w:space="0" w:color="auto"/>
                    <w:bottom w:val="none" w:sz="0" w:space="0" w:color="auto"/>
                    <w:right w:val="none" w:sz="0" w:space="0" w:color="auto"/>
                  </w:divBdr>
                </w:div>
                <w:div w:id="1712456657">
                  <w:marLeft w:val="0"/>
                  <w:marRight w:val="0"/>
                  <w:marTop w:val="0"/>
                  <w:marBottom w:val="101"/>
                  <w:divBdr>
                    <w:top w:val="none" w:sz="0" w:space="0" w:color="auto"/>
                    <w:left w:val="none" w:sz="0" w:space="0" w:color="auto"/>
                    <w:bottom w:val="none" w:sz="0" w:space="0" w:color="auto"/>
                    <w:right w:val="none" w:sz="0" w:space="0" w:color="auto"/>
                  </w:divBdr>
                </w:div>
                <w:div w:id="1822186924">
                  <w:marLeft w:val="0"/>
                  <w:marRight w:val="0"/>
                  <w:marTop w:val="0"/>
                  <w:marBottom w:val="101"/>
                  <w:divBdr>
                    <w:top w:val="none" w:sz="0" w:space="0" w:color="auto"/>
                    <w:left w:val="none" w:sz="0" w:space="0" w:color="auto"/>
                    <w:bottom w:val="none" w:sz="0" w:space="0" w:color="auto"/>
                    <w:right w:val="none" w:sz="0" w:space="0" w:color="auto"/>
                  </w:divBdr>
                </w:div>
                <w:div w:id="1073624023">
                  <w:marLeft w:val="0"/>
                  <w:marRight w:val="0"/>
                  <w:marTop w:val="0"/>
                  <w:marBottom w:val="101"/>
                  <w:divBdr>
                    <w:top w:val="none" w:sz="0" w:space="0" w:color="auto"/>
                    <w:left w:val="none" w:sz="0" w:space="0" w:color="auto"/>
                    <w:bottom w:val="none" w:sz="0" w:space="0" w:color="auto"/>
                    <w:right w:val="none" w:sz="0" w:space="0" w:color="auto"/>
                  </w:divBdr>
                </w:div>
                <w:div w:id="1211843614">
                  <w:marLeft w:val="0"/>
                  <w:marRight w:val="0"/>
                  <w:marTop w:val="0"/>
                  <w:marBottom w:val="101"/>
                  <w:divBdr>
                    <w:top w:val="none" w:sz="0" w:space="0" w:color="auto"/>
                    <w:left w:val="none" w:sz="0" w:space="0" w:color="auto"/>
                    <w:bottom w:val="none" w:sz="0" w:space="0" w:color="auto"/>
                    <w:right w:val="none" w:sz="0" w:space="0" w:color="auto"/>
                  </w:divBdr>
                </w:div>
                <w:div w:id="1038966085">
                  <w:marLeft w:val="0"/>
                  <w:marRight w:val="0"/>
                  <w:marTop w:val="0"/>
                  <w:marBottom w:val="101"/>
                  <w:divBdr>
                    <w:top w:val="none" w:sz="0" w:space="0" w:color="auto"/>
                    <w:left w:val="none" w:sz="0" w:space="0" w:color="auto"/>
                    <w:bottom w:val="none" w:sz="0" w:space="0" w:color="auto"/>
                    <w:right w:val="none" w:sz="0" w:space="0" w:color="auto"/>
                  </w:divBdr>
                </w:div>
                <w:div w:id="1439258554">
                  <w:marLeft w:val="0"/>
                  <w:marRight w:val="0"/>
                  <w:marTop w:val="0"/>
                  <w:marBottom w:val="101"/>
                  <w:divBdr>
                    <w:top w:val="none" w:sz="0" w:space="0" w:color="auto"/>
                    <w:left w:val="none" w:sz="0" w:space="0" w:color="auto"/>
                    <w:bottom w:val="none" w:sz="0" w:space="0" w:color="auto"/>
                    <w:right w:val="none" w:sz="0" w:space="0" w:color="auto"/>
                  </w:divBdr>
                </w:div>
                <w:div w:id="532570549">
                  <w:marLeft w:val="0"/>
                  <w:marRight w:val="0"/>
                  <w:marTop w:val="0"/>
                  <w:marBottom w:val="101"/>
                  <w:divBdr>
                    <w:top w:val="none" w:sz="0" w:space="0" w:color="auto"/>
                    <w:left w:val="none" w:sz="0" w:space="0" w:color="auto"/>
                    <w:bottom w:val="none" w:sz="0" w:space="0" w:color="auto"/>
                    <w:right w:val="none" w:sz="0" w:space="0" w:color="auto"/>
                  </w:divBdr>
                </w:div>
                <w:div w:id="236134419">
                  <w:marLeft w:val="0"/>
                  <w:marRight w:val="0"/>
                  <w:marTop w:val="0"/>
                  <w:marBottom w:val="101"/>
                  <w:divBdr>
                    <w:top w:val="none" w:sz="0" w:space="0" w:color="auto"/>
                    <w:left w:val="none" w:sz="0" w:space="0" w:color="auto"/>
                    <w:bottom w:val="none" w:sz="0" w:space="0" w:color="auto"/>
                    <w:right w:val="none" w:sz="0" w:space="0" w:color="auto"/>
                  </w:divBdr>
                </w:div>
                <w:div w:id="314376339">
                  <w:marLeft w:val="0"/>
                  <w:marRight w:val="0"/>
                  <w:marTop w:val="0"/>
                  <w:marBottom w:val="101"/>
                  <w:divBdr>
                    <w:top w:val="none" w:sz="0" w:space="0" w:color="auto"/>
                    <w:left w:val="none" w:sz="0" w:space="0" w:color="auto"/>
                    <w:bottom w:val="none" w:sz="0" w:space="0" w:color="auto"/>
                    <w:right w:val="none" w:sz="0" w:space="0" w:color="auto"/>
                  </w:divBdr>
                </w:div>
                <w:div w:id="577135312">
                  <w:marLeft w:val="0"/>
                  <w:marRight w:val="0"/>
                  <w:marTop w:val="0"/>
                  <w:marBottom w:val="101"/>
                  <w:divBdr>
                    <w:top w:val="none" w:sz="0" w:space="0" w:color="auto"/>
                    <w:left w:val="none" w:sz="0" w:space="0" w:color="auto"/>
                    <w:bottom w:val="none" w:sz="0" w:space="0" w:color="auto"/>
                    <w:right w:val="none" w:sz="0" w:space="0" w:color="auto"/>
                  </w:divBdr>
                </w:div>
                <w:div w:id="1540626461">
                  <w:marLeft w:val="0"/>
                  <w:marRight w:val="0"/>
                  <w:marTop w:val="0"/>
                  <w:marBottom w:val="101"/>
                  <w:divBdr>
                    <w:top w:val="none" w:sz="0" w:space="0" w:color="auto"/>
                    <w:left w:val="none" w:sz="0" w:space="0" w:color="auto"/>
                    <w:bottom w:val="none" w:sz="0" w:space="0" w:color="auto"/>
                    <w:right w:val="none" w:sz="0" w:space="0" w:color="auto"/>
                  </w:divBdr>
                </w:div>
                <w:div w:id="681705825">
                  <w:marLeft w:val="0"/>
                  <w:marRight w:val="0"/>
                  <w:marTop w:val="0"/>
                  <w:marBottom w:val="101"/>
                  <w:divBdr>
                    <w:top w:val="none" w:sz="0" w:space="0" w:color="auto"/>
                    <w:left w:val="none" w:sz="0" w:space="0" w:color="auto"/>
                    <w:bottom w:val="none" w:sz="0" w:space="0" w:color="auto"/>
                    <w:right w:val="none" w:sz="0" w:space="0" w:color="auto"/>
                  </w:divBdr>
                </w:div>
                <w:div w:id="1627928900">
                  <w:marLeft w:val="0"/>
                  <w:marRight w:val="0"/>
                  <w:marTop w:val="0"/>
                  <w:marBottom w:val="101"/>
                  <w:divBdr>
                    <w:top w:val="none" w:sz="0" w:space="0" w:color="auto"/>
                    <w:left w:val="none" w:sz="0" w:space="0" w:color="auto"/>
                    <w:bottom w:val="none" w:sz="0" w:space="0" w:color="auto"/>
                    <w:right w:val="none" w:sz="0" w:space="0" w:color="auto"/>
                  </w:divBdr>
                </w:div>
                <w:div w:id="204875112">
                  <w:marLeft w:val="0"/>
                  <w:marRight w:val="0"/>
                  <w:marTop w:val="0"/>
                  <w:marBottom w:val="101"/>
                  <w:divBdr>
                    <w:top w:val="none" w:sz="0" w:space="0" w:color="auto"/>
                    <w:left w:val="none" w:sz="0" w:space="0" w:color="auto"/>
                    <w:bottom w:val="none" w:sz="0" w:space="0" w:color="auto"/>
                    <w:right w:val="none" w:sz="0" w:space="0" w:color="auto"/>
                  </w:divBdr>
                </w:div>
                <w:div w:id="162554797">
                  <w:marLeft w:val="0"/>
                  <w:marRight w:val="0"/>
                  <w:marTop w:val="0"/>
                  <w:marBottom w:val="101"/>
                  <w:divBdr>
                    <w:top w:val="none" w:sz="0" w:space="0" w:color="auto"/>
                    <w:left w:val="none" w:sz="0" w:space="0" w:color="auto"/>
                    <w:bottom w:val="none" w:sz="0" w:space="0" w:color="auto"/>
                    <w:right w:val="none" w:sz="0" w:space="0" w:color="auto"/>
                  </w:divBdr>
                </w:div>
                <w:div w:id="148403106">
                  <w:marLeft w:val="0"/>
                  <w:marRight w:val="0"/>
                  <w:marTop w:val="0"/>
                  <w:marBottom w:val="101"/>
                  <w:divBdr>
                    <w:top w:val="none" w:sz="0" w:space="0" w:color="auto"/>
                    <w:left w:val="none" w:sz="0" w:space="0" w:color="auto"/>
                    <w:bottom w:val="none" w:sz="0" w:space="0" w:color="auto"/>
                    <w:right w:val="none" w:sz="0" w:space="0" w:color="auto"/>
                  </w:divBdr>
                </w:div>
                <w:div w:id="711227954">
                  <w:marLeft w:val="0"/>
                  <w:marRight w:val="0"/>
                  <w:marTop w:val="0"/>
                  <w:marBottom w:val="101"/>
                  <w:divBdr>
                    <w:top w:val="none" w:sz="0" w:space="0" w:color="auto"/>
                    <w:left w:val="none" w:sz="0" w:space="0" w:color="auto"/>
                    <w:bottom w:val="none" w:sz="0" w:space="0" w:color="auto"/>
                    <w:right w:val="none" w:sz="0" w:space="0" w:color="auto"/>
                  </w:divBdr>
                </w:div>
                <w:div w:id="2028166250">
                  <w:marLeft w:val="0"/>
                  <w:marRight w:val="0"/>
                  <w:marTop w:val="0"/>
                  <w:marBottom w:val="101"/>
                  <w:divBdr>
                    <w:top w:val="none" w:sz="0" w:space="0" w:color="auto"/>
                    <w:left w:val="none" w:sz="0" w:space="0" w:color="auto"/>
                    <w:bottom w:val="none" w:sz="0" w:space="0" w:color="auto"/>
                    <w:right w:val="none" w:sz="0" w:space="0" w:color="auto"/>
                  </w:divBdr>
                </w:div>
                <w:div w:id="1842112890">
                  <w:marLeft w:val="0"/>
                  <w:marRight w:val="0"/>
                  <w:marTop w:val="0"/>
                  <w:marBottom w:val="101"/>
                  <w:divBdr>
                    <w:top w:val="none" w:sz="0" w:space="0" w:color="auto"/>
                    <w:left w:val="none" w:sz="0" w:space="0" w:color="auto"/>
                    <w:bottom w:val="none" w:sz="0" w:space="0" w:color="auto"/>
                    <w:right w:val="none" w:sz="0" w:space="0" w:color="auto"/>
                  </w:divBdr>
                </w:div>
                <w:div w:id="184901486">
                  <w:marLeft w:val="0"/>
                  <w:marRight w:val="0"/>
                  <w:marTop w:val="0"/>
                  <w:marBottom w:val="101"/>
                  <w:divBdr>
                    <w:top w:val="none" w:sz="0" w:space="0" w:color="auto"/>
                    <w:left w:val="none" w:sz="0" w:space="0" w:color="auto"/>
                    <w:bottom w:val="none" w:sz="0" w:space="0" w:color="auto"/>
                    <w:right w:val="none" w:sz="0" w:space="0" w:color="auto"/>
                  </w:divBdr>
                </w:div>
                <w:div w:id="846792311">
                  <w:marLeft w:val="0"/>
                  <w:marRight w:val="0"/>
                  <w:marTop w:val="0"/>
                  <w:marBottom w:val="101"/>
                  <w:divBdr>
                    <w:top w:val="none" w:sz="0" w:space="0" w:color="auto"/>
                    <w:left w:val="none" w:sz="0" w:space="0" w:color="auto"/>
                    <w:bottom w:val="none" w:sz="0" w:space="0" w:color="auto"/>
                    <w:right w:val="none" w:sz="0" w:space="0" w:color="auto"/>
                  </w:divBdr>
                </w:div>
                <w:div w:id="35007787">
                  <w:marLeft w:val="0"/>
                  <w:marRight w:val="0"/>
                  <w:marTop w:val="0"/>
                  <w:marBottom w:val="101"/>
                  <w:divBdr>
                    <w:top w:val="none" w:sz="0" w:space="0" w:color="auto"/>
                    <w:left w:val="none" w:sz="0" w:space="0" w:color="auto"/>
                    <w:bottom w:val="none" w:sz="0" w:space="0" w:color="auto"/>
                    <w:right w:val="none" w:sz="0" w:space="0" w:color="auto"/>
                  </w:divBdr>
                </w:div>
                <w:div w:id="1899779317">
                  <w:marLeft w:val="0"/>
                  <w:marRight w:val="0"/>
                  <w:marTop w:val="0"/>
                  <w:marBottom w:val="101"/>
                  <w:divBdr>
                    <w:top w:val="none" w:sz="0" w:space="0" w:color="auto"/>
                    <w:left w:val="none" w:sz="0" w:space="0" w:color="auto"/>
                    <w:bottom w:val="none" w:sz="0" w:space="0" w:color="auto"/>
                    <w:right w:val="none" w:sz="0" w:space="0" w:color="auto"/>
                  </w:divBdr>
                </w:div>
                <w:div w:id="1692802537">
                  <w:marLeft w:val="0"/>
                  <w:marRight w:val="0"/>
                  <w:marTop w:val="0"/>
                  <w:marBottom w:val="101"/>
                  <w:divBdr>
                    <w:top w:val="none" w:sz="0" w:space="0" w:color="auto"/>
                    <w:left w:val="none" w:sz="0" w:space="0" w:color="auto"/>
                    <w:bottom w:val="none" w:sz="0" w:space="0" w:color="auto"/>
                    <w:right w:val="none" w:sz="0" w:space="0" w:color="auto"/>
                  </w:divBdr>
                </w:div>
                <w:div w:id="145168343">
                  <w:marLeft w:val="0"/>
                  <w:marRight w:val="0"/>
                  <w:marTop w:val="0"/>
                  <w:marBottom w:val="101"/>
                  <w:divBdr>
                    <w:top w:val="none" w:sz="0" w:space="0" w:color="auto"/>
                    <w:left w:val="none" w:sz="0" w:space="0" w:color="auto"/>
                    <w:bottom w:val="none" w:sz="0" w:space="0" w:color="auto"/>
                    <w:right w:val="none" w:sz="0" w:space="0" w:color="auto"/>
                  </w:divBdr>
                </w:div>
                <w:div w:id="351080258">
                  <w:marLeft w:val="0"/>
                  <w:marRight w:val="0"/>
                  <w:marTop w:val="0"/>
                  <w:marBottom w:val="101"/>
                  <w:divBdr>
                    <w:top w:val="none" w:sz="0" w:space="0" w:color="auto"/>
                    <w:left w:val="none" w:sz="0" w:space="0" w:color="auto"/>
                    <w:bottom w:val="none" w:sz="0" w:space="0" w:color="auto"/>
                    <w:right w:val="none" w:sz="0" w:space="0" w:color="auto"/>
                  </w:divBdr>
                </w:div>
                <w:div w:id="1804929823">
                  <w:marLeft w:val="0"/>
                  <w:marRight w:val="0"/>
                  <w:marTop w:val="0"/>
                  <w:marBottom w:val="101"/>
                  <w:divBdr>
                    <w:top w:val="none" w:sz="0" w:space="0" w:color="auto"/>
                    <w:left w:val="none" w:sz="0" w:space="0" w:color="auto"/>
                    <w:bottom w:val="none" w:sz="0" w:space="0" w:color="auto"/>
                    <w:right w:val="none" w:sz="0" w:space="0" w:color="auto"/>
                  </w:divBdr>
                </w:div>
                <w:div w:id="749037322">
                  <w:marLeft w:val="0"/>
                  <w:marRight w:val="0"/>
                  <w:marTop w:val="0"/>
                  <w:marBottom w:val="101"/>
                  <w:divBdr>
                    <w:top w:val="none" w:sz="0" w:space="0" w:color="auto"/>
                    <w:left w:val="none" w:sz="0" w:space="0" w:color="auto"/>
                    <w:bottom w:val="none" w:sz="0" w:space="0" w:color="auto"/>
                    <w:right w:val="none" w:sz="0" w:space="0" w:color="auto"/>
                  </w:divBdr>
                </w:div>
                <w:div w:id="515272996">
                  <w:marLeft w:val="0"/>
                  <w:marRight w:val="0"/>
                  <w:marTop w:val="0"/>
                  <w:marBottom w:val="101"/>
                  <w:divBdr>
                    <w:top w:val="none" w:sz="0" w:space="0" w:color="auto"/>
                    <w:left w:val="none" w:sz="0" w:space="0" w:color="auto"/>
                    <w:bottom w:val="none" w:sz="0" w:space="0" w:color="auto"/>
                    <w:right w:val="none" w:sz="0" w:space="0" w:color="auto"/>
                  </w:divBdr>
                </w:div>
                <w:div w:id="556476180">
                  <w:marLeft w:val="0"/>
                  <w:marRight w:val="0"/>
                  <w:marTop w:val="0"/>
                  <w:marBottom w:val="101"/>
                  <w:divBdr>
                    <w:top w:val="none" w:sz="0" w:space="0" w:color="auto"/>
                    <w:left w:val="none" w:sz="0" w:space="0" w:color="auto"/>
                    <w:bottom w:val="none" w:sz="0" w:space="0" w:color="auto"/>
                    <w:right w:val="none" w:sz="0" w:space="0" w:color="auto"/>
                  </w:divBdr>
                </w:div>
                <w:div w:id="1120566848">
                  <w:marLeft w:val="0"/>
                  <w:marRight w:val="0"/>
                  <w:marTop w:val="0"/>
                  <w:marBottom w:val="101"/>
                  <w:divBdr>
                    <w:top w:val="none" w:sz="0" w:space="0" w:color="auto"/>
                    <w:left w:val="none" w:sz="0" w:space="0" w:color="auto"/>
                    <w:bottom w:val="none" w:sz="0" w:space="0" w:color="auto"/>
                    <w:right w:val="none" w:sz="0" w:space="0" w:color="auto"/>
                  </w:divBdr>
                </w:div>
                <w:div w:id="414863233">
                  <w:marLeft w:val="0"/>
                  <w:marRight w:val="0"/>
                  <w:marTop w:val="0"/>
                  <w:marBottom w:val="101"/>
                  <w:divBdr>
                    <w:top w:val="none" w:sz="0" w:space="0" w:color="auto"/>
                    <w:left w:val="none" w:sz="0" w:space="0" w:color="auto"/>
                    <w:bottom w:val="none" w:sz="0" w:space="0" w:color="auto"/>
                    <w:right w:val="none" w:sz="0" w:space="0" w:color="auto"/>
                  </w:divBdr>
                </w:div>
                <w:div w:id="393478943">
                  <w:marLeft w:val="0"/>
                  <w:marRight w:val="0"/>
                  <w:marTop w:val="0"/>
                  <w:marBottom w:val="101"/>
                  <w:divBdr>
                    <w:top w:val="none" w:sz="0" w:space="0" w:color="auto"/>
                    <w:left w:val="none" w:sz="0" w:space="0" w:color="auto"/>
                    <w:bottom w:val="none" w:sz="0" w:space="0" w:color="auto"/>
                    <w:right w:val="none" w:sz="0" w:space="0" w:color="auto"/>
                  </w:divBdr>
                </w:div>
                <w:div w:id="1063717438">
                  <w:marLeft w:val="0"/>
                  <w:marRight w:val="0"/>
                  <w:marTop w:val="0"/>
                  <w:marBottom w:val="101"/>
                  <w:divBdr>
                    <w:top w:val="none" w:sz="0" w:space="0" w:color="auto"/>
                    <w:left w:val="none" w:sz="0" w:space="0" w:color="auto"/>
                    <w:bottom w:val="none" w:sz="0" w:space="0" w:color="auto"/>
                    <w:right w:val="none" w:sz="0" w:space="0" w:color="auto"/>
                  </w:divBdr>
                </w:div>
                <w:div w:id="1959603178">
                  <w:marLeft w:val="0"/>
                  <w:marRight w:val="0"/>
                  <w:marTop w:val="0"/>
                  <w:marBottom w:val="101"/>
                  <w:divBdr>
                    <w:top w:val="none" w:sz="0" w:space="0" w:color="auto"/>
                    <w:left w:val="none" w:sz="0" w:space="0" w:color="auto"/>
                    <w:bottom w:val="none" w:sz="0" w:space="0" w:color="auto"/>
                    <w:right w:val="none" w:sz="0" w:space="0" w:color="auto"/>
                  </w:divBdr>
                </w:div>
                <w:div w:id="1348865766">
                  <w:marLeft w:val="0"/>
                  <w:marRight w:val="0"/>
                  <w:marTop w:val="0"/>
                  <w:marBottom w:val="101"/>
                  <w:divBdr>
                    <w:top w:val="none" w:sz="0" w:space="0" w:color="auto"/>
                    <w:left w:val="none" w:sz="0" w:space="0" w:color="auto"/>
                    <w:bottom w:val="none" w:sz="0" w:space="0" w:color="auto"/>
                    <w:right w:val="none" w:sz="0" w:space="0" w:color="auto"/>
                  </w:divBdr>
                </w:div>
                <w:div w:id="341325620">
                  <w:marLeft w:val="0"/>
                  <w:marRight w:val="0"/>
                  <w:marTop w:val="0"/>
                  <w:marBottom w:val="101"/>
                  <w:divBdr>
                    <w:top w:val="none" w:sz="0" w:space="0" w:color="auto"/>
                    <w:left w:val="none" w:sz="0" w:space="0" w:color="auto"/>
                    <w:bottom w:val="none" w:sz="0" w:space="0" w:color="auto"/>
                    <w:right w:val="none" w:sz="0" w:space="0" w:color="auto"/>
                  </w:divBdr>
                </w:div>
                <w:div w:id="1492914525">
                  <w:marLeft w:val="0"/>
                  <w:marRight w:val="0"/>
                  <w:marTop w:val="0"/>
                  <w:marBottom w:val="101"/>
                  <w:divBdr>
                    <w:top w:val="none" w:sz="0" w:space="0" w:color="auto"/>
                    <w:left w:val="none" w:sz="0" w:space="0" w:color="auto"/>
                    <w:bottom w:val="none" w:sz="0" w:space="0" w:color="auto"/>
                    <w:right w:val="none" w:sz="0" w:space="0" w:color="auto"/>
                  </w:divBdr>
                </w:div>
                <w:div w:id="821848165">
                  <w:marLeft w:val="0"/>
                  <w:marRight w:val="0"/>
                  <w:marTop w:val="0"/>
                  <w:marBottom w:val="101"/>
                  <w:divBdr>
                    <w:top w:val="none" w:sz="0" w:space="0" w:color="auto"/>
                    <w:left w:val="none" w:sz="0" w:space="0" w:color="auto"/>
                    <w:bottom w:val="none" w:sz="0" w:space="0" w:color="auto"/>
                    <w:right w:val="none" w:sz="0" w:space="0" w:color="auto"/>
                  </w:divBdr>
                </w:div>
                <w:div w:id="481193160">
                  <w:marLeft w:val="0"/>
                  <w:marRight w:val="0"/>
                  <w:marTop w:val="0"/>
                  <w:marBottom w:val="101"/>
                  <w:divBdr>
                    <w:top w:val="none" w:sz="0" w:space="0" w:color="auto"/>
                    <w:left w:val="none" w:sz="0" w:space="0" w:color="auto"/>
                    <w:bottom w:val="none" w:sz="0" w:space="0" w:color="auto"/>
                    <w:right w:val="none" w:sz="0" w:space="0" w:color="auto"/>
                  </w:divBdr>
                </w:div>
                <w:div w:id="1488519556">
                  <w:marLeft w:val="0"/>
                  <w:marRight w:val="0"/>
                  <w:marTop w:val="0"/>
                  <w:marBottom w:val="101"/>
                  <w:divBdr>
                    <w:top w:val="none" w:sz="0" w:space="0" w:color="auto"/>
                    <w:left w:val="none" w:sz="0" w:space="0" w:color="auto"/>
                    <w:bottom w:val="none" w:sz="0" w:space="0" w:color="auto"/>
                    <w:right w:val="none" w:sz="0" w:space="0" w:color="auto"/>
                  </w:divBdr>
                </w:div>
                <w:div w:id="989989692">
                  <w:marLeft w:val="0"/>
                  <w:marRight w:val="0"/>
                  <w:marTop w:val="0"/>
                  <w:marBottom w:val="101"/>
                  <w:divBdr>
                    <w:top w:val="none" w:sz="0" w:space="0" w:color="auto"/>
                    <w:left w:val="none" w:sz="0" w:space="0" w:color="auto"/>
                    <w:bottom w:val="none" w:sz="0" w:space="0" w:color="auto"/>
                    <w:right w:val="none" w:sz="0" w:space="0" w:color="auto"/>
                  </w:divBdr>
                </w:div>
                <w:div w:id="2017146904">
                  <w:marLeft w:val="0"/>
                  <w:marRight w:val="0"/>
                  <w:marTop w:val="0"/>
                  <w:marBottom w:val="101"/>
                  <w:divBdr>
                    <w:top w:val="none" w:sz="0" w:space="0" w:color="auto"/>
                    <w:left w:val="none" w:sz="0" w:space="0" w:color="auto"/>
                    <w:bottom w:val="none" w:sz="0" w:space="0" w:color="auto"/>
                    <w:right w:val="none" w:sz="0" w:space="0" w:color="auto"/>
                  </w:divBdr>
                </w:div>
                <w:div w:id="47463765">
                  <w:marLeft w:val="0"/>
                  <w:marRight w:val="0"/>
                  <w:marTop w:val="0"/>
                  <w:marBottom w:val="101"/>
                  <w:divBdr>
                    <w:top w:val="none" w:sz="0" w:space="0" w:color="auto"/>
                    <w:left w:val="none" w:sz="0" w:space="0" w:color="auto"/>
                    <w:bottom w:val="none" w:sz="0" w:space="0" w:color="auto"/>
                    <w:right w:val="none" w:sz="0" w:space="0" w:color="auto"/>
                  </w:divBdr>
                </w:div>
                <w:div w:id="227618975">
                  <w:marLeft w:val="0"/>
                  <w:marRight w:val="0"/>
                  <w:marTop w:val="0"/>
                  <w:marBottom w:val="101"/>
                  <w:divBdr>
                    <w:top w:val="none" w:sz="0" w:space="0" w:color="auto"/>
                    <w:left w:val="none" w:sz="0" w:space="0" w:color="auto"/>
                    <w:bottom w:val="none" w:sz="0" w:space="0" w:color="auto"/>
                    <w:right w:val="none" w:sz="0" w:space="0" w:color="auto"/>
                  </w:divBdr>
                </w:div>
                <w:div w:id="1483155078">
                  <w:marLeft w:val="0"/>
                  <w:marRight w:val="0"/>
                  <w:marTop w:val="0"/>
                  <w:marBottom w:val="101"/>
                  <w:divBdr>
                    <w:top w:val="none" w:sz="0" w:space="0" w:color="auto"/>
                    <w:left w:val="none" w:sz="0" w:space="0" w:color="auto"/>
                    <w:bottom w:val="none" w:sz="0" w:space="0" w:color="auto"/>
                    <w:right w:val="none" w:sz="0" w:space="0" w:color="auto"/>
                  </w:divBdr>
                </w:div>
                <w:div w:id="1770923935">
                  <w:marLeft w:val="0"/>
                  <w:marRight w:val="0"/>
                  <w:marTop w:val="0"/>
                  <w:marBottom w:val="101"/>
                  <w:divBdr>
                    <w:top w:val="none" w:sz="0" w:space="0" w:color="auto"/>
                    <w:left w:val="none" w:sz="0" w:space="0" w:color="auto"/>
                    <w:bottom w:val="none" w:sz="0" w:space="0" w:color="auto"/>
                    <w:right w:val="none" w:sz="0" w:space="0" w:color="auto"/>
                  </w:divBdr>
                </w:div>
                <w:div w:id="313798905">
                  <w:marLeft w:val="0"/>
                  <w:marRight w:val="0"/>
                  <w:marTop w:val="0"/>
                  <w:marBottom w:val="101"/>
                  <w:divBdr>
                    <w:top w:val="none" w:sz="0" w:space="0" w:color="auto"/>
                    <w:left w:val="none" w:sz="0" w:space="0" w:color="auto"/>
                    <w:bottom w:val="none" w:sz="0" w:space="0" w:color="auto"/>
                    <w:right w:val="none" w:sz="0" w:space="0" w:color="auto"/>
                  </w:divBdr>
                </w:div>
                <w:div w:id="1352217782">
                  <w:marLeft w:val="0"/>
                  <w:marRight w:val="0"/>
                  <w:marTop w:val="0"/>
                  <w:marBottom w:val="101"/>
                  <w:divBdr>
                    <w:top w:val="none" w:sz="0" w:space="0" w:color="auto"/>
                    <w:left w:val="none" w:sz="0" w:space="0" w:color="auto"/>
                    <w:bottom w:val="none" w:sz="0" w:space="0" w:color="auto"/>
                    <w:right w:val="none" w:sz="0" w:space="0" w:color="auto"/>
                  </w:divBdr>
                </w:div>
                <w:div w:id="793327421">
                  <w:marLeft w:val="0"/>
                  <w:marRight w:val="0"/>
                  <w:marTop w:val="0"/>
                  <w:marBottom w:val="101"/>
                  <w:divBdr>
                    <w:top w:val="none" w:sz="0" w:space="0" w:color="auto"/>
                    <w:left w:val="none" w:sz="0" w:space="0" w:color="auto"/>
                    <w:bottom w:val="none" w:sz="0" w:space="0" w:color="auto"/>
                    <w:right w:val="none" w:sz="0" w:space="0" w:color="auto"/>
                  </w:divBdr>
                </w:div>
                <w:div w:id="753819698">
                  <w:marLeft w:val="0"/>
                  <w:marRight w:val="0"/>
                  <w:marTop w:val="0"/>
                  <w:marBottom w:val="101"/>
                  <w:divBdr>
                    <w:top w:val="none" w:sz="0" w:space="0" w:color="auto"/>
                    <w:left w:val="none" w:sz="0" w:space="0" w:color="auto"/>
                    <w:bottom w:val="none" w:sz="0" w:space="0" w:color="auto"/>
                    <w:right w:val="none" w:sz="0" w:space="0" w:color="auto"/>
                  </w:divBdr>
                </w:div>
                <w:div w:id="202376697">
                  <w:marLeft w:val="0"/>
                  <w:marRight w:val="0"/>
                  <w:marTop w:val="0"/>
                  <w:marBottom w:val="101"/>
                  <w:divBdr>
                    <w:top w:val="none" w:sz="0" w:space="0" w:color="auto"/>
                    <w:left w:val="none" w:sz="0" w:space="0" w:color="auto"/>
                    <w:bottom w:val="none" w:sz="0" w:space="0" w:color="auto"/>
                    <w:right w:val="none" w:sz="0" w:space="0" w:color="auto"/>
                  </w:divBdr>
                </w:div>
                <w:div w:id="668216909">
                  <w:marLeft w:val="0"/>
                  <w:marRight w:val="0"/>
                  <w:marTop w:val="0"/>
                  <w:marBottom w:val="101"/>
                  <w:divBdr>
                    <w:top w:val="none" w:sz="0" w:space="0" w:color="auto"/>
                    <w:left w:val="none" w:sz="0" w:space="0" w:color="auto"/>
                    <w:bottom w:val="none" w:sz="0" w:space="0" w:color="auto"/>
                    <w:right w:val="none" w:sz="0" w:space="0" w:color="auto"/>
                  </w:divBdr>
                </w:div>
                <w:div w:id="1412461733">
                  <w:marLeft w:val="0"/>
                  <w:marRight w:val="0"/>
                  <w:marTop w:val="0"/>
                  <w:marBottom w:val="101"/>
                  <w:divBdr>
                    <w:top w:val="none" w:sz="0" w:space="0" w:color="auto"/>
                    <w:left w:val="none" w:sz="0" w:space="0" w:color="auto"/>
                    <w:bottom w:val="none" w:sz="0" w:space="0" w:color="auto"/>
                    <w:right w:val="none" w:sz="0" w:space="0" w:color="auto"/>
                  </w:divBdr>
                </w:div>
                <w:div w:id="270405807">
                  <w:marLeft w:val="0"/>
                  <w:marRight w:val="0"/>
                  <w:marTop w:val="0"/>
                  <w:marBottom w:val="101"/>
                  <w:divBdr>
                    <w:top w:val="none" w:sz="0" w:space="0" w:color="auto"/>
                    <w:left w:val="none" w:sz="0" w:space="0" w:color="auto"/>
                    <w:bottom w:val="none" w:sz="0" w:space="0" w:color="auto"/>
                    <w:right w:val="none" w:sz="0" w:space="0" w:color="auto"/>
                  </w:divBdr>
                </w:div>
                <w:div w:id="519782567">
                  <w:marLeft w:val="0"/>
                  <w:marRight w:val="0"/>
                  <w:marTop w:val="0"/>
                  <w:marBottom w:val="101"/>
                  <w:divBdr>
                    <w:top w:val="none" w:sz="0" w:space="0" w:color="auto"/>
                    <w:left w:val="none" w:sz="0" w:space="0" w:color="auto"/>
                    <w:bottom w:val="none" w:sz="0" w:space="0" w:color="auto"/>
                    <w:right w:val="none" w:sz="0" w:space="0" w:color="auto"/>
                  </w:divBdr>
                </w:div>
                <w:div w:id="1480223798">
                  <w:marLeft w:val="0"/>
                  <w:marRight w:val="0"/>
                  <w:marTop w:val="0"/>
                  <w:marBottom w:val="101"/>
                  <w:divBdr>
                    <w:top w:val="none" w:sz="0" w:space="0" w:color="auto"/>
                    <w:left w:val="none" w:sz="0" w:space="0" w:color="auto"/>
                    <w:bottom w:val="none" w:sz="0" w:space="0" w:color="auto"/>
                    <w:right w:val="none" w:sz="0" w:space="0" w:color="auto"/>
                  </w:divBdr>
                </w:div>
                <w:div w:id="2083676963">
                  <w:marLeft w:val="0"/>
                  <w:marRight w:val="0"/>
                  <w:marTop w:val="0"/>
                  <w:marBottom w:val="101"/>
                  <w:divBdr>
                    <w:top w:val="none" w:sz="0" w:space="0" w:color="auto"/>
                    <w:left w:val="none" w:sz="0" w:space="0" w:color="auto"/>
                    <w:bottom w:val="none" w:sz="0" w:space="0" w:color="auto"/>
                    <w:right w:val="none" w:sz="0" w:space="0" w:color="auto"/>
                  </w:divBdr>
                </w:div>
                <w:div w:id="1246038753">
                  <w:marLeft w:val="0"/>
                  <w:marRight w:val="0"/>
                  <w:marTop w:val="0"/>
                  <w:marBottom w:val="101"/>
                  <w:divBdr>
                    <w:top w:val="none" w:sz="0" w:space="0" w:color="auto"/>
                    <w:left w:val="none" w:sz="0" w:space="0" w:color="auto"/>
                    <w:bottom w:val="none" w:sz="0" w:space="0" w:color="auto"/>
                    <w:right w:val="none" w:sz="0" w:space="0" w:color="auto"/>
                  </w:divBdr>
                </w:div>
                <w:div w:id="1946032748">
                  <w:marLeft w:val="0"/>
                  <w:marRight w:val="0"/>
                  <w:marTop w:val="0"/>
                  <w:marBottom w:val="101"/>
                  <w:divBdr>
                    <w:top w:val="none" w:sz="0" w:space="0" w:color="auto"/>
                    <w:left w:val="none" w:sz="0" w:space="0" w:color="auto"/>
                    <w:bottom w:val="none" w:sz="0" w:space="0" w:color="auto"/>
                    <w:right w:val="none" w:sz="0" w:space="0" w:color="auto"/>
                  </w:divBdr>
                </w:div>
                <w:div w:id="1115559954">
                  <w:marLeft w:val="0"/>
                  <w:marRight w:val="0"/>
                  <w:marTop w:val="0"/>
                  <w:marBottom w:val="101"/>
                  <w:divBdr>
                    <w:top w:val="none" w:sz="0" w:space="0" w:color="auto"/>
                    <w:left w:val="none" w:sz="0" w:space="0" w:color="auto"/>
                    <w:bottom w:val="none" w:sz="0" w:space="0" w:color="auto"/>
                    <w:right w:val="none" w:sz="0" w:space="0" w:color="auto"/>
                  </w:divBdr>
                </w:div>
                <w:div w:id="1926257717">
                  <w:marLeft w:val="0"/>
                  <w:marRight w:val="0"/>
                  <w:marTop w:val="0"/>
                  <w:marBottom w:val="101"/>
                  <w:divBdr>
                    <w:top w:val="none" w:sz="0" w:space="0" w:color="auto"/>
                    <w:left w:val="none" w:sz="0" w:space="0" w:color="auto"/>
                    <w:bottom w:val="none" w:sz="0" w:space="0" w:color="auto"/>
                    <w:right w:val="none" w:sz="0" w:space="0" w:color="auto"/>
                  </w:divBdr>
                </w:div>
                <w:div w:id="38865142">
                  <w:marLeft w:val="0"/>
                  <w:marRight w:val="0"/>
                  <w:marTop w:val="0"/>
                  <w:marBottom w:val="101"/>
                  <w:divBdr>
                    <w:top w:val="none" w:sz="0" w:space="0" w:color="auto"/>
                    <w:left w:val="none" w:sz="0" w:space="0" w:color="auto"/>
                    <w:bottom w:val="none" w:sz="0" w:space="0" w:color="auto"/>
                    <w:right w:val="none" w:sz="0" w:space="0" w:color="auto"/>
                  </w:divBdr>
                </w:div>
                <w:div w:id="1389298479">
                  <w:marLeft w:val="0"/>
                  <w:marRight w:val="0"/>
                  <w:marTop w:val="0"/>
                  <w:marBottom w:val="101"/>
                  <w:divBdr>
                    <w:top w:val="none" w:sz="0" w:space="0" w:color="auto"/>
                    <w:left w:val="none" w:sz="0" w:space="0" w:color="auto"/>
                    <w:bottom w:val="none" w:sz="0" w:space="0" w:color="auto"/>
                    <w:right w:val="none" w:sz="0" w:space="0" w:color="auto"/>
                  </w:divBdr>
                </w:div>
                <w:div w:id="509762347">
                  <w:marLeft w:val="0"/>
                  <w:marRight w:val="0"/>
                  <w:marTop w:val="0"/>
                  <w:marBottom w:val="101"/>
                  <w:divBdr>
                    <w:top w:val="none" w:sz="0" w:space="0" w:color="auto"/>
                    <w:left w:val="none" w:sz="0" w:space="0" w:color="auto"/>
                    <w:bottom w:val="none" w:sz="0" w:space="0" w:color="auto"/>
                    <w:right w:val="none" w:sz="0" w:space="0" w:color="auto"/>
                  </w:divBdr>
                </w:div>
                <w:div w:id="405153419">
                  <w:marLeft w:val="0"/>
                  <w:marRight w:val="0"/>
                  <w:marTop w:val="0"/>
                  <w:marBottom w:val="101"/>
                  <w:divBdr>
                    <w:top w:val="none" w:sz="0" w:space="0" w:color="auto"/>
                    <w:left w:val="none" w:sz="0" w:space="0" w:color="auto"/>
                    <w:bottom w:val="none" w:sz="0" w:space="0" w:color="auto"/>
                    <w:right w:val="none" w:sz="0" w:space="0" w:color="auto"/>
                  </w:divBdr>
                </w:div>
                <w:div w:id="997154850">
                  <w:marLeft w:val="0"/>
                  <w:marRight w:val="0"/>
                  <w:marTop w:val="0"/>
                  <w:marBottom w:val="101"/>
                  <w:divBdr>
                    <w:top w:val="none" w:sz="0" w:space="0" w:color="auto"/>
                    <w:left w:val="none" w:sz="0" w:space="0" w:color="auto"/>
                    <w:bottom w:val="none" w:sz="0" w:space="0" w:color="auto"/>
                    <w:right w:val="none" w:sz="0" w:space="0" w:color="auto"/>
                  </w:divBdr>
                </w:div>
                <w:div w:id="195317790">
                  <w:marLeft w:val="0"/>
                  <w:marRight w:val="0"/>
                  <w:marTop w:val="0"/>
                  <w:marBottom w:val="101"/>
                  <w:divBdr>
                    <w:top w:val="none" w:sz="0" w:space="0" w:color="auto"/>
                    <w:left w:val="none" w:sz="0" w:space="0" w:color="auto"/>
                    <w:bottom w:val="none" w:sz="0" w:space="0" w:color="auto"/>
                    <w:right w:val="none" w:sz="0" w:space="0" w:color="auto"/>
                  </w:divBdr>
                </w:div>
                <w:div w:id="777064558">
                  <w:marLeft w:val="0"/>
                  <w:marRight w:val="0"/>
                  <w:marTop w:val="0"/>
                  <w:marBottom w:val="101"/>
                  <w:divBdr>
                    <w:top w:val="none" w:sz="0" w:space="0" w:color="auto"/>
                    <w:left w:val="none" w:sz="0" w:space="0" w:color="auto"/>
                    <w:bottom w:val="none" w:sz="0" w:space="0" w:color="auto"/>
                    <w:right w:val="none" w:sz="0" w:space="0" w:color="auto"/>
                  </w:divBdr>
                </w:div>
                <w:div w:id="1736969108">
                  <w:marLeft w:val="0"/>
                  <w:marRight w:val="0"/>
                  <w:marTop w:val="0"/>
                  <w:marBottom w:val="101"/>
                  <w:divBdr>
                    <w:top w:val="none" w:sz="0" w:space="0" w:color="auto"/>
                    <w:left w:val="none" w:sz="0" w:space="0" w:color="auto"/>
                    <w:bottom w:val="none" w:sz="0" w:space="0" w:color="auto"/>
                    <w:right w:val="none" w:sz="0" w:space="0" w:color="auto"/>
                  </w:divBdr>
                </w:div>
                <w:div w:id="892734827">
                  <w:marLeft w:val="0"/>
                  <w:marRight w:val="0"/>
                  <w:marTop w:val="0"/>
                  <w:marBottom w:val="101"/>
                  <w:divBdr>
                    <w:top w:val="none" w:sz="0" w:space="0" w:color="auto"/>
                    <w:left w:val="none" w:sz="0" w:space="0" w:color="auto"/>
                    <w:bottom w:val="none" w:sz="0" w:space="0" w:color="auto"/>
                    <w:right w:val="none" w:sz="0" w:space="0" w:color="auto"/>
                  </w:divBdr>
                </w:div>
                <w:div w:id="1234003611">
                  <w:marLeft w:val="0"/>
                  <w:marRight w:val="0"/>
                  <w:marTop w:val="0"/>
                  <w:marBottom w:val="101"/>
                  <w:divBdr>
                    <w:top w:val="none" w:sz="0" w:space="0" w:color="auto"/>
                    <w:left w:val="none" w:sz="0" w:space="0" w:color="auto"/>
                    <w:bottom w:val="none" w:sz="0" w:space="0" w:color="auto"/>
                    <w:right w:val="none" w:sz="0" w:space="0" w:color="auto"/>
                  </w:divBdr>
                </w:div>
                <w:div w:id="1679190712">
                  <w:marLeft w:val="0"/>
                  <w:marRight w:val="0"/>
                  <w:marTop w:val="0"/>
                  <w:marBottom w:val="101"/>
                  <w:divBdr>
                    <w:top w:val="none" w:sz="0" w:space="0" w:color="auto"/>
                    <w:left w:val="none" w:sz="0" w:space="0" w:color="auto"/>
                    <w:bottom w:val="none" w:sz="0" w:space="0" w:color="auto"/>
                    <w:right w:val="none" w:sz="0" w:space="0" w:color="auto"/>
                  </w:divBdr>
                </w:div>
                <w:div w:id="840698377">
                  <w:marLeft w:val="0"/>
                  <w:marRight w:val="0"/>
                  <w:marTop w:val="0"/>
                  <w:marBottom w:val="101"/>
                  <w:divBdr>
                    <w:top w:val="none" w:sz="0" w:space="0" w:color="auto"/>
                    <w:left w:val="none" w:sz="0" w:space="0" w:color="auto"/>
                    <w:bottom w:val="none" w:sz="0" w:space="0" w:color="auto"/>
                    <w:right w:val="none" w:sz="0" w:space="0" w:color="auto"/>
                  </w:divBdr>
                </w:div>
                <w:div w:id="54088436">
                  <w:marLeft w:val="0"/>
                  <w:marRight w:val="0"/>
                  <w:marTop w:val="0"/>
                  <w:marBottom w:val="101"/>
                  <w:divBdr>
                    <w:top w:val="none" w:sz="0" w:space="0" w:color="auto"/>
                    <w:left w:val="none" w:sz="0" w:space="0" w:color="auto"/>
                    <w:bottom w:val="none" w:sz="0" w:space="0" w:color="auto"/>
                    <w:right w:val="none" w:sz="0" w:space="0" w:color="auto"/>
                  </w:divBdr>
                </w:div>
                <w:div w:id="2058356680">
                  <w:marLeft w:val="0"/>
                  <w:marRight w:val="0"/>
                  <w:marTop w:val="0"/>
                  <w:marBottom w:val="101"/>
                  <w:divBdr>
                    <w:top w:val="none" w:sz="0" w:space="0" w:color="auto"/>
                    <w:left w:val="none" w:sz="0" w:space="0" w:color="auto"/>
                    <w:bottom w:val="none" w:sz="0" w:space="0" w:color="auto"/>
                    <w:right w:val="none" w:sz="0" w:space="0" w:color="auto"/>
                  </w:divBdr>
                </w:div>
                <w:div w:id="119150779">
                  <w:marLeft w:val="0"/>
                  <w:marRight w:val="0"/>
                  <w:marTop w:val="0"/>
                  <w:marBottom w:val="101"/>
                  <w:divBdr>
                    <w:top w:val="none" w:sz="0" w:space="0" w:color="auto"/>
                    <w:left w:val="none" w:sz="0" w:space="0" w:color="auto"/>
                    <w:bottom w:val="none" w:sz="0" w:space="0" w:color="auto"/>
                    <w:right w:val="none" w:sz="0" w:space="0" w:color="auto"/>
                  </w:divBdr>
                </w:div>
                <w:div w:id="1304391605">
                  <w:marLeft w:val="0"/>
                  <w:marRight w:val="0"/>
                  <w:marTop w:val="0"/>
                  <w:marBottom w:val="101"/>
                  <w:divBdr>
                    <w:top w:val="none" w:sz="0" w:space="0" w:color="auto"/>
                    <w:left w:val="none" w:sz="0" w:space="0" w:color="auto"/>
                    <w:bottom w:val="none" w:sz="0" w:space="0" w:color="auto"/>
                    <w:right w:val="none" w:sz="0" w:space="0" w:color="auto"/>
                  </w:divBdr>
                </w:div>
                <w:div w:id="772015028">
                  <w:marLeft w:val="0"/>
                  <w:marRight w:val="0"/>
                  <w:marTop w:val="0"/>
                  <w:marBottom w:val="101"/>
                  <w:divBdr>
                    <w:top w:val="none" w:sz="0" w:space="0" w:color="auto"/>
                    <w:left w:val="none" w:sz="0" w:space="0" w:color="auto"/>
                    <w:bottom w:val="none" w:sz="0" w:space="0" w:color="auto"/>
                    <w:right w:val="none" w:sz="0" w:space="0" w:color="auto"/>
                  </w:divBdr>
                </w:div>
                <w:div w:id="678657919">
                  <w:marLeft w:val="0"/>
                  <w:marRight w:val="0"/>
                  <w:marTop w:val="0"/>
                  <w:marBottom w:val="101"/>
                  <w:divBdr>
                    <w:top w:val="none" w:sz="0" w:space="0" w:color="auto"/>
                    <w:left w:val="none" w:sz="0" w:space="0" w:color="auto"/>
                    <w:bottom w:val="none" w:sz="0" w:space="0" w:color="auto"/>
                    <w:right w:val="none" w:sz="0" w:space="0" w:color="auto"/>
                  </w:divBdr>
                </w:div>
                <w:div w:id="1422406360">
                  <w:marLeft w:val="0"/>
                  <w:marRight w:val="0"/>
                  <w:marTop w:val="0"/>
                  <w:marBottom w:val="101"/>
                  <w:divBdr>
                    <w:top w:val="none" w:sz="0" w:space="0" w:color="auto"/>
                    <w:left w:val="none" w:sz="0" w:space="0" w:color="auto"/>
                    <w:bottom w:val="none" w:sz="0" w:space="0" w:color="auto"/>
                    <w:right w:val="none" w:sz="0" w:space="0" w:color="auto"/>
                  </w:divBdr>
                </w:div>
                <w:div w:id="562721969">
                  <w:marLeft w:val="0"/>
                  <w:marRight w:val="0"/>
                  <w:marTop w:val="0"/>
                  <w:marBottom w:val="101"/>
                  <w:divBdr>
                    <w:top w:val="none" w:sz="0" w:space="0" w:color="auto"/>
                    <w:left w:val="none" w:sz="0" w:space="0" w:color="auto"/>
                    <w:bottom w:val="none" w:sz="0" w:space="0" w:color="auto"/>
                    <w:right w:val="none" w:sz="0" w:space="0" w:color="auto"/>
                  </w:divBdr>
                </w:div>
                <w:div w:id="1308320286">
                  <w:marLeft w:val="0"/>
                  <w:marRight w:val="0"/>
                  <w:marTop w:val="0"/>
                  <w:marBottom w:val="101"/>
                  <w:divBdr>
                    <w:top w:val="none" w:sz="0" w:space="0" w:color="auto"/>
                    <w:left w:val="none" w:sz="0" w:space="0" w:color="auto"/>
                    <w:bottom w:val="none" w:sz="0" w:space="0" w:color="auto"/>
                    <w:right w:val="none" w:sz="0" w:space="0" w:color="auto"/>
                  </w:divBdr>
                </w:div>
                <w:div w:id="913318935">
                  <w:marLeft w:val="0"/>
                  <w:marRight w:val="0"/>
                  <w:marTop w:val="0"/>
                  <w:marBottom w:val="101"/>
                  <w:divBdr>
                    <w:top w:val="none" w:sz="0" w:space="0" w:color="auto"/>
                    <w:left w:val="none" w:sz="0" w:space="0" w:color="auto"/>
                    <w:bottom w:val="none" w:sz="0" w:space="0" w:color="auto"/>
                    <w:right w:val="none" w:sz="0" w:space="0" w:color="auto"/>
                  </w:divBdr>
                </w:div>
                <w:div w:id="388847539">
                  <w:marLeft w:val="0"/>
                  <w:marRight w:val="0"/>
                  <w:marTop w:val="0"/>
                  <w:marBottom w:val="101"/>
                  <w:divBdr>
                    <w:top w:val="none" w:sz="0" w:space="0" w:color="auto"/>
                    <w:left w:val="none" w:sz="0" w:space="0" w:color="auto"/>
                    <w:bottom w:val="none" w:sz="0" w:space="0" w:color="auto"/>
                    <w:right w:val="none" w:sz="0" w:space="0" w:color="auto"/>
                  </w:divBdr>
                </w:div>
                <w:div w:id="333412572">
                  <w:marLeft w:val="0"/>
                  <w:marRight w:val="0"/>
                  <w:marTop w:val="0"/>
                  <w:marBottom w:val="101"/>
                  <w:divBdr>
                    <w:top w:val="none" w:sz="0" w:space="0" w:color="auto"/>
                    <w:left w:val="none" w:sz="0" w:space="0" w:color="auto"/>
                    <w:bottom w:val="none" w:sz="0" w:space="0" w:color="auto"/>
                    <w:right w:val="none" w:sz="0" w:space="0" w:color="auto"/>
                  </w:divBdr>
                </w:div>
                <w:div w:id="1224147101">
                  <w:marLeft w:val="0"/>
                  <w:marRight w:val="0"/>
                  <w:marTop w:val="0"/>
                  <w:marBottom w:val="101"/>
                  <w:divBdr>
                    <w:top w:val="none" w:sz="0" w:space="0" w:color="auto"/>
                    <w:left w:val="none" w:sz="0" w:space="0" w:color="auto"/>
                    <w:bottom w:val="none" w:sz="0" w:space="0" w:color="auto"/>
                    <w:right w:val="none" w:sz="0" w:space="0" w:color="auto"/>
                  </w:divBdr>
                </w:div>
                <w:div w:id="53160235">
                  <w:marLeft w:val="0"/>
                  <w:marRight w:val="0"/>
                  <w:marTop w:val="0"/>
                  <w:marBottom w:val="101"/>
                  <w:divBdr>
                    <w:top w:val="none" w:sz="0" w:space="0" w:color="auto"/>
                    <w:left w:val="none" w:sz="0" w:space="0" w:color="auto"/>
                    <w:bottom w:val="none" w:sz="0" w:space="0" w:color="auto"/>
                    <w:right w:val="none" w:sz="0" w:space="0" w:color="auto"/>
                  </w:divBdr>
                </w:div>
                <w:div w:id="1742017279">
                  <w:marLeft w:val="0"/>
                  <w:marRight w:val="0"/>
                  <w:marTop w:val="0"/>
                  <w:marBottom w:val="101"/>
                  <w:divBdr>
                    <w:top w:val="none" w:sz="0" w:space="0" w:color="auto"/>
                    <w:left w:val="none" w:sz="0" w:space="0" w:color="auto"/>
                    <w:bottom w:val="none" w:sz="0" w:space="0" w:color="auto"/>
                    <w:right w:val="none" w:sz="0" w:space="0" w:color="auto"/>
                  </w:divBdr>
                </w:div>
                <w:div w:id="1526946463">
                  <w:marLeft w:val="0"/>
                  <w:marRight w:val="0"/>
                  <w:marTop w:val="0"/>
                  <w:marBottom w:val="101"/>
                  <w:divBdr>
                    <w:top w:val="none" w:sz="0" w:space="0" w:color="auto"/>
                    <w:left w:val="none" w:sz="0" w:space="0" w:color="auto"/>
                    <w:bottom w:val="none" w:sz="0" w:space="0" w:color="auto"/>
                    <w:right w:val="none" w:sz="0" w:space="0" w:color="auto"/>
                  </w:divBdr>
                </w:div>
                <w:div w:id="755783750">
                  <w:marLeft w:val="0"/>
                  <w:marRight w:val="0"/>
                  <w:marTop w:val="0"/>
                  <w:marBottom w:val="101"/>
                  <w:divBdr>
                    <w:top w:val="none" w:sz="0" w:space="0" w:color="auto"/>
                    <w:left w:val="none" w:sz="0" w:space="0" w:color="auto"/>
                    <w:bottom w:val="none" w:sz="0" w:space="0" w:color="auto"/>
                    <w:right w:val="none" w:sz="0" w:space="0" w:color="auto"/>
                  </w:divBdr>
                </w:div>
                <w:div w:id="499735640">
                  <w:marLeft w:val="0"/>
                  <w:marRight w:val="0"/>
                  <w:marTop w:val="0"/>
                  <w:marBottom w:val="101"/>
                  <w:divBdr>
                    <w:top w:val="none" w:sz="0" w:space="0" w:color="auto"/>
                    <w:left w:val="none" w:sz="0" w:space="0" w:color="auto"/>
                    <w:bottom w:val="none" w:sz="0" w:space="0" w:color="auto"/>
                    <w:right w:val="none" w:sz="0" w:space="0" w:color="auto"/>
                  </w:divBdr>
                </w:div>
                <w:div w:id="994334422">
                  <w:marLeft w:val="0"/>
                  <w:marRight w:val="0"/>
                  <w:marTop w:val="0"/>
                  <w:marBottom w:val="101"/>
                  <w:divBdr>
                    <w:top w:val="none" w:sz="0" w:space="0" w:color="auto"/>
                    <w:left w:val="none" w:sz="0" w:space="0" w:color="auto"/>
                    <w:bottom w:val="none" w:sz="0" w:space="0" w:color="auto"/>
                    <w:right w:val="none" w:sz="0" w:space="0" w:color="auto"/>
                  </w:divBdr>
                </w:div>
                <w:div w:id="1995984555">
                  <w:marLeft w:val="0"/>
                  <w:marRight w:val="0"/>
                  <w:marTop w:val="0"/>
                  <w:marBottom w:val="101"/>
                  <w:divBdr>
                    <w:top w:val="none" w:sz="0" w:space="0" w:color="auto"/>
                    <w:left w:val="none" w:sz="0" w:space="0" w:color="auto"/>
                    <w:bottom w:val="none" w:sz="0" w:space="0" w:color="auto"/>
                    <w:right w:val="none" w:sz="0" w:space="0" w:color="auto"/>
                  </w:divBdr>
                </w:div>
                <w:div w:id="675689719">
                  <w:marLeft w:val="0"/>
                  <w:marRight w:val="0"/>
                  <w:marTop w:val="0"/>
                  <w:marBottom w:val="101"/>
                  <w:divBdr>
                    <w:top w:val="none" w:sz="0" w:space="0" w:color="auto"/>
                    <w:left w:val="none" w:sz="0" w:space="0" w:color="auto"/>
                    <w:bottom w:val="none" w:sz="0" w:space="0" w:color="auto"/>
                    <w:right w:val="none" w:sz="0" w:space="0" w:color="auto"/>
                  </w:divBdr>
                </w:div>
                <w:div w:id="1972051741">
                  <w:marLeft w:val="0"/>
                  <w:marRight w:val="0"/>
                  <w:marTop w:val="0"/>
                  <w:marBottom w:val="101"/>
                  <w:divBdr>
                    <w:top w:val="none" w:sz="0" w:space="0" w:color="auto"/>
                    <w:left w:val="none" w:sz="0" w:space="0" w:color="auto"/>
                    <w:bottom w:val="none" w:sz="0" w:space="0" w:color="auto"/>
                    <w:right w:val="none" w:sz="0" w:space="0" w:color="auto"/>
                  </w:divBdr>
                </w:div>
                <w:div w:id="1022585032">
                  <w:marLeft w:val="288"/>
                  <w:marRight w:val="0"/>
                  <w:marTop w:val="0"/>
                  <w:marBottom w:val="101"/>
                  <w:divBdr>
                    <w:top w:val="none" w:sz="0" w:space="0" w:color="auto"/>
                    <w:left w:val="none" w:sz="0" w:space="0" w:color="auto"/>
                    <w:bottom w:val="none" w:sz="0" w:space="0" w:color="auto"/>
                    <w:right w:val="none" w:sz="0" w:space="0" w:color="auto"/>
                  </w:divBdr>
                </w:div>
                <w:div w:id="1481463589">
                  <w:marLeft w:val="288"/>
                  <w:marRight w:val="0"/>
                  <w:marTop w:val="0"/>
                  <w:marBottom w:val="101"/>
                  <w:divBdr>
                    <w:top w:val="none" w:sz="0" w:space="0" w:color="auto"/>
                    <w:left w:val="none" w:sz="0" w:space="0" w:color="auto"/>
                    <w:bottom w:val="none" w:sz="0" w:space="0" w:color="auto"/>
                    <w:right w:val="none" w:sz="0" w:space="0" w:color="auto"/>
                  </w:divBdr>
                </w:div>
                <w:div w:id="980234624">
                  <w:marLeft w:val="288"/>
                  <w:marRight w:val="0"/>
                  <w:marTop w:val="0"/>
                  <w:marBottom w:val="101"/>
                  <w:divBdr>
                    <w:top w:val="none" w:sz="0" w:space="0" w:color="auto"/>
                    <w:left w:val="none" w:sz="0" w:space="0" w:color="auto"/>
                    <w:bottom w:val="none" w:sz="0" w:space="0" w:color="auto"/>
                    <w:right w:val="none" w:sz="0" w:space="0" w:color="auto"/>
                  </w:divBdr>
                </w:div>
                <w:div w:id="591010140">
                  <w:marLeft w:val="0"/>
                  <w:marRight w:val="0"/>
                  <w:marTop w:val="0"/>
                  <w:marBottom w:val="101"/>
                  <w:divBdr>
                    <w:top w:val="none" w:sz="0" w:space="0" w:color="auto"/>
                    <w:left w:val="none" w:sz="0" w:space="0" w:color="auto"/>
                    <w:bottom w:val="none" w:sz="0" w:space="0" w:color="auto"/>
                    <w:right w:val="none" w:sz="0" w:space="0" w:color="auto"/>
                  </w:divBdr>
                </w:div>
                <w:div w:id="2042779546">
                  <w:marLeft w:val="0"/>
                  <w:marRight w:val="0"/>
                  <w:marTop w:val="0"/>
                  <w:marBottom w:val="101"/>
                  <w:divBdr>
                    <w:top w:val="none" w:sz="0" w:space="0" w:color="auto"/>
                    <w:left w:val="none" w:sz="0" w:space="0" w:color="auto"/>
                    <w:bottom w:val="none" w:sz="0" w:space="0" w:color="auto"/>
                    <w:right w:val="none" w:sz="0" w:space="0" w:color="auto"/>
                  </w:divBdr>
                </w:div>
                <w:div w:id="1387753015">
                  <w:marLeft w:val="0"/>
                  <w:marRight w:val="0"/>
                  <w:marTop w:val="0"/>
                  <w:marBottom w:val="101"/>
                  <w:divBdr>
                    <w:top w:val="none" w:sz="0" w:space="0" w:color="auto"/>
                    <w:left w:val="none" w:sz="0" w:space="0" w:color="auto"/>
                    <w:bottom w:val="none" w:sz="0" w:space="0" w:color="auto"/>
                    <w:right w:val="none" w:sz="0" w:space="0" w:color="auto"/>
                  </w:divBdr>
                </w:div>
                <w:div w:id="1583831355">
                  <w:marLeft w:val="0"/>
                  <w:marRight w:val="0"/>
                  <w:marTop w:val="0"/>
                  <w:marBottom w:val="101"/>
                  <w:divBdr>
                    <w:top w:val="none" w:sz="0" w:space="0" w:color="auto"/>
                    <w:left w:val="none" w:sz="0" w:space="0" w:color="auto"/>
                    <w:bottom w:val="none" w:sz="0" w:space="0" w:color="auto"/>
                    <w:right w:val="none" w:sz="0" w:space="0" w:color="auto"/>
                  </w:divBdr>
                </w:div>
                <w:div w:id="1352222296">
                  <w:marLeft w:val="0"/>
                  <w:marRight w:val="0"/>
                  <w:marTop w:val="0"/>
                  <w:marBottom w:val="101"/>
                  <w:divBdr>
                    <w:top w:val="none" w:sz="0" w:space="0" w:color="auto"/>
                    <w:left w:val="none" w:sz="0" w:space="0" w:color="auto"/>
                    <w:bottom w:val="none" w:sz="0" w:space="0" w:color="auto"/>
                    <w:right w:val="none" w:sz="0" w:space="0" w:color="auto"/>
                  </w:divBdr>
                </w:div>
                <w:div w:id="1075130017">
                  <w:marLeft w:val="0"/>
                  <w:marRight w:val="0"/>
                  <w:marTop w:val="0"/>
                  <w:marBottom w:val="101"/>
                  <w:divBdr>
                    <w:top w:val="none" w:sz="0" w:space="0" w:color="auto"/>
                    <w:left w:val="none" w:sz="0" w:space="0" w:color="auto"/>
                    <w:bottom w:val="none" w:sz="0" w:space="0" w:color="auto"/>
                    <w:right w:val="none" w:sz="0" w:space="0" w:color="auto"/>
                  </w:divBdr>
                </w:div>
                <w:div w:id="1950509640">
                  <w:marLeft w:val="0"/>
                  <w:marRight w:val="0"/>
                  <w:marTop w:val="0"/>
                  <w:marBottom w:val="101"/>
                  <w:divBdr>
                    <w:top w:val="none" w:sz="0" w:space="0" w:color="auto"/>
                    <w:left w:val="none" w:sz="0" w:space="0" w:color="auto"/>
                    <w:bottom w:val="none" w:sz="0" w:space="0" w:color="auto"/>
                    <w:right w:val="none" w:sz="0" w:space="0" w:color="auto"/>
                  </w:divBdr>
                </w:div>
                <w:div w:id="1724602360">
                  <w:marLeft w:val="0"/>
                  <w:marRight w:val="0"/>
                  <w:marTop w:val="0"/>
                  <w:marBottom w:val="101"/>
                  <w:divBdr>
                    <w:top w:val="none" w:sz="0" w:space="0" w:color="auto"/>
                    <w:left w:val="none" w:sz="0" w:space="0" w:color="auto"/>
                    <w:bottom w:val="none" w:sz="0" w:space="0" w:color="auto"/>
                    <w:right w:val="none" w:sz="0" w:space="0" w:color="auto"/>
                  </w:divBdr>
                </w:div>
                <w:div w:id="1642733671">
                  <w:marLeft w:val="288"/>
                  <w:marRight w:val="0"/>
                  <w:marTop w:val="0"/>
                  <w:marBottom w:val="101"/>
                  <w:divBdr>
                    <w:top w:val="none" w:sz="0" w:space="0" w:color="auto"/>
                    <w:left w:val="none" w:sz="0" w:space="0" w:color="auto"/>
                    <w:bottom w:val="none" w:sz="0" w:space="0" w:color="auto"/>
                    <w:right w:val="none" w:sz="0" w:space="0" w:color="auto"/>
                  </w:divBdr>
                </w:div>
                <w:div w:id="388842962">
                  <w:marLeft w:val="288"/>
                  <w:marRight w:val="0"/>
                  <w:marTop w:val="0"/>
                  <w:marBottom w:val="101"/>
                  <w:divBdr>
                    <w:top w:val="none" w:sz="0" w:space="0" w:color="auto"/>
                    <w:left w:val="none" w:sz="0" w:space="0" w:color="auto"/>
                    <w:bottom w:val="none" w:sz="0" w:space="0" w:color="auto"/>
                    <w:right w:val="none" w:sz="0" w:space="0" w:color="auto"/>
                  </w:divBdr>
                </w:div>
                <w:div w:id="944196764">
                  <w:marLeft w:val="288"/>
                  <w:marRight w:val="0"/>
                  <w:marTop w:val="0"/>
                  <w:marBottom w:val="101"/>
                  <w:divBdr>
                    <w:top w:val="none" w:sz="0" w:space="0" w:color="auto"/>
                    <w:left w:val="none" w:sz="0" w:space="0" w:color="auto"/>
                    <w:bottom w:val="none" w:sz="0" w:space="0" w:color="auto"/>
                    <w:right w:val="none" w:sz="0" w:space="0" w:color="auto"/>
                  </w:divBdr>
                </w:div>
                <w:div w:id="696465458">
                  <w:marLeft w:val="288"/>
                  <w:marRight w:val="0"/>
                  <w:marTop w:val="0"/>
                  <w:marBottom w:val="101"/>
                  <w:divBdr>
                    <w:top w:val="none" w:sz="0" w:space="0" w:color="auto"/>
                    <w:left w:val="none" w:sz="0" w:space="0" w:color="auto"/>
                    <w:bottom w:val="none" w:sz="0" w:space="0" w:color="auto"/>
                    <w:right w:val="none" w:sz="0" w:space="0" w:color="auto"/>
                  </w:divBdr>
                </w:div>
                <w:div w:id="1844970497">
                  <w:marLeft w:val="288"/>
                  <w:marRight w:val="0"/>
                  <w:marTop w:val="0"/>
                  <w:marBottom w:val="101"/>
                  <w:divBdr>
                    <w:top w:val="none" w:sz="0" w:space="0" w:color="auto"/>
                    <w:left w:val="none" w:sz="0" w:space="0" w:color="auto"/>
                    <w:bottom w:val="none" w:sz="0" w:space="0" w:color="auto"/>
                    <w:right w:val="none" w:sz="0" w:space="0" w:color="auto"/>
                  </w:divBdr>
                </w:div>
                <w:div w:id="549657843">
                  <w:marLeft w:val="288"/>
                  <w:marRight w:val="0"/>
                  <w:marTop w:val="0"/>
                  <w:marBottom w:val="101"/>
                  <w:divBdr>
                    <w:top w:val="none" w:sz="0" w:space="0" w:color="auto"/>
                    <w:left w:val="none" w:sz="0" w:space="0" w:color="auto"/>
                    <w:bottom w:val="none" w:sz="0" w:space="0" w:color="auto"/>
                    <w:right w:val="none" w:sz="0" w:space="0" w:color="auto"/>
                  </w:divBdr>
                </w:div>
                <w:div w:id="893738553">
                  <w:marLeft w:val="288"/>
                  <w:marRight w:val="0"/>
                  <w:marTop w:val="0"/>
                  <w:marBottom w:val="101"/>
                  <w:divBdr>
                    <w:top w:val="none" w:sz="0" w:space="0" w:color="auto"/>
                    <w:left w:val="none" w:sz="0" w:space="0" w:color="auto"/>
                    <w:bottom w:val="none" w:sz="0" w:space="0" w:color="auto"/>
                    <w:right w:val="none" w:sz="0" w:space="0" w:color="auto"/>
                  </w:divBdr>
                </w:div>
                <w:div w:id="1202935867">
                  <w:marLeft w:val="288"/>
                  <w:marRight w:val="0"/>
                  <w:marTop w:val="0"/>
                  <w:marBottom w:val="101"/>
                  <w:divBdr>
                    <w:top w:val="none" w:sz="0" w:space="0" w:color="auto"/>
                    <w:left w:val="none" w:sz="0" w:space="0" w:color="auto"/>
                    <w:bottom w:val="none" w:sz="0" w:space="0" w:color="auto"/>
                    <w:right w:val="none" w:sz="0" w:space="0" w:color="auto"/>
                  </w:divBdr>
                </w:div>
                <w:div w:id="1799638245">
                  <w:marLeft w:val="288"/>
                  <w:marRight w:val="0"/>
                  <w:marTop w:val="0"/>
                  <w:marBottom w:val="101"/>
                  <w:divBdr>
                    <w:top w:val="none" w:sz="0" w:space="0" w:color="auto"/>
                    <w:left w:val="none" w:sz="0" w:space="0" w:color="auto"/>
                    <w:bottom w:val="none" w:sz="0" w:space="0" w:color="auto"/>
                    <w:right w:val="none" w:sz="0" w:space="0" w:color="auto"/>
                  </w:divBdr>
                </w:div>
                <w:div w:id="220488220">
                  <w:marLeft w:val="288"/>
                  <w:marRight w:val="0"/>
                  <w:marTop w:val="0"/>
                  <w:marBottom w:val="101"/>
                  <w:divBdr>
                    <w:top w:val="none" w:sz="0" w:space="0" w:color="auto"/>
                    <w:left w:val="none" w:sz="0" w:space="0" w:color="auto"/>
                    <w:bottom w:val="none" w:sz="0" w:space="0" w:color="auto"/>
                    <w:right w:val="none" w:sz="0" w:space="0" w:color="auto"/>
                  </w:divBdr>
                </w:div>
                <w:div w:id="1970472225">
                  <w:marLeft w:val="288"/>
                  <w:marRight w:val="0"/>
                  <w:marTop w:val="0"/>
                  <w:marBottom w:val="101"/>
                  <w:divBdr>
                    <w:top w:val="none" w:sz="0" w:space="0" w:color="auto"/>
                    <w:left w:val="none" w:sz="0" w:space="0" w:color="auto"/>
                    <w:bottom w:val="none" w:sz="0" w:space="0" w:color="auto"/>
                    <w:right w:val="none" w:sz="0" w:space="0" w:color="auto"/>
                  </w:divBdr>
                </w:div>
                <w:div w:id="1094935932">
                  <w:marLeft w:val="288"/>
                  <w:marRight w:val="0"/>
                  <w:marTop w:val="0"/>
                  <w:marBottom w:val="101"/>
                  <w:divBdr>
                    <w:top w:val="none" w:sz="0" w:space="0" w:color="auto"/>
                    <w:left w:val="none" w:sz="0" w:space="0" w:color="auto"/>
                    <w:bottom w:val="none" w:sz="0" w:space="0" w:color="auto"/>
                    <w:right w:val="none" w:sz="0" w:space="0" w:color="auto"/>
                  </w:divBdr>
                </w:div>
                <w:div w:id="1591312207">
                  <w:marLeft w:val="288"/>
                  <w:marRight w:val="0"/>
                  <w:marTop w:val="0"/>
                  <w:marBottom w:val="101"/>
                  <w:divBdr>
                    <w:top w:val="none" w:sz="0" w:space="0" w:color="auto"/>
                    <w:left w:val="none" w:sz="0" w:space="0" w:color="auto"/>
                    <w:bottom w:val="none" w:sz="0" w:space="0" w:color="auto"/>
                    <w:right w:val="none" w:sz="0" w:space="0" w:color="auto"/>
                  </w:divBdr>
                </w:div>
                <w:div w:id="639309174">
                  <w:marLeft w:val="288"/>
                  <w:marRight w:val="0"/>
                  <w:marTop w:val="0"/>
                  <w:marBottom w:val="101"/>
                  <w:divBdr>
                    <w:top w:val="none" w:sz="0" w:space="0" w:color="auto"/>
                    <w:left w:val="none" w:sz="0" w:space="0" w:color="auto"/>
                    <w:bottom w:val="none" w:sz="0" w:space="0" w:color="auto"/>
                    <w:right w:val="none" w:sz="0" w:space="0" w:color="auto"/>
                  </w:divBdr>
                </w:div>
                <w:div w:id="1503659605">
                  <w:marLeft w:val="288"/>
                  <w:marRight w:val="0"/>
                  <w:marTop w:val="0"/>
                  <w:marBottom w:val="101"/>
                  <w:divBdr>
                    <w:top w:val="none" w:sz="0" w:space="0" w:color="auto"/>
                    <w:left w:val="none" w:sz="0" w:space="0" w:color="auto"/>
                    <w:bottom w:val="none" w:sz="0" w:space="0" w:color="auto"/>
                    <w:right w:val="none" w:sz="0" w:space="0" w:color="auto"/>
                  </w:divBdr>
                </w:div>
                <w:div w:id="1894467780">
                  <w:marLeft w:val="0"/>
                  <w:marRight w:val="0"/>
                  <w:marTop w:val="0"/>
                  <w:marBottom w:val="101"/>
                  <w:divBdr>
                    <w:top w:val="none" w:sz="0" w:space="0" w:color="auto"/>
                    <w:left w:val="none" w:sz="0" w:space="0" w:color="auto"/>
                    <w:bottom w:val="none" w:sz="0" w:space="0" w:color="auto"/>
                    <w:right w:val="none" w:sz="0" w:space="0" w:color="auto"/>
                  </w:divBdr>
                </w:div>
                <w:div w:id="865411265">
                  <w:marLeft w:val="0"/>
                  <w:marRight w:val="0"/>
                  <w:marTop w:val="0"/>
                  <w:marBottom w:val="101"/>
                  <w:divBdr>
                    <w:top w:val="none" w:sz="0" w:space="0" w:color="auto"/>
                    <w:left w:val="none" w:sz="0" w:space="0" w:color="auto"/>
                    <w:bottom w:val="none" w:sz="0" w:space="0" w:color="auto"/>
                    <w:right w:val="none" w:sz="0" w:space="0" w:color="auto"/>
                  </w:divBdr>
                </w:div>
                <w:div w:id="452556532">
                  <w:marLeft w:val="288"/>
                  <w:marRight w:val="0"/>
                  <w:marTop w:val="0"/>
                  <w:marBottom w:val="101"/>
                  <w:divBdr>
                    <w:top w:val="none" w:sz="0" w:space="0" w:color="auto"/>
                    <w:left w:val="none" w:sz="0" w:space="0" w:color="auto"/>
                    <w:bottom w:val="none" w:sz="0" w:space="0" w:color="auto"/>
                    <w:right w:val="none" w:sz="0" w:space="0" w:color="auto"/>
                  </w:divBdr>
                </w:div>
                <w:div w:id="516190166">
                  <w:marLeft w:val="288"/>
                  <w:marRight w:val="0"/>
                  <w:marTop w:val="0"/>
                  <w:marBottom w:val="101"/>
                  <w:divBdr>
                    <w:top w:val="none" w:sz="0" w:space="0" w:color="auto"/>
                    <w:left w:val="none" w:sz="0" w:space="0" w:color="auto"/>
                    <w:bottom w:val="none" w:sz="0" w:space="0" w:color="auto"/>
                    <w:right w:val="none" w:sz="0" w:space="0" w:color="auto"/>
                  </w:divBdr>
                </w:div>
                <w:div w:id="104202358">
                  <w:marLeft w:val="288"/>
                  <w:marRight w:val="0"/>
                  <w:marTop w:val="0"/>
                  <w:marBottom w:val="101"/>
                  <w:divBdr>
                    <w:top w:val="none" w:sz="0" w:space="0" w:color="auto"/>
                    <w:left w:val="none" w:sz="0" w:space="0" w:color="auto"/>
                    <w:bottom w:val="none" w:sz="0" w:space="0" w:color="auto"/>
                    <w:right w:val="none" w:sz="0" w:space="0" w:color="auto"/>
                  </w:divBdr>
                </w:div>
                <w:div w:id="916936417">
                  <w:marLeft w:val="288"/>
                  <w:marRight w:val="0"/>
                  <w:marTop w:val="0"/>
                  <w:marBottom w:val="101"/>
                  <w:divBdr>
                    <w:top w:val="none" w:sz="0" w:space="0" w:color="auto"/>
                    <w:left w:val="none" w:sz="0" w:space="0" w:color="auto"/>
                    <w:bottom w:val="none" w:sz="0" w:space="0" w:color="auto"/>
                    <w:right w:val="none" w:sz="0" w:space="0" w:color="auto"/>
                  </w:divBdr>
                </w:div>
                <w:div w:id="156071484">
                  <w:marLeft w:val="0"/>
                  <w:marRight w:val="0"/>
                  <w:marTop w:val="0"/>
                  <w:marBottom w:val="101"/>
                  <w:divBdr>
                    <w:top w:val="none" w:sz="0" w:space="0" w:color="auto"/>
                    <w:left w:val="none" w:sz="0" w:space="0" w:color="auto"/>
                    <w:bottom w:val="none" w:sz="0" w:space="0" w:color="auto"/>
                    <w:right w:val="none" w:sz="0" w:space="0" w:color="auto"/>
                  </w:divBdr>
                </w:div>
                <w:div w:id="2023847894">
                  <w:marLeft w:val="0"/>
                  <w:marRight w:val="0"/>
                  <w:marTop w:val="0"/>
                  <w:marBottom w:val="101"/>
                  <w:divBdr>
                    <w:top w:val="none" w:sz="0" w:space="0" w:color="auto"/>
                    <w:left w:val="none" w:sz="0" w:space="0" w:color="auto"/>
                    <w:bottom w:val="none" w:sz="0" w:space="0" w:color="auto"/>
                    <w:right w:val="none" w:sz="0" w:space="0" w:color="auto"/>
                  </w:divBdr>
                </w:div>
                <w:div w:id="189954447">
                  <w:marLeft w:val="288"/>
                  <w:marRight w:val="0"/>
                  <w:marTop w:val="0"/>
                  <w:marBottom w:val="101"/>
                  <w:divBdr>
                    <w:top w:val="none" w:sz="0" w:space="0" w:color="auto"/>
                    <w:left w:val="none" w:sz="0" w:space="0" w:color="auto"/>
                    <w:bottom w:val="none" w:sz="0" w:space="0" w:color="auto"/>
                    <w:right w:val="none" w:sz="0" w:space="0" w:color="auto"/>
                  </w:divBdr>
                </w:div>
                <w:div w:id="422453868">
                  <w:marLeft w:val="288"/>
                  <w:marRight w:val="0"/>
                  <w:marTop w:val="0"/>
                  <w:marBottom w:val="101"/>
                  <w:divBdr>
                    <w:top w:val="none" w:sz="0" w:space="0" w:color="auto"/>
                    <w:left w:val="none" w:sz="0" w:space="0" w:color="auto"/>
                    <w:bottom w:val="none" w:sz="0" w:space="0" w:color="auto"/>
                    <w:right w:val="none" w:sz="0" w:space="0" w:color="auto"/>
                  </w:divBdr>
                </w:div>
                <w:div w:id="382558566">
                  <w:marLeft w:val="288"/>
                  <w:marRight w:val="0"/>
                  <w:marTop w:val="0"/>
                  <w:marBottom w:val="101"/>
                  <w:divBdr>
                    <w:top w:val="none" w:sz="0" w:space="0" w:color="auto"/>
                    <w:left w:val="none" w:sz="0" w:space="0" w:color="auto"/>
                    <w:bottom w:val="none" w:sz="0" w:space="0" w:color="auto"/>
                    <w:right w:val="none" w:sz="0" w:space="0" w:color="auto"/>
                  </w:divBdr>
                </w:div>
                <w:div w:id="979768326">
                  <w:marLeft w:val="0"/>
                  <w:marRight w:val="0"/>
                  <w:marTop w:val="0"/>
                  <w:marBottom w:val="101"/>
                  <w:divBdr>
                    <w:top w:val="none" w:sz="0" w:space="0" w:color="auto"/>
                    <w:left w:val="none" w:sz="0" w:space="0" w:color="auto"/>
                    <w:bottom w:val="none" w:sz="0" w:space="0" w:color="auto"/>
                    <w:right w:val="none" w:sz="0" w:space="0" w:color="auto"/>
                  </w:divBdr>
                </w:div>
                <w:div w:id="1047027206">
                  <w:marLeft w:val="0"/>
                  <w:marRight w:val="0"/>
                  <w:marTop w:val="0"/>
                  <w:marBottom w:val="101"/>
                  <w:divBdr>
                    <w:top w:val="none" w:sz="0" w:space="0" w:color="auto"/>
                    <w:left w:val="none" w:sz="0" w:space="0" w:color="auto"/>
                    <w:bottom w:val="none" w:sz="0" w:space="0" w:color="auto"/>
                    <w:right w:val="none" w:sz="0" w:space="0" w:color="auto"/>
                  </w:divBdr>
                </w:div>
                <w:div w:id="843781048">
                  <w:marLeft w:val="0"/>
                  <w:marRight w:val="0"/>
                  <w:marTop w:val="0"/>
                  <w:marBottom w:val="101"/>
                  <w:divBdr>
                    <w:top w:val="none" w:sz="0" w:space="0" w:color="auto"/>
                    <w:left w:val="none" w:sz="0" w:space="0" w:color="auto"/>
                    <w:bottom w:val="none" w:sz="0" w:space="0" w:color="auto"/>
                    <w:right w:val="none" w:sz="0" w:space="0" w:color="auto"/>
                  </w:divBdr>
                </w:div>
                <w:div w:id="148056581">
                  <w:marLeft w:val="0"/>
                  <w:marRight w:val="0"/>
                  <w:marTop w:val="0"/>
                  <w:marBottom w:val="101"/>
                  <w:divBdr>
                    <w:top w:val="none" w:sz="0" w:space="0" w:color="auto"/>
                    <w:left w:val="none" w:sz="0" w:space="0" w:color="auto"/>
                    <w:bottom w:val="none" w:sz="0" w:space="0" w:color="auto"/>
                    <w:right w:val="none" w:sz="0" w:space="0" w:color="auto"/>
                  </w:divBdr>
                </w:div>
                <w:div w:id="606079418">
                  <w:marLeft w:val="288"/>
                  <w:marRight w:val="0"/>
                  <w:marTop w:val="0"/>
                  <w:marBottom w:val="101"/>
                  <w:divBdr>
                    <w:top w:val="none" w:sz="0" w:space="0" w:color="auto"/>
                    <w:left w:val="none" w:sz="0" w:space="0" w:color="auto"/>
                    <w:bottom w:val="none" w:sz="0" w:space="0" w:color="auto"/>
                    <w:right w:val="none" w:sz="0" w:space="0" w:color="auto"/>
                  </w:divBdr>
                </w:div>
                <w:div w:id="688605022">
                  <w:marLeft w:val="288"/>
                  <w:marRight w:val="0"/>
                  <w:marTop w:val="0"/>
                  <w:marBottom w:val="101"/>
                  <w:divBdr>
                    <w:top w:val="none" w:sz="0" w:space="0" w:color="auto"/>
                    <w:left w:val="none" w:sz="0" w:space="0" w:color="auto"/>
                    <w:bottom w:val="none" w:sz="0" w:space="0" w:color="auto"/>
                    <w:right w:val="none" w:sz="0" w:space="0" w:color="auto"/>
                  </w:divBdr>
                </w:div>
                <w:div w:id="252663814">
                  <w:marLeft w:val="288"/>
                  <w:marRight w:val="0"/>
                  <w:marTop w:val="0"/>
                  <w:marBottom w:val="101"/>
                  <w:divBdr>
                    <w:top w:val="none" w:sz="0" w:space="0" w:color="auto"/>
                    <w:left w:val="none" w:sz="0" w:space="0" w:color="auto"/>
                    <w:bottom w:val="none" w:sz="0" w:space="0" w:color="auto"/>
                    <w:right w:val="none" w:sz="0" w:space="0" w:color="auto"/>
                  </w:divBdr>
                </w:div>
                <w:div w:id="1975325367">
                  <w:marLeft w:val="0"/>
                  <w:marRight w:val="0"/>
                  <w:marTop w:val="0"/>
                  <w:marBottom w:val="101"/>
                  <w:divBdr>
                    <w:top w:val="none" w:sz="0" w:space="0" w:color="auto"/>
                    <w:left w:val="none" w:sz="0" w:space="0" w:color="auto"/>
                    <w:bottom w:val="none" w:sz="0" w:space="0" w:color="auto"/>
                    <w:right w:val="none" w:sz="0" w:space="0" w:color="auto"/>
                  </w:divBdr>
                </w:div>
                <w:div w:id="73938503">
                  <w:marLeft w:val="288"/>
                  <w:marRight w:val="0"/>
                  <w:marTop w:val="0"/>
                  <w:marBottom w:val="101"/>
                  <w:divBdr>
                    <w:top w:val="none" w:sz="0" w:space="0" w:color="auto"/>
                    <w:left w:val="none" w:sz="0" w:space="0" w:color="auto"/>
                    <w:bottom w:val="none" w:sz="0" w:space="0" w:color="auto"/>
                    <w:right w:val="none" w:sz="0" w:space="0" w:color="auto"/>
                  </w:divBdr>
                </w:div>
                <w:div w:id="1829324157">
                  <w:marLeft w:val="288"/>
                  <w:marRight w:val="0"/>
                  <w:marTop w:val="0"/>
                  <w:marBottom w:val="101"/>
                  <w:divBdr>
                    <w:top w:val="none" w:sz="0" w:space="0" w:color="auto"/>
                    <w:left w:val="none" w:sz="0" w:space="0" w:color="auto"/>
                    <w:bottom w:val="none" w:sz="0" w:space="0" w:color="auto"/>
                    <w:right w:val="none" w:sz="0" w:space="0" w:color="auto"/>
                  </w:divBdr>
                </w:div>
                <w:div w:id="1629703644">
                  <w:marLeft w:val="288"/>
                  <w:marRight w:val="0"/>
                  <w:marTop w:val="0"/>
                  <w:marBottom w:val="101"/>
                  <w:divBdr>
                    <w:top w:val="none" w:sz="0" w:space="0" w:color="auto"/>
                    <w:left w:val="none" w:sz="0" w:space="0" w:color="auto"/>
                    <w:bottom w:val="none" w:sz="0" w:space="0" w:color="auto"/>
                    <w:right w:val="none" w:sz="0" w:space="0" w:color="auto"/>
                  </w:divBdr>
                </w:div>
                <w:div w:id="214120969">
                  <w:marLeft w:val="288"/>
                  <w:marRight w:val="0"/>
                  <w:marTop w:val="0"/>
                  <w:marBottom w:val="101"/>
                  <w:divBdr>
                    <w:top w:val="none" w:sz="0" w:space="0" w:color="auto"/>
                    <w:left w:val="none" w:sz="0" w:space="0" w:color="auto"/>
                    <w:bottom w:val="none" w:sz="0" w:space="0" w:color="auto"/>
                    <w:right w:val="none" w:sz="0" w:space="0" w:color="auto"/>
                  </w:divBdr>
                </w:div>
                <w:div w:id="2096050541">
                  <w:marLeft w:val="288"/>
                  <w:marRight w:val="0"/>
                  <w:marTop w:val="0"/>
                  <w:marBottom w:val="101"/>
                  <w:divBdr>
                    <w:top w:val="none" w:sz="0" w:space="0" w:color="auto"/>
                    <w:left w:val="none" w:sz="0" w:space="0" w:color="auto"/>
                    <w:bottom w:val="none" w:sz="0" w:space="0" w:color="auto"/>
                    <w:right w:val="none" w:sz="0" w:space="0" w:color="auto"/>
                  </w:divBdr>
                </w:div>
                <w:div w:id="770663866">
                  <w:marLeft w:val="288"/>
                  <w:marRight w:val="0"/>
                  <w:marTop w:val="0"/>
                  <w:marBottom w:val="101"/>
                  <w:divBdr>
                    <w:top w:val="none" w:sz="0" w:space="0" w:color="auto"/>
                    <w:left w:val="none" w:sz="0" w:space="0" w:color="auto"/>
                    <w:bottom w:val="none" w:sz="0" w:space="0" w:color="auto"/>
                    <w:right w:val="none" w:sz="0" w:space="0" w:color="auto"/>
                  </w:divBdr>
                </w:div>
                <w:div w:id="933897698">
                  <w:marLeft w:val="288"/>
                  <w:marRight w:val="0"/>
                  <w:marTop w:val="0"/>
                  <w:marBottom w:val="101"/>
                  <w:divBdr>
                    <w:top w:val="none" w:sz="0" w:space="0" w:color="auto"/>
                    <w:left w:val="none" w:sz="0" w:space="0" w:color="auto"/>
                    <w:bottom w:val="none" w:sz="0" w:space="0" w:color="auto"/>
                    <w:right w:val="none" w:sz="0" w:space="0" w:color="auto"/>
                  </w:divBdr>
                </w:div>
                <w:div w:id="1540319763">
                  <w:marLeft w:val="288"/>
                  <w:marRight w:val="0"/>
                  <w:marTop w:val="0"/>
                  <w:marBottom w:val="101"/>
                  <w:divBdr>
                    <w:top w:val="none" w:sz="0" w:space="0" w:color="auto"/>
                    <w:left w:val="none" w:sz="0" w:space="0" w:color="auto"/>
                    <w:bottom w:val="none" w:sz="0" w:space="0" w:color="auto"/>
                    <w:right w:val="none" w:sz="0" w:space="0" w:color="auto"/>
                  </w:divBdr>
                </w:div>
                <w:div w:id="359823879">
                  <w:marLeft w:val="288"/>
                  <w:marRight w:val="0"/>
                  <w:marTop w:val="0"/>
                  <w:marBottom w:val="101"/>
                  <w:divBdr>
                    <w:top w:val="none" w:sz="0" w:space="0" w:color="auto"/>
                    <w:left w:val="none" w:sz="0" w:space="0" w:color="auto"/>
                    <w:bottom w:val="none" w:sz="0" w:space="0" w:color="auto"/>
                    <w:right w:val="none" w:sz="0" w:space="0" w:color="auto"/>
                  </w:divBdr>
                </w:div>
                <w:div w:id="255284931">
                  <w:marLeft w:val="288"/>
                  <w:marRight w:val="0"/>
                  <w:marTop w:val="0"/>
                  <w:marBottom w:val="101"/>
                  <w:divBdr>
                    <w:top w:val="none" w:sz="0" w:space="0" w:color="auto"/>
                    <w:left w:val="none" w:sz="0" w:space="0" w:color="auto"/>
                    <w:bottom w:val="none" w:sz="0" w:space="0" w:color="auto"/>
                    <w:right w:val="none" w:sz="0" w:space="0" w:color="auto"/>
                  </w:divBdr>
                </w:div>
                <w:div w:id="458649344">
                  <w:marLeft w:val="0"/>
                  <w:marRight w:val="0"/>
                  <w:marTop w:val="0"/>
                  <w:marBottom w:val="101"/>
                  <w:divBdr>
                    <w:top w:val="none" w:sz="0" w:space="0" w:color="auto"/>
                    <w:left w:val="none" w:sz="0" w:space="0" w:color="auto"/>
                    <w:bottom w:val="none" w:sz="0" w:space="0" w:color="auto"/>
                    <w:right w:val="none" w:sz="0" w:space="0" w:color="auto"/>
                  </w:divBdr>
                </w:div>
                <w:div w:id="2016610602">
                  <w:marLeft w:val="0"/>
                  <w:marRight w:val="0"/>
                  <w:marTop w:val="0"/>
                  <w:marBottom w:val="101"/>
                  <w:divBdr>
                    <w:top w:val="none" w:sz="0" w:space="0" w:color="auto"/>
                    <w:left w:val="none" w:sz="0" w:space="0" w:color="auto"/>
                    <w:bottom w:val="none" w:sz="0" w:space="0" w:color="auto"/>
                    <w:right w:val="none" w:sz="0" w:space="0" w:color="auto"/>
                  </w:divBdr>
                </w:div>
                <w:div w:id="482744492">
                  <w:marLeft w:val="0"/>
                  <w:marRight w:val="0"/>
                  <w:marTop w:val="0"/>
                  <w:marBottom w:val="101"/>
                  <w:divBdr>
                    <w:top w:val="none" w:sz="0" w:space="0" w:color="auto"/>
                    <w:left w:val="none" w:sz="0" w:space="0" w:color="auto"/>
                    <w:bottom w:val="none" w:sz="0" w:space="0" w:color="auto"/>
                    <w:right w:val="none" w:sz="0" w:space="0" w:color="auto"/>
                  </w:divBdr>
                </w:div>
                <w:div w:id="7367904">
                  <w:marLeft w:val="288"/>
                  <w:marRight w:val="0"/>
                  <w:marTop w:val="0"/>
                  <w:marBottom w:val="101"/>
                  <w:divBdr>
                    <w:top w:val="none" w:sz="0" w:space="0" w:color="auto"/>
                    <w:left w:val="none" w:sz="0" w:space="0" w:color="auto"/>
                    <w:bottom w:val="none" w:sz="0" w:space="0" w:color="auto"/>
                    <w:right w:val="none" w:sz="0" w:space="0" w:color="auto"/>
                  </w:divBdr>
                </w:div>
                <w:div w:id="2055495189">
                  <w:marLeft w:val="288"/>
                  <w:marRight w:val="0"/>
                  <w:marTop w:val="0"/>
                  <w:marBottom w:val="101"/>
                  <w:divBdr>
                    <w:top w:val="none" w:sz="0" w:space="0" w:color="auto"/>
                    <w:left w:val="none" w:sz="0" w:space="0" w:color="auto"/>
                    <w:bottom w:val="none" w:sz="0" w:space="0" w:color="auto"/>
                    <w:right w:val="none" w:sz="0" w:space="0" w:color="auto"/>
                  </w:divBdr>
                </w:div>
                <w:div w:id="1867908931">
                  <w:marLeft w:val="288"/>
                  <w:marRight w:val="0"/>
                  <w:marTop w:val="0"/>
                  <w:marBottom w:val="101"/>
                  <w:divBdr>
                    <w:top w:val="none" w:sz="0" w:space="0" w:color="auto"/>
                    <w:left w:val="none" w:sz="0" w:space="0" w:color="auto"/>
                    <w:bottom w:val="none" w:sz="0" w:space="0" w:color="auto"/>
                    <w:right w:val="none" w:sz="0" w:space="0" w:color="auto"/>
                  </w:divBdr>
                </w:div>
                <w:div w:id="573201945">
                  <w:marLeft w:val="288"/>
                  <w:marRight w:val="0"/>
                  <w:marTop w:val="0"/>
                  <w:marBottom w:val="101"/>
                  <w:divBdr>
                    <w:top w:val="none" w:sz="0" w:space="0" w:color="auto"/>
                    <w:left w:val="none" w:sz="0" w:space="0" w:color="auto"/>
                    <w:bottom w:val="none" w:sz="0" w:space="0" w:color="auto"/>
                    <w:right w:val="none" w:sz="0" w:space="0" w:color="auto"/>
                  </w:divBdr>
                </w:div>
                <w:div w:id="225915102">
                  <w:marLeft w:val="288"/>
                  <w:marRight w:val="0"/>
                  <w:marTop w:val="0"/>
                  <w:marBottom w:val="101"/>
                  <w:divBdr>
                    <w:top w:val="none" w:sz="0" w:space="0" w:color="auto"/>
                    <w:left w:val="none" w:sz="0" w:space="0" w:color="auto"/>
                    <w:bottom w:val="none" w:sz="0" w:space="0" w:color="auto"/>
                    <w:right w:val="none" w:sz="0" w:space="0" w:color="auto"/>
                  </w:divBdr>
                </w:div>
                <w:div w:id="1465536492">
                  <w:marLeft w:val="0"/>
                  <w:marRight w:val="0"/>
                  <w:marTop w:val="0"/>
                  <w:marBottom w:val="101"/>
                  <w:divBdr>
                    <w:top w:val="none" w:sz="0" w:space="0" w:color="auto"/>
                    <w:left w:val="none" w:sz="0" w:space="0" w:color="auto"/>
                    <w:bottom w:val="none" w:sz="0" w:space="0" w:color="auto"/>
                    <w:right w:val="none" w:sz="0" w:space="0" w:color="auto"/>
                  </w:divBdr>
                </w:div>
                <w:div w:id="1104811156">
                  <w:marLeft w:val="288"/>
                  <w:marRight w:val="0"/>
                  <w:marTop w:val="0"/>
                  <w:marBottom w:val="101"/>
                  <w:divBdr>
                    <w:top w:val="none" w:sz="0" w:space="0" w:color="auto"/>
                    <w:left w:val="none" w:sz="0" w:space="0" w:color="auto"/>
                    <w:bottom w:val="none" w:sz="0" w:space="0" w:color="auto"/>
                    <w:right w:val="none" w:sz="0" w:space="0" w:color="auto"/>
                  </w:divBdr>
                </w:div>
                <w:div w:id="2038003108">
                  <w:marLeft w:val="288"/>
                  <w:marRight w:val="0"/>
                  <w:marTop w:val="0"/>
                  <w:marBottom w:val="101"/>
                  <w:divBdr>
                    <w:top w:val="none" w:sz="0" w:space="0" w:color="auto"/>
                    <w:left w:val="none" w:sz="0" w:space="0" w:color="auto"/>
                    <w:bottom w:val="none" w:sz="0" w:space="0" w:color="auto"/>
                    <w:right w:val="none" w:sz="0" w:space="0" w:color="auto"/>
                  </w:divBdr>
                </w:div>
                <w:div w:id="1248732445">
                  <w:marLeft w:val="288"/>
                  <w:marRight w:val="0"/>
                  <w:marTop w:val="0"/>
                  <w:marBottom w:val="101"/>
                  <w:divBdr>
                    <w:top w:val="none" w:sz="0" w:space="0" w:color="auto"/>
                    <w:left w:val="none" w:sz="0" w:space="0" w:color="auto"/>
                    <w:bottom w:val="none" w:sz="0" w:space="0" w:color="auto"/>
                    <w:right w:val="none" w:sz="0" w:space="0" w:color="auto"/>
                  </w:divBdr>
                </w:div>
                <w:div w:id="1735852415">
                  <w:marLeft w:val="288"/>
                  <w:marRight w:val="0"/>
                  <w:marTop w:val="0"/>
                  <w:marBottom w:val="101"/>
                  <w:divBdr>
                    <w:top w:val="none" w:sz="0" w:space="0" w:color="auto"/>
                    <w:left w:val="none" w:sz="0" w:space="0" w:color="auto"/>
                    <w:bottom w:val="none" w:sz="0" w:space="0" w:color="auto"/>
                    <w:right w:val="none" w:sz="0" w:space="0" w:color="auto"/>
                  </w:divBdr>
                </w:div>
                <w:div w:id="1803107805">
                  <w:marLeft w:val="288"/>
                  <w:marRight w:val="0"/>
                  <w:marTop w:val="0"/>
                  <w:marBottom w:val="101"/>
                  <w:divBdr>
                    <w:top w:val="none" w:sz="0" w:space="0" w:color="auto"/>
                    <w:left w:val="none" w:sz="0" w:space="0" w:color="auto"/>
                    <w:bottom w:val="none" w:sz="0" w:space="0" w:color="auto"/>
                    <w:right w:val="none" w:sz="0" w:space="0" w:color="auto"/>
                  </w:divBdr>
                </w:div>
                <w:div w:id="1918664161">
                  <w:marLeft w:val="288"/>
                  <w:marRight w:val="0"/>
                  <w:marTop w:val="0"/>
                  <w:marBottom w:val="101"/>
                  <w:divBdr>
                    <w:top w:val="none" w:sz="0" w:space="0" w:color="auto"/>
                    <w:left w:val="none" w:sz="0" w:space="0" w:color="auto"/>
                    <w:bottom w:val="none" w:sz="0" w:space="0" w:color="auto"/>
                    <w:right w:val="none" w:sz="0" w:space="0" w:color="auto"/>
                  </w:divBdr>
                </w:div>
                <w:div w:id="1129976805">
                  <w:marLeft w:val="288"/>
                  <w:marRight w:val="0"/>
                  <w:marTop w:val="0"/>
                  <w:marBottom w:val="101"/>
                  <w:divBdr>
                    <w:top w:val="none" w:sz="0" w:space="0" w:color="auto"/>
                    <w:left w:val="none" w:sz="0" w:space="0" w:color="auto"/>
                    <w:bottom w:val="none" w:sz="0" w:space="0" w:color="auto"/>
                    <w:right w:val="none" w:sz="0" w:space="0" w:color="auto"/>
                  </w:divBdr>
                </w:div>
                <w:div w:id="1341741504">
                  <w:marLeft w:val="288"/>
                  <w:marRight w:val="0"/>
                  <w:marTop w:val="0"/>
                  <w:marBottom w:val="101"/>
                  <w:divBdr>
                    <w:top w:val="none" w:sz="0" w:space="0" w:color="auto"/>
                    <w:left w:val="none" w:sz="0" w:space="0" w:color="auto"/>
                    <w:bottom w:val="none" w:sz="0" w:space="0" w:color="auto"/>
                    <w:right w:val="none" w:sz="0" w:space="0" w:color="auto"/>
                  </w:divBdr>
                </w:div>
                <w:div w:id="1051029232">
                  <w:marLeft w:val="288"/>
                  <w:marRight w:val="0"/>
                  <w:marTop w:val="0"/>
                  <w:marBottom w:val="101"/>
                  <w:divBdr>
                    <w:top w:val="none" w:sz="0" w:space="0" w:color="auto"/>
                    <w:left w:val="none" w:sz="0" w:space="0" w:color="auto"/>
                    <w:bottom w:val="none" w:sz="0" w:space="0" w:color="auto"/>
                    <w:right w:val="none" w:sz="0" w:space="0" w:color="auto"/>
                  </w:divBdr>
                </w:div>
                <w:div w:id="419522246">
                  <w:marLeft w:val="288"/>
                  <w:marRight w:val="0"/>
                  <w:marTop w:val="0"/>
                  <w:marBottom w:val="101"/>
                  <w:divBdr>
                    <w:top w:val="none" w:sz="0" w:space="0" w:color="auto"/>
                    <w:left w:val="none" w:sz="0" w:space="0" w:color="auto"/>
                    <w:bottom w:val="none" w:sz="0" w:space="0" w:color="auto"/>
                    <w:right w:val="none" w:sz="0" w:space="0" w:color="auto"/>
                  </w:divBdr>
                </w:div>
                <w:div w:id="1445344445">
                  <w:marLeft w:val="0"/>
                  <w:marRight w:val="0"/>
                  <w:marTop w:val="0"/>
                  <w:marBottom w:val="101"/>
                  <w:divBdr>
                    <w:top w:val="none" w:sz="0" w:space="0" w:color="auto"/>
                    <w:left w:val="none" w:sz="0" w:space="0" w:color="auto"/>
                    <w:bottom w:val="none" w:sz="0" w:space="0" w:color="auto"/>
                    <w:right w:val="none" w:sz="0" w:space="0" w:color="auto"/>
                  </w:divBdr>
                </w:div>
                <w:div w:id="1551644956">
                  <w:marLeft w:val="0"/>
                  <w:marRight w:val="0"/>
                  <w:marTop w:val="0"/>
                  <w:marBottom w:val="101"/>
                  <w:divBdr>
                    <w:top w:val="none" w:sz="0" w:space="0" w:color="auto"/>
                    <w:left w:val="none" w:sz="0" w:space="0" w:color="auto"/>
                    <w:bottom w:val="none" w:sz="0" w:space="0" w:color="auto"/>
                    <w:right w:val="none" w:sz="0" w:space="0" w:color="auto"/>
                  </w:divBdr>
                </w:div>
                <w:div w:id="286664279">
                  <w:marLeft w:val="0"/>
                  <w:marRight w:val="0"/>
                  <w:marTop w:val="0"/>
                  <w:marBottom w:val="101"/>
                  <w:divBdr>
                    <w:top w:val="none" w:sz="0" w:space="0" w:color="auto"/>
                    <w:left w:val="none" w:sz="0" w:space="0" w:color="auto"/>
                    <w:bottom w:val="none" w:sz="0" w:space="0" w:color="auto"/>
                    <w:right w:val="none" w:sz="0" w:space="0" w:color="auto"/>
                  </w:divBdr>
                </w:div>
                <w:div w:id="1603414929">
                  <w:marLeft w:val="288"/>
                  <w:marRight w:val="0"/>
                  <w:marTop w:val="0"/>
                  <w:marBottom w:val="101"/>
                  <w:divBdr>
                    <w:top w:val="none" w:sz="0" w:space="0" w:color="auto"/>
                    <w:left w:val="none" w:sz="0" w:space="0" w:color="auto"/>
                    <w:bottom w:val="none" w:sz="0" w:space="0" w:color="auto"/>
                    <w:right w:val="none" w:sz="0" w:space="0" w:color="auto"/>
                  </w:divBdr>
                </w:div>
                <w:div w:id="1765220966">
                  <w:marLeft w:val="0"/>
                  <w:marRight w:val="0"/>
                  <w:marTop w:val="0"/>
                  <w:marBottom w:val="101"/>
                  <w:divBdr>
                    <w:top w:val="none" w:sz="0" w:space="0" w:color="auto"/>
                    <w:left w:val="none" w:sz="0" w:space="0" w:color="auto"/>
                    <w:bottom w:val="none" w:sz="0" w:space="0" w:color="auto"/>
                    <w:right w:val="none" w:sz="0" w:space="0" w:color="auto"/>
                  </w:divBdr>
                </w:div>
                <w:div w:id="1112630491">
                  <w:marLeft w:val="0"/>
                  <w:marRight w:val="0"/>
                  <w:marTop w:val="0"/>
                  <w:marBottom w:val="101"/>
                  <w:divBdr>
                    <w:top w:val="none" w:sz="0" w:space="0" w:color="auto"/>
                    <w:left w:val="none" w:sz="0" w:space="0" w:color="auto"/>
                    <w:bottom w:val="none" w:sz="0" w:space="0" w:color="auto"/>
                    <w:right w:val="none" w:sz="0" w:space="0" w:color="auto"/>
                  </w:divBdr>
                </w:div>
                <w:div w:id="1320889959">
                  <w:marLeft w:val="288"/>
                  <w:marRight w:val="0"/>
                  <w:marTop w:val="0"/>
                  <w:marBottom w:val="101"/>
                  <w:divBdr>
                    <w:top w:val="none" w:sz="0" w:space="0" w:color="auto"/>
                    <w:left w:val="none" w:sz="0" w:space="0" w:color="auto"/>
                    <w:bottom w:val="none" w:sz="0" w:space="0" w:color="auto"/>
                    <w:right w:val="none" w:sz="0" w:space="0" w:color="auto"/>
                  </w:divBdr>
                </w:div>
                <w:div w:id="934552829">
                  <w:marLeft w:val="288"/>
                  <w:marRight w:val="0"/>
                  <w:marTop w:val="0"/>
                  <w:marBottom w:val="101"/>
                  <w:divBdr>
                    <w:top w:val="none" w:sz="0" w:space="0" w:color="auto"/>
                    <w:left w:val="none" w:sz="0" w:space="0" w:color="auto"/>
                    <w:bottom w:val="none" w:sz="0" w:space="0" w:color="auto"/>
                    <w:right w:val="none" w:sz="0" w:space="0" w:color="auto"/>
                  </w:divBdr>
                </w:div>
                <w:div w:id="194777763">
                  <w:marLeft w:val="288"/>
                  <w:marRight w:val="0"/>
                  <w:marTop w:val="0"/>
                  <w:marBottom w:val="101"/>
                  <w:divBdr>
                    <w:top w:val="none" w:sz="0" w:space="0" w:color="auto"/>
                    <w:left w:val="none" w:sz="0" w:space="0" w:color="auto"/>
                    <w:bottom w:val="none" w:sz="0" w:space="0" w:color="auto"/>
                    <w:right w:val="none" w:sz="0" w:space="0" w:color="auto"/>
                  </w:divBdr>
                </w:div>
                <w:div w:id="58019120">
                  <w:marLeft w:val="288"/>
                  <w:marRight w:val="0"/>
                  <w:marTop w:val="0"/>
                  <w:marBottom w:val="101"/>
                  <w:divBdr>
                    <w:top w:val="none" w:sz="0" w:space="0" w:color="auto"/>
                    <w:left w:val="none" w:sz="0" w:space="0" w:color="auto"/>
                    <w:bottom w:val="none" w:sz="0" w:space="0" w:color="auto"/>
                    <w:right w:val="none" w:sz="0" w:space="0" w:color="auto"/>
                  </w:divBdr>
                </w:div>
                <w:div w:id="1421758178">
                  <w:marLeft w:val="288"/>
                  <w:marRight w:val="0"/>
                  <w:marTop w:val="0"/>
                  <w:marBottom w:val="101"/>
                  <w:divBdr>
                    <w:top w:val="none" w:sz="0" w:space="0" w:color="auto"/>
                    <w:left w:val="none" w:sz="0" w:space="0" w:color="auto"/>
                    <w:bottom w:val="none" w:sz="0" w:space="0" w:color="auto"/>
                    <w:right w:val="none" w:sz="0" w:space="0" w:color="auto"/>
                  </w:divBdr>
                </w:div>
                <w:div w:id="1495412159">
                  <w:marLeft w:val="288"/>
                  <w:marRight w:val="0"/>
                  <w:marTop w:val="0"/>
                  <w:marBottom w:val="101"/>
                  <w:divBdr>
                    <w:top w:val="none" w:sz="0" w:space="0" w:color="auto"/>
                    <w:left w:val="none" w:sz="0" w:space="0" w:color="auto"/>
                    <w:bottom w:val="none" w:sz="0" w:space="0" w:color="auto"/>
                    <w:right w:val="none" w:sz="0" w:space="0" w:color="auto"/>
                  </w:divBdr>
                </w:div>
                <w:div w:id="255134298">
                  <w:marLeft w:val="288"/>
                  <w:marRight w:val="0"/>
                  <w:marTop w:val="0"/>
                  <w:marBottom w:val="101"/>
                  <w:divBdr>
                    <w:top w:val="none" w:sz="0" w:space="0" w:color="auto"/>
                    <w:left w:val="none" w:sz="0" w:space="0" w:color="auto"/>
                    <w:bottom w:val="none" w:sz="0" w:space="0" w:color="auto"/>
                    <w:right w:val="none" w:sz="0" w:space="0" w:color="auto"/>
                  </w:divBdr>
                </w:div>
                <w:div w:id="964777269">
                  <w:marLeft w:val="288"/>
                  <w:marRight w:val="0"/>
                  <w:marTop w:val="0"/>
                  <w:marBottom w:val="101"/>
                  <w:divBdr>
                    <w:top w:val="none" w:sz="0" w:space="0" w:color="auto"/>
                    <w:left w:val="none" w:sz="0" w:space="0" w:color="auto"/>
                    <w:bottom w:val="none" w:sz="0" w:space="0" w:color="auto"/>
                    <w:right w:val="none" w:sz="0" w:space="0" w:color="auto"/>
                  </w:divBdr>
                </w:div>
                <w:div w:id="1722359855">
                  <w:marLeft w:val="288"/>
                  <w:marRight w:val="0"/>
                  <w:marTop w:val="0"/>
                  <w:marBottom w:val="101"/>
                  <w:divBdr>
                    <w:top w:val="none" w:sz="0" w:space="0" w:color="auto"/>
                    <w:left w:val="none" w:sz="0" w:space="0" w:color="auto"/>
                    <w:bottom w:val="none" w:sz="0" w:space="0" w:color="auto"/>
                    <w:right w:val="none" w:sz="0" w:space="0" w:color="auto"/>
                  </w:divBdr>
                </w:div>
                <w:div w:id="1207370413">
                  <w:marLeft w:val="288"/>
                  <w:marRight w:val="0"/>
                  <w:marTop w:val="0"/>
                  <w:marBottom w:val="101"/>
                  <w:divBdr>
                    <w:top w:val="none" w:sz="0" w:space="0" w:color="auto"/>
                    <w:left w:val="none" w:sz="0" w:space="0" w:color="auto"/>
                    <w:bottom w:val="none" w:sz="0" w:space="0" w:color="auto"/>
                    <w:right w:val="none" w:sz="0" w:space="0" w:color="auto"/>
                  </w:divBdr>
                </w:div>
                <w:div w:id="734935311">
                  <w:marLeft w:val="288"/>
                  <w:marRight w:val="0"/>
                  <w:marTop w:val="0"/>
                  <w:marBottom w:val="101"/>
                  <w:divBdr>
                    <w:top w:val="none" w:sz="0" w:space="0" w:color="auto"/>
                    <w:left w:val="none" w:sz="0" w:space="0" w:color="auto"/>
                    <w:bottom w:val="none" w:sz="0" w:space="0" w:color="auto"/>
                    <w:right w:val="none" w:sz="0" w:space="0" w:color="auto"/>
                  </w:divBdr>
                </w:div>
                <w:div w:id="272834660">
                  <w:marLeft w:val="288"/>
                  <w:marRight w:val="0"/>
                  <w:marTop w:val="0"/>
                  <w:marBottom w:val="101"/>
                  <w:divBdr>
                    <w:top w:val="none" w:sz="0" w:space="0" w:color="auto"/>
                    <w:left w:val="none" w:sz="0" w:space="0" w:color="auto"/>
                    <w:bottom w:val="none" w:sz="0" w:space="0" w:color="auto"/>
                    <w:right w:val="none" w:sz="0" w:space="0" w:color="auto"/>
                  </w:divBdr>
                </w:div>
                <w:div w:id="999313399">
                  <w:marLeft w:val="288"/>
                  <w:marRight w:val="0"/>
                  <w:marTop w:val="0"/>
                  <w:marBottom w:val="101"/>
                  <w:divBdr>
                    <w:top w:val="none" w:sz="0" w:space="0" w:color="auto"/>
                    <w:left w:val="none" w:sz="0" w:space="0" w:color="auto"/>
                    <w:bottom w:val="none" w:sz="0" w:space="0" w:color="auto"/>
                    <w:right w:val="none" w:sz="0" w:space="0" w:color="auto"/>
                  </w:divBdr>
                </w:div>
                <w:div w:id="1751850254">
                  <w:marLeft w:val="288"/>
                  <w:marRight w:val="0"/>
                  <w:marTop w:val="0"/>
                  <w:marBottom w:val="101"/>
                  <w:divBdr>
                    <w:top w:val="none" w:sz="0" w:space="0" w:color="auto"/>
                    <w:left w:val="none" w:sz="0" w:space="0" w:color="auto"/>
                    <w:bottom w:val="none" w:sz="0" w:space="0" w:color="auto"/>
                    <w:right w:val="none" w:sz="0" w:space="0" w:color="auto"/>
                  </w:divBdr>
                </w:div>
                <w:div w:id="870916888">
                  <w:marLeft w:val="288"/>
                  <w:marRight w:val="0"/>
                  <w:marTop w:val="0"/>
                  <w:marBottom w:val="101"/>
                  <w:divBdr>
                    <w:top w:val="none" w:sz="0" w:space="0" w:color="auto"/>
                    <w:left w:val="none" w:sz="0" w:space="0" w:color="auto"/>
                    <w:bottom w:val="none" w:sz="0" w:space="0" w:color="auto"/>
                    <w:right w:val="none" w:sz="0" w:space="0" w:color="auto"/>
                  </w:divBdr>
                </w:div>
                <w:div w:id="1569921643">
                  <w:marLeft w:val="0"/>
                  <w:marRight w:val="0"/>
                  <w:marTop w:val="0"/>
                  <w:marBottom w:val="101"/>
                  <w:divBdr>
                    <w:top w:val="none" w:sz="0" w:space="0" w:color="auto"/>
                    <w:left w:val="none" w:sz="0" w:space="0" w:color="auto"/>
                    <w:bottom w:val="none" w:sz="0" w:space="0" w:color="auto"/>
                    <w:right w:val="none" w:sz="0" w:space="0" w:color="auto"/>
                  </w:divBdr>
                </w:div>
                <w:div w:id="311180442">
                  <w:marLeft w:val="0"/>
                  <w:marRight w:val="0"/>
                  <w:marTop w:val="0"/>
                  <w:marBottom w:val="101"/>
                  <w:divBdr>
                    <w:top w:val="none" w:sz="0" w:space="0" w:color="auto"/>
                    <w:left w:val="none" w:sz="0" w:space="0" w:color="auto"/>
                    <w:bottom w:val="none" w:sz="0" w:space="0" w:color="auto"/>
                    <w:right w:val="none" w:sz="0" w:space="0" w:color="auto"/>
                  </w:divBdr>
                </w:div>
                <w:div w:id="129641266">
                  <w:marLeft w:val="0"/>
                  <w:marRight w:val="0"/>
                  <w:marTop w:val="0"/>
                  <w:marBottom w:val="101"/>
                  <w:divBdr>
                    <w:top w:val="none" w:sz="0" w:space="0" w:color="auto"/>
                    <w:left w:val="none" w:sz="0" w:space="0" w:color="auto"/>
                    <w:bottom w:val="none" w:sz="0" w:space="0" w:color="auto"/>
                    <w:right w:val="none" w:sz="0" w:space="0" w:color="auto"/>
                  </w:divBdr>
                </w:div>
                <w:div w:id="559362482">
                  <w:marLeft w:val="0"/>
                  <w:marRight w:val="0"/>
                  <w:marTop w:val="0"/>
                  <w:marBottom w:val="101"/>
                  <w:divBdr>
                    <w:top w:val="none" w:sz="0" w:space="0" w:color="auto"/>
                    <w:left w:val="none" w:sz="0" w:space="0" w:color="auto"/>
                    <w:bottom w:val="none" w:sz="0" w:space="0" w:color="auto"/>
                    <w:right w:val="none" w:sz="0" w:space="0" w:color="auto"/>
                  </w:divBdr>
                </w:div>
                <w:div w:id="70735946">
                  <w:marLeft w:val="288"/>
                  <w:marRight w:val="0"/>
                  <w:marTop w:val="0"/>
                  <w:marBottom w:val="101"/>
                  <w:divBdr>
                    <w:top w:val="none" w:sz="0" w:space="0" w:color="auto"/>
                    <w:left w:val="none" w:sz="0" w:space="0" w:color="auto"/>
                    <w:bottom w:val="none" w:sz="0" w:space="0" w:color="auto"/>
                    <w:right w:val="none" w:sz="0" w:space="0" w:color="auto"/>
                  </w:divBdr>
                </w:div>
                <w:div w:id="517307518">
                  <w:marLeft w:val="288"/>
                  <w:marRight w:val="0"/>
                  <w:marTop w:val="0"/>
                  <w:marBottom w:val="101"/>
                  <w:divBdr>
                    <w:top w:val="none" w:sz="0" w:space="0" w:color="auto"/>
                    <w:left w:val="none" w:sz="0" w:space="0" w:color="auto"/>
                    <w:bottom w:val="none" w:sz="0" w:space="0" w:color="auto"/>
                    <w:right w:val="none" w:sz="0" w:space="0" w:color="auto"/>
                  </w:divBdr>
                </w:div>
                <w:div w:id="739331529">
                  <w:marLeft w:val="288"/>
                  <w:marRight w:val="0"/>
                  <w:marTop w:val="0"/>
                  <w:marBottom w:val="101"/>
                  <w:divBdr>
                    <w:top w:val="none" w:sz="0" w:space="0" w:color="auto"/>
                    <w:left w:val="none" w:sz="0" w:space="0" w:color="auto"/>
                    <w:bottom w:val="none" w:sz="0" w:space="0" w:color="auto"/>
                    <w:right w:val="none" w:sz="0" w:space="0" w:color="auto"/>
                  </w:divBdr>
                </w:div>
                <w:div w:id="1029650286">
                  <w:marLeft w:val="0"/>
                  <w:marRight w:val="0"/>
                  <w:marTop w:val="0"/>
                  <w:marBottom w:val="101"/>
                  <w:divBdr>
                    <w:top w:val="none" w:sz="0" w:space="0" w:color="auto"/>
                    <w:left w:val="none" w:sz="0" w:space="0" w:color="auto"/>
                    <w:bottom w:val="none" w:sz="0" w:space="0" w:color="auto"/>
                    <w:right w:val="none" w:sz="0" w:space="0" w:color="auto"/>
                  </w:divBdr>
                </w:div>
                <w:div w:id="507908335">
                  <w:marLeft w:val="288"/>
                  <w:marRight w:val="0"/>
                  <w:marTop w:val="0"/>
                  <w:marBottom w:val="101"/>
                  <w:divBdr>
                    <w:top w:val="none" w:sz="0" w:space="0" w:color="auto"/>
                    <w:left w:val="none" w:sz="0" w:space="0" w:color="auto"/>
                    <w:bottom w:val="none" w:sz="0" w:space="0" w:color="auto"/>
                    <w:right w:val="none" w:sz="0" w:space="0" w:color="auto"/>
                  </w:divBdr>
                </w:div>
                <w:div w:id="527258109">
                  <w:marLeft w:val="0"/>
                  <w:marRight w:val="0"/>
                  <w:marTop w:val="0"/>
                  <w:marBottom w:val="101"/>
                  <w:divBdr>
                    <w:top w:val="none" w:sz="0" w:space="0" w:color="auto"/>
                    <w:left w:val="none" w:sz="0" w:space="0" w:color="auto"/>
                    <w:bottom w:val="none" w:sz="0" w:space="0" w:color="auto"/>
                    <w:right w:val="none" w:sz="0" w:space="0" w:color="auto"/>
                  </w:divBdr>
                </w:div>
                <w:div w:id="1781102581">
                  <w:marLeft w:val="0"/>
                  <w:marRight w:val="0"/>
                  <w:marTop w:val="0"/>
                  <w:marBottom w:val="101"/>
                  <w:divBdr>
                    <w:top w:val="none" w:sz="0" w:space="0" w:color="auto"/>
                    <w:left w:val="none" w:sz="0" w:space="0" w:color="auto"/>
                    <w:bottom w:val="none" w:sz="0" w:space="0" w:color="auto"/>
                    <w:right w:val="none" w:sz="0" w:space="0" w:color="auto"/>
                  </w:divBdr>
                </w:div>
                <w:div w:id="779181510">
                  <w:marLeft w:val="0"/>
                  <w:marRight w:val="0"/>
                  <w:marTop w:val="0"/>
                  <w:marBottom w:val="101"/>
                  <w:divBdr>
                    <w:top w:val="none" w:sz="0" w:space="0" w:color="auto"/>
                    <w:left w:val="none" w:sz="0" w:space="0" w:color="auto"/>
                    <w:bottom w:val="none" w:sz="0" w:space="0" w:color="auto"/>
                    <w:right w:val="none" w:sz="0" w:space="0" w:color="auto"/>
                  </w:divBdr>
                </w:div>
                <w:div w:id="153228691">
                  <w:marLeft w:val="0"/>
                  <w:marRight w:val="0"/>
                  <w:marTop w:val="0"/>
                  <w:marBottom w:val="101"/>
                  <w:divBdr>
                    <w:top w:val="none" w:sz="0" w:space="0" w:color="auto"/>
                    <w:left w:val="none" w:sz="0" w:space="0" w:color="auto"/>
                    <w:bottom w:val="none" w:sz="0" w:space="0" w:color="auto"/>
                    <w:right w:val="none" w:sz="0" w:space="0" w:color="auto"/>
                  </w:divBdr>
                </w:div>
                <w:div w:id="1192915081">
                  <w:marLeft w:val="0"/>
                  <w:marRight w:val="0"/>
                  <w:marTop w:val="0"/>
                  <w:marBottom w:val="101"/>
                  <w:divBdr>
                    <w:top w:val="none" w:sz="0" w:space="0" w:color="auto"/>
                    <w:left w:val="none" w:sz="0" w:space="0" w:color="auto"/>
                    <w:bottom w:val="none" w:sz="0" w:space="0" w:color="auto"/>
                    <w:right w:val="none" w:sz="0" w:space="0" w:color="auto"/>
                  </w:divBdr>
                </w:div>
                <w:div w:id="1866824846">
                  <w:marLeft w:val="0"/>
                  <w:marRight w:val="0"/>
                  <w:marTop w:val="0"/>
                  <w:marBottom w:val="101"/>
                  <w:divBdr>
                    <w:top w:val="none" w:sz="0" w:space="0" w:color="auto"/>
                    <w:left w:val="none" w:sz="0" w:space="0" w:color="auto"/>
                    <w:bottom w:val="none" w:sz="0" w:space="0" w:color="auto"/>
                    <w:right w:val="none" w:sz="0" w:space="0" w:color="auto"/>
                  </w:divBdr>
                </w:div>
                <w:div w:id="2062318119">
                  <w:marLeft w:val="0"/>
                  <w:marRight w:val="0"/>
                  <w:marTop w:val="0"/>
                  <w:marBottom w:val="101"/>
                  <w:divBdr>
                    <w:top w:val="none" w:sz="0" w:space="0" w:color="auto"/>
                    <w:left w:val="none" w:sz="0" w:space="0" w:color="auto"/>
                    <w:bottom w:val="none" w:sz="0" w:space="0" w:color="auto"/>
                    <w:right w:val="none" w:sz="0" w:space="0" w:color="auto"/>
                  </w:divBdr>
                </w:div>
                <w:div w:id="1307203335">
                  <w:marLeft w:val="0"/>
                  <w:marRight w:val="0"/>
                  <w:marTop w:val="0"/>
                  <w:marBottom w:val="101"/>
                  <w:divBdr>
                    <w:top w:val="none" w:sz="0" w:space="0" w:color="auto"/>
                    <w:left w:val="none" w:sz="0" w:space="0" w:color="auto"/>
                    <w:bottom w:val="none" w:sz="0" w:space="0" w:color="auto"/>
                    <w:right w:val="none" w:sz="0" w:space="0" w:color="auto"/>
                  </w:divBdr>
                </w:div>
                <w:div w:id="1309936075">
                  <w:marLeft w:val="288"/>
                  <w:marRight w:val="0"/>
                  <w:marTop w:val="0"/>
                  <w:marBottom w:val="101"/>
                  <w:divBdr>
                    <w:top w:val="none" w:sz="0" w:space="0" w:color="auto"/>
                    <w:left w:val="none" w:sz="0" w:space="0" w:color="auto"/>
                    <w:bottom w:val="none" w:sz="0" w:space="0" w:color="auto"/>
                    <w:right w:val="none" w:sz="0" w:space="0" w:color="auto"/>
                  </w:divBdr>
                </w:div>
                <w:div w:id="734619377">
                  <w:marLeft w:val="288"/>
                  <w:marRight w:val="0"/>
                  <w:marTop w:val="0"/>
                  <w:marBottom w:val="101"/>
                  <w:divBdr>
                    <w:top w:val="none" w:sz="0" w:space="0" w:color="auto"/>
                    <w:left w:val="none" w:sz="0" w:space="0" w:color="auto"/>
                    <w:bottom w:val="none" w:sz="0" w:space="0" w:color="auto"/>
                    <w:right w:val="none" w:sz="0" w:space="0" w:color="auto"/>
                  </w:divBdr>
                </w:div>
                <w:div w:id="1438940823">
                  <w:marLeft w:val="288"/>
                  <w:marRight w:val="0"/>
                  <w:marTop w:val="0"/>
                  <w:marBottom w:val="101"/>
                  <w:divBdr>
                    <w:top w:val="none" w:sz="0" w:space="0" w:color="auto"/>
                    <w:left w:val="none" w:sz="0" w:space="0" w:color="auto"/>
                    <w:bottom w:val="none" w:sz="0" w:space="0" w:color="auto"/>
                    <w:right w:val="none" w:sz="0" w:space="0" w:color="auto"/>
                  </w:divBdr>
                </w:div>
                <w:div w:id="247079222">
                  <w:marLeft w:val="288"/>
                  <w:marRight w:val="0"/>
                  <w:marTop w:val="0"/>
                  <w:marBottom w:val="101"/>
                  <w:divBdr>
                    <w:top w:val="none" w:sz="0" w:space="0" w:color="auto"/>
                    <w:left w:val="none" w:sz="0" w:space="0" w:color="auto"/>
                    <w:bottom w:val="none" w:sz="0" w:space="0" w:color="auto"/>
                    <w:right w:val="none" w:sz="0" w:space="0" w:color="auto"/>
                  </w:divBdr>
                </w:div>
                <w:div w:id="493955916">
                  <w:marLeft w:val="288"/>
                  <w:marRight w:val="0"/>
                  <w:marTop w:val="0"/>
                  <w:marBottom w:val="101"/>
                  <w:divBdr>
                    <w:top w:val="none" w:sz="0" w:space="0" w:color="auto"/>
                    <w:left w:val="none" w:sz="0" w:space="0" w:color="auto"/>
                    <w:bottom w:val="none" w:sz="0" w:space="0" w:color="auto"/>
                    <w:right w:val="none" w:sz="0" w:space="0" w:color="auto"/>
                  </w:divBdr>
                </w:div>
                <w:div w:id="589895078">
                  <w:marLeft w:val="288"/>
                  <w:marRight w:val="0"/>
                  <w:marTop w:val="0"/>
                  <w:marBottom w:val="101"/>
                  <w:divBdr>
                    <w:top w:val="none" w:sz="0" w:space="0" w:color="auto"/>
                    <w:left w:val="none" w:sz="0" w:space="0" w:color="auto"/>
                    <w:bottom w:val="none" w:sz="0" w:space="0" w:color="auto"/>
                    <w:right w:val="none" w:sz="0" w:space="0" w:color="auto"/>
                  </w:divBdr>
                </w:div>
                <w:div w:id="414666989">
                  <w:marLeft w:val="288"/>
                  <w:marRight w:val="0"/>
                  <w:marTop w:val="0"/>
                  <w:marBottom w:val="101"/>
                  <w:divBdr>
                    <w:top w:val="none" w:sz="0" w:space="0" w:color="auto"/>
                    <w:left w:val="none" w:sz="0" w:space="0" w:color="auto"/>
                    <w:bottom w:val="none" w:sz="0" w:space="0" w:color="auto"/>
                    <w:right w:val="none" w:sz="0" w:space="0" w:color="auto"/>
                  </w:divBdr>
                </w:div>
                <w:div w:id="844327290">
                  <w:marLeft w:val="288"/>
                  <w:marRight w:val="0"/>
                  <w:marTop w:val="0"/>
                  <w:marBottom w:val="101"/>
                  <w:divBdr>
                    <w:top w:val="none" w:sz="0" w:space="0" w:color="auto"/>
                    <w:left w:val="none" w:sz="0" w:space="0" w:color="auto"/>
                    <w:bottom w:val="none" w:sz="0" w:space="0" w:color="auto"/>
                    <w:right w:val="none" w:sz="0" w:space="0" w:color="auto"/>
                  </w:divBdr>
                </w:div>
                <w:div w:id="398990036">
                  <w:marLeft w:val="288"/>
                  <w:marRight w:val="0"/>
                  <w:marTop w:val="0"/>
                  <w:marBottom w:val="101"/>
                  <w:divBdr>
                    <w:top w:val="none" w:sz="0" w:space="0" w:color="auto"/>
                    <w:left w:val="none" w:sz="0" w:space="0" w:color="auto"/>
                    <w:bottom w:val="none" w:sz="0" w:space="0" w:color="auto"/>
                    <w:right w:val="none" w:sz="0" w:space="0" w:color="auto"/>
                  </w:divBdr>
                </w:div>
                <w:div w:id="1184592830">
                  <w:marLeft w:val="288"/>
                  <w:marRight w:val="0"/>
                  <w:marTop w:val="0"/>
                  <w:marBottom w:val="101"/>
                  <w:divBdr>
                    <w:top w:val="none" w:sz="0" w:space="0" w:color="auto"/>
                    <w:left w:val="none" w:sz="0" w:space="0" w:color="auto"/>
                    <w:bottom w:val="none" w:sz="0" w:space="0" w:color="auto"/>
                    <w:right w:val="none" w:sz="0" w:space="0" w:color="auto"/>
                  </w:divBdr>
                </w:div>
                <w:div w:id="1773285601">
                  <w:marLeft w:val="288"/>
                  <w:marRight w:val="0"/>
                  <w:marTop w:val="0"/>
                  <w:marBottom w:val="101"/>
                  <w:divBdr>
                    <w:top w:val="none" w:sz="0" w:space="0" w:color="auto"/>
                    <w:left w:val="none" w:sz="0" w:space="0" w:color="auto"/>
                    <w:bottom w:val="none" w:sz="0" w:space="0" w:color="auto"/>
                    <w:right w:val="none" w:sz="0" w:space="0" w:color="auto"/>
                  </w:divBdr>
                </w:div>
                <w:div w:id="973292098">
                  <w:marLeft w:val="288"/>
                  <w:marRight w:val="0"/>
                  <w:marTop w:val="0"/>
                  <w:marBottom w:val="101"/>
                  <w:divBdr>
                    <w:top w:val="none" w:sz="0" w:space="0" w:color="auto"/>
                    <w:left w:val="none" w:sz="0" w:space="0" w:color="auto"/>
                    <w:bottom w:val="none" w:sz="0" w:space="0" w:color="auto"/>
                    <w:right w:val="none" w:sz="0" w:space="0" w:color="auto"/>
                  </w:divBdr>
                </w:div>
                <w:div w:id="214044313">
                  <w:marLeft w:val="288"/>
                  <w:marRight w:val="0"/>
                  <w:marTop w:val="0"/>
                  <w:marBottom w:val="101"/>
                  <w:divBdr>
                    <w:top w:val="none" w:sz="0" w:space="0" w:color="auto"/>
                    <w:left w:val="none" w:sz="0" w:space="0" w:color="auto"/>
                    <w:bottom w:val="none" w:sz="0" w:space="0" w:color="auto"/>
                    <w:right w:val="none" w:sz="0" w:space="0" w:color="auto"/>
                  </w:divBdr>
                </w:div>
                <w:div w:id="36051981">
                  <w:marLeft w:val="288"/>
                  <w:marRight w:val="0"/>
                  <w:marTop w:val="0"/>
                  <w:marBottom w:val="101"/>
                  <w:divBdr>
                    <w:top w:val="none" w:sz="0" w:space="0" w:color="auto"/>
                    <w:left w:val="none" w:sz="0" w:space="0" w:color="auto"/>
                    <w:bottom w:val="none" w:sz="0" w:space="0" w:color="auto"/>
                    <w:right w:val="none" w:sz="0" w:space="0" w:color="auto"/>
                  </w:divBdr>
                </w:div>
                <w:div w:id="481579151">
                  <w:marLeft w:val="288"/>
                  <w:marRight w:val="0"/>
                  <w:marTop w:val="0"/>
                  <w:marBottom w:val="101"/>
                  <w:divBdr>
                    <w:top w:val="none" w:sz="0" w:space="0" w:color="auto"/>
                    <w:left w:val="none" w:sz="0" w:space="0" w:color="auto"/>
                    <w:bottom w:val="none" w:sz="0" w:space="0" w:color="auto"/>
                    <w:right w:val="none" w:sz="0" w:space="0" w:color="auto"/>
                  </w:divBdr>
                </w:div>
                <w:div w:id="554393935">
                  <w:marLeft w:val="288"/>
                  <w:marRight w:val="0"/>
                  <w:marTop w:val="0"/>
                  <w:marBottom w:val="101"/>
                  <w:divBdr>
                    <w:top w:val="none" w:sz="0" w:space="0" w:color="auto"/>
                    <w:left w:val="none" w:sz="0" w:space="0" w:color="auto"/>
                    <w:bottom w:val="none" w:sz="0" w:space="0" w:color="auto"/>
                    <w:right w:val="none" w:sz="0" w:space="0" w:color="auto"/>
                  </w:divBdr>
                </w:div>
                <w:div w:id="1075204886">
                  <w:marLeft w:val="288"/>
                  <w:marRight w:val="0"/>
                  <w:marTop w:val="0"/>
                  <w:marBottom w:val="101"/>
                  <w:divBdr>
                    <w:top w:val="none" w:sz="0" w:space="0" w:color="auto"/>
                    <w:left w:val="none" w:sz="0" w:space="0" w:color="auto"/>
                    <w:bottom w:val="none" w:sz="0" w:space="0" w:color="auto"/>
                    <w:right w:val="none" w:sz="0" w:space="0" w:color="auto"/>
                  </w:divBdr>
                </w:div>
                <w:div w:id="19473766">
                  <w:marLeft w:val="288"/>
                  <w:marRight w:val="0"/>
                  <w:marTop w:val="0"/>
                  <w:marBottom w:val="101"/>
                  <w:divBdr>
                    <w:top w:val="none" w:sz="0" w:space="0" w:color="auto"/>
                    <w:left w:val="none" w:sz="0" w:space="0" w:color="auto"/>
                    <w:bottom w:val="none" w:sz="0" w:space="0" w:color="auto"/>
                    <w:right w:val="none" w:sz="0" w:space="0" w:color="auto"/>
                  </w:divBdr>
                </w:div>
                <w:div w:id="987054909">
                  <w:marLeft w:val="288"/>
                  <w:marRight w:val="0"/>
                  <w:marTop w:val="0"/>
                  <w:marBottom w:val="101"/>
                  <w:divBdr>
                    <w:top w:val="none" w:sz="0" w:space="0" w:color="auto"/>
                    <w:left w:val="none" w:sz="0" w:space="0" w:color="auto"/>
                    <w:bottom w:val="none" w:sz="0" w:space="0" w:color="auto"/>
                    <w:right w:val="none" w:sz="0" w:space="0" w:color="auto"/>
                  </w:divBdr>
                </w:div>
                <w:div w:id="550457149">
                  <w:marLeft w:val="288"/>
                  <w:marRight w:val="0"/>
                  <w:marTop w:val="0"/>
                  <w:marBottom w:val="101"/>
                  <w:divBdr>
                    <w:top w:val="none" w:sz="0" w:space="0" w:color="auto"/>
                    <w:left w:val="none" w:sz="0" w:space="0" w:color="auto"/>
                    <w:bottom w:val="none" w:sz="0" w:space="0" w:color="auto"/>
                    <w:right w:val="none" w:sz="0" w:space="0" w:color="auto"/>
                  </w:divBdr>
                </w:div>
                <w:div w:id="2037195960">
                  <w:marLeft w:val="288"/>
                  <w:marRight w:val="0"/>
                  <w:marTop w:val="0"/>
                  <w:marBottom w:val="101"/>
                  <w:divBdr>
                    <w:top w:val="none" w:sz="0" w:space="0" w:color="auto"/>
                    <w:left w:val="none" w:sz="0" w:space="0" w:color="auto"/>
                    <w:bottom w:val="none" w:sz="0" w:space="0" w:color="auto"/>
                    <w:right w:val="none" w:sz="0" w:space="0" w:color="auto"/>
                  </w:divBdr>
                </w:div>
                <w:div w:id="775297951">
                  <w:marLeft w:val="288"/>
                  <w:marRight w:val="0"/>
                  <w:marTop w:val="0"/>
                  <w:marBottom w:val="101"/>
                  <w:divBdr>
                    <w:top w:val="none" w:sz="0" w:space="0" w:color="auto"/>
                    <w:left w:val="none" w:sz="0" w:space="0" w:color="auto"/>
                    <w:bottom w:val="none" w:sz="0" w:space="0" w:color="auto"/>
                    <w:right w:val="none" w:sz="0" w:space="0" w:color="auto"/>
                  </w:divBdr>
                </w:div>
                <w:div w:id="947467630">
                  <w:marLeft w:val="288"/>
                  <w:marRight w:val="0"/>
                  <w:marTop w:val="0"/>
                  <w:marBottom w:val="101"/>
                  <w:divBdr>
                    <w:top w:val="none" w:sz="0" w:space="0" w:color="auto"/>
                    <w:left w:val="none" w:sz="0" w:space="0" w:color="auto"/>
                    <w:bottom w:val="none" w:sz="0" w:space="0" w:color="auto"/>
                    <w:right w:val="none" w:sz="0" w:space="0" w:color="auto"/>
                  </w:divBdr>
                </w:div>
                <w:div w:id="1212575213">
                  <w:marLeft w:val="288"/>
                  <w:marRight w:val="0"/>
                  <w:marTop w:val="0"/>
                  <w:marBottom w:val="101"/>
                  <w:divBdr>
                    <w:top w:val="none" w:sz="0" w:space="0" w:color="auto"/>
                    <w:left w:val="none" w:sz="0" w:space="0" w:color="auto"/>
                    <w:bottom w:val="none" w:sz="0" w:space="0" w:color="auto"/>
                    <w:right w:val="none" w:sz="0" w:space="0" w:color="auto"/>
                  </w:divBdr>
                </w:div>
                <w:div w:id="1169369892">
                  <w:marLeft w:val="288"/>
                  <w:marRight w:val="0"/>
                  <w:marTop w:val="0"/>
                  <w:marBottom w:val="101"/>
                  <w:divBdr>
                    <w:top w:val="none" w:sz="0" w:space="0" w:color="auto"/>
                    <w:left w:val="none" w:sz="0" w:space="0" w:color="auto"/>
                    <w:bottom w:val="none" w:sz="0" w:space="0" w:color="auto"/>
                    <w:right w:val="none" w:sz="0" w:space="0" w:color="auto"/>
                  </w:divBdr>
                </w:div>
                <w:div w:id="298926015">
                  <w:marLeft w:val="288"/>
                  <w:marRight w:val="0"/>
                  <w:marTop w:val="0"/>
                  <w:marBottom w:val="101"/>
                  <w:divBdr>
                    <w:top w:val="none" w:sz="0" w:space="0" w:color="auto"/>
                    <w:left w:val="none" w:sz="0" w:space="0" w:color="auto"/>
                    <w:bottom w:val="none" w:sz="0" w:space="0" w:color="auto"/>
                    <w:right w:val="none" w:sz="0" w:space="0" w:color="auto"/>
                  </w:divBdr>
                </w:div>
                <w:div w:id="320541882">
                  <w:marLeft w:val="288"/>
                  <w:marRight w:val="0"/>
                  <w:marTop w:val="0"/>
                  <w:marBottom w:val="101"/>
                  <w:divBdr>
                    <w:top w:val="none" w:sz="0" w:space="0" w:color="auto"/>
                    <w:left w:val="none" w:sz="0" w:space="0" w:color="auto"/>
                    <w:bottom w:val="none" w:sz="0" w:space="0" w:color="auto"/>
                    <w:right w:val="none" w:sz="0" w:space="0" w:color="auto"/>
                  </w:divBdr>
                </w:div>
                <w:div w:id="1009718661">
                  <w:marLeft w:val="0"/>
                  <w:marRight w:val="0"/>
                  <w:marTop w:val="0"/>
                  <w:marBottom w:val="101"/>
                  <w:divBdr>
                    <w:top w:val="none" w:sz="0" w:space="0" w:color="auto"/>
                    <w:left w:val="none" w:sz="0" w:space="0" w:color="auto"/>
                    <w:bottom w:val="none" w:sz="0" w:space="0" w:color="auto"/>
                    <w:right w:val="none" w:sz="0" w:space="0" w:color="auto"/>
                  </w:divBdr>
                </w:div>
                <w:div w:id="817890278">
                  <w:marLeft w:val="0"/>
                  <w:marRight w:val="0"/>
                  <w:marTop w:val="0"/>
                  <w:marBottom w:val="101"/>
                  <w:divBdr>
                    <w:top w:val="none" w:sz="0" w:space="0" w:color="auto"/>
                    <w:left w:val="none" w:sz="0" w:space="0" w:color="auto"/>
                    <w:bottom w:val="none" w:sz="0" w:space="0" w:color="auto"/>
                    <w:right w:val="none" w:sz="0" w:space="0" w:color="auto"/>
                  </w:divBdr>
                </w:div>
                <w:div w:id="641738596">
                  <w:marLeft w:val="0"/>
                  <w:marRight w:val="0"/>
                  <w:marTop w:val="0"/>
                  <w:marBottom w:val="101"/>
                  <w:divBdr>
                    <w:top w:val="none" w:sz="0" w:space="0" w:color="auto"/>
                    <w:left w:val="none" w:sz="0" w:space="0" w:color="auto"/>
                    <w:bottom w:val="none" w:sz="0" w:space="0" w:color="auto"/>
                    <w:right w:val="none" w:sz="0" w:space="0" w:color="auto"/>
                  </w:divBdr>
                </w:div>
                <w:div w:id="1183861010">
                  <w:marLeft w:val="0"/>
                  <w:marRight w:val="0"/>
                  <w:marTop w:val="0"/>
                  <w:marBottom w:val="101"/>
                  <w:divBdr>
                    <w:top w:val="none" w:sz="0" w:space="0" w:color="auto"/>
                    <w:left w:val="none" w:sz="0" w:space="0" w:color="auto"/>
                    <w:bottom w:val="none" w:sz="0" w:space="0" w:color="auto"/>
                    <w:right w:val="none" w:sz="0" w:space="0" w:color="auto"/>
                  </w:divBdr>
                </w:div>
                <w:div w:id="1694765198">
                  <w:marLeft w:val="0"/>
                  <w:marRight w:val="0"/>
                  <w:marTop w:val="0"/>
                  <w:marBottom w:val="101"/>
                  <w:divBdr>
                    <w:top w:val="none" w:sz="0" w:space="0" w:color="auto"/>
                    <w:left w:val="none" w:sz="0" w:space="0" w:color="auto"/>
                    <w:bottom w:val="none" w:sz="0" w:space="0" w:color="auto"/>
                    <w:right w:val="none" w:sz="0" w:space="0" w:color="auto"/>
                  </w:divBdr>
                </w:div>
                <w:div w:id="386881632">
                  <w:marLeft w:val="0"/>
                  <w:marRight w:val="0"/>
                  <w:marTop w:val="0"/>
                  <w:marBottom w:val="101"/>
                  <w:divBdr>
                    <w:top w:val="none" w:sz="0" w:space="0" w:color="auto"/>
                    <w:left w:val="none" w:sz="0" w:space="0" w:color="auto"/>
                    <w:bottom w:val="none" w:sz="0" w:space="0" w:color="auto"/>
                    <w:right w:val="none" w:sz="0" w:space="0" w:color="auto"/>
                  </w:divBdr>
                </w:div>
                <w:div w:id="117838406">
                  <w:marLeft w:val="0"/>
                  <w:marRight w:val="0"/>
                  <w:marTop w:val="0"/>
                  <w:marBottom w:val="101"/>
                  <w:divBdr>
                    <w:top w:val="none" w:sz="0" w:space="0" w:color="auto"/>
                    <w:left w:val="none" w:sz="0" w:space="0" w:color="auto"/>
                    <w:bottom w:val="none" w:sz="0" w:space="0" w:color="auto"/>
                    <w:right w:val="none" w:sz="0" w:space="0" w:color="auto"/>
                  </w:divBdr>
                </w:div>
                <w:div w:id="118034904">
                  <w:marLeft w:val="0"/>
                  <w:marRight w:val="0"/>
                  <w:marTop w:val="0"/>
                  <w:marBottom w:val="101"/>
                  <w:divBdr>
                    <w:top w:val="none" w:sz="0" w:space="0" w:color="auto"/>
                    <w:left w:val="none" w:sz="0" w:space="0" w:color="auto"/>
                    <w:bottom w:val="none" w:sz="0" w:space="0" w:color="auto"/>
                    <w:right w:val="none" w:sz="0" w:space="0" w:color="auto"/>
                  </w:divBdr>
                </w:div>
                <w:div w:id="644698062">
                  <w:marLeft w:val="0"/>
                  <w:marRight w:val="0"/>
                  <w:marTop w:val="0"/>
                  <w:marBottom w:val="101"/>
                  <w:divBdr>
                    <w:top w:val="none" w:sz="0" w:space="0" w:color="auto"/>
                    <w:left w:val="none" w:sz="0" w:space="0" w:color="auto"/>
                    <w:bottom w:val="none" w:sz="0" w:space="0" w:color="auto"/>
                    <w:right w:val="none" w:sz="0" w:space="0" w:color="auto"/>
                  </w:divBdr>
                </w:div>
                <w:div w:id="1003968995">
                  <w:marLeft w:val="0"/>
                  <w:marRight w:val="0"/>
                  <w:marTop w:val="0"/>
                  <w:marBottom w:val="101"/>
                  <w:divBdr>
                    <w:top w:val="none" w:sz="0" w:space="0" w:color="auto"/>
                    <w:left w:val="none" w:sz="0" w:space="0" w:color="auto"/>
                    <w:bottom w:val="none" w:sz="0" w:space="0" w:color="auto"/>
                    <w:right w:val="none" w:sz="0" w:space="0" w:color="auto"/>
                  </w:divBdr>
                </w:div>
                <w:div w:id="6910045">
                  <w:marLeft w:val="0"/>
                  <w:marRight w:val="0"/>
                  <w:marTop w:val="0"/>
                  <w:marBottom w:val="101"/>
                  <w:divBdr>
                    <w:top w:val="none" w:sz="0" w:space="0" w:color="auto"/>
                    <w:left w:val="none" w:sz="0" w:space="0" w:color="auto"/>
                    <w:bottom w:val="none" w:sz="0" w:space="0" w:color="auto"/>
                    <w:right w:val="none" w:sz="0" w:space="0" w:color="auto"/>
                  </w:divBdr>
                </w:div>
                <w:div w:id="1276520797">
                  <w:marLeft w:val="0"/>
                  <w:marRight w:val="0"/>
                  <w:marTop w:val="0"/>
                  <w:marBottom w:val="101"/>
                  <w:divBdr>
                    <w:top w:val="none" w:sz="0" w:space="0" w:color="auto"/>
                    <w:left w:val="none" w:sz="0" w:space="0" w:color="auto"/>
                    <w:bottom w:val="none" w:sz="0" w:space="0" w:color="auto"/>
                    <w:right w:val="none" w:sz="0" w:space="0" w:color="auto"/>
                  </w:divBdr>
                </w:div>
                <w:div w:id="1441683202">
                  <w:marLeft w:val="0"/>
                  <w:marRight w:val="0"/>
                  <w:marTop w:val="0"/>
                  <w:marBottom w:val="101"/>
                  <w:divBdr>
                    <w:top w:val="none" w:sz="0" w:space="0" w:color="auto"/>
                    <w:left w:val="none" w:sz="0" w:space="0" w:color="auto"/>
                    <w:bottom w:val="none" w:sz="0" w:space="0" w:color="auto"/>
                    <w:right w:val="none" w:sz="0" w:space="0" w:color="auto"/>
                  </w:divBdr>
                </w:div>
                <w:div w:id="276260665">
                  <w:marLeft w:val="0"/>
                  <w:marRight w:val="0"/>
                  <w:marTop w:val="0"/>
                  <w:marBottom w:val="101"/>
                  <w:divBdr>
                    <w:top w:val="none" w:sz="0" w:space="0" w:color="auto"/>
                    <w:left w:val="none" w:sz="0" w:space="0" w:color="auto"/>
                    <w:bottom w:val="none" w:sz="0" w:space="0" w:color="auto"/>
                    <w:right w:val="none" w:sz="0" w:space="0" w:color="auto"/>
                  </w:divBdr>
                </w:div>
                <w:div w:id="183518370">
                  <w:marLeft w:val="0"/>
                  <w:marRight w:val="0"/>
                  <w:marTop w:val="0"/>
                  <w:marBottom w:val="101"/>
                  <w:divBdr>
                    <w:top w:val="none" w:sz="0" w:space="0" w:color="auto"/>
                    <w:left w:val="none" w:sz="0" w:space="0" w:color="auto"/>
                    <w:bottom w:val="none" w:sz="0" w:space="0" w:color="auto"/>
                    <w:right w:val="none" w:sz="0" w:space="0" w:color="auto"/>
                  </w:divBdr>
                </w:div>
                <w:div w:id="517548706">
                  <w:marLeft w:val="0"/>
                  <w:marRight w:val="0"/>
                  <w:marTop w:val="0"/>
                  <w:marBottom w:val="101"/>
                  <w:divBdr>
                    <w:top w:val="none" w:sz="0" w:space="0" w:color="auto"/>
                    <w:left w:val="none" w:sz="0" w:space="0" w:color="auto"/>
                    <w:bottom w:val="none" w:sz="0" w:space="0" w:color="auto"/>
                    <w:right w:val="none" w:sz="0" w:space="0" w:color="auto"/>
                  </w:divBdr>
                </w:div>
                <w:div w:id="476990963">
                  <w:marLeft w:val="0"/>
                  <w:marRight w:val="0"/>
                  <w:marTop w:val="0"/>
                  <w:marBottom w:val="101"/>
                  <w:divBdr>
                    <w:top w:val="none" w:sz="0" w:space="0" w:color="auto"/>
                    <w:left w:val="none" w:sz="0" w:space="0" w:color="auto"/>
                    <w:bottom w:val="none" w:sz="0" w:space="0" w:color="auto"/>
                    <w:right w:val="none" w:sz="0" w:space="0" w:color="auto"/>
                  </w:divBdr>
                </w:div>
                <w:div w:id="20060810">
                  <w:marLeft w:val="0"/>
                  <w:marRight w:val="0"/>
                  <w:marTop w:val="0"/>
                  <w:marBottom w:val="101"/>
                  <w:divBdr>
                    <w:top w:val="none" w:sz="0" w:space="0" w:color="auto"/>
                    <w:left w:val="none" w:sz="0" w:space="0" w:color="auto"/>
                    <w:bottom w:val="none" w:sz="0" w:space="0" w:color="auto"/>
                    <w:right w:val="none" w:sz="0" w:space="0" w:color="auto"/>
                  </w:divBdr>
                </w:div>
                <w:div w:id="975599355">
                  <w:marLeft w:val="0"/>
                  <w:marRight w:val="0"/>
                  <w:marTop w:val="0"/>
                  <w:marBottom w:val="101"/>
                  <w:divBdr>
                    <w:top w:val="none" w:sz="0" w:space="0" w:color="auto"/>
                    <w:left w:val="none" w:sz="0" w:space="0" w:color="auto"/>
                    <w:bottom w:val="none" w:sz="0" w:space="0" w:color="auto"/>
                    <w:right w:val="none" w:sz="0" w:space="0" w:color="auto"/>
                  </w:divBdr>
                </w:div>
                <w:div w:id="750200501">
                  <w:marLeft w:val="0"/>
                  <w:marRight w:val="0"/>
                  <w:marTop w:val="0"/>
                  <w:marBottom w:val="101"/>
                  <w:divBdr>
                    <w:top w:val="none" w:sz="0" w:space="0" w:color="auto"/>
                    <w:left w:val="none" w:sz="0" w:space="0" w:color="auto"/>
                    <w:bottom w:val="none" w:sz="0" w:space="0" w:color="auto"/>
                    <w:right w:val="none" w:sz="0" w:space="0" w:color="auto"/>
                  </w:divBdr>
                </w:div>
                <w:div w:id="20474482">
                  <w:marLeft w:val="0"/>
                  <w:marRight w:val="0"/>
                  <w:marTop w:val="0"/>
                  <w:marBottom w:val="101"/>
                  <w:divBdr>
                    <w:top w:val="none" w:sz="0" w:space="0" w:color="auto"/>
                    <w:left w:val="none" w:sz="0" w:space="0" w:color="auto"/>
                    <w:bottom w:val="none" w:sz="0" w:space="0" w:color="auto"/>
                    <w:right w:val="none" w:sz="0" w:space="0" w:color="auto"/>
                  </w:divBdr>
                </w:div>
                <w:div w:id="1161044403">
                  <w:marLeft w:val="0"/>
                  <w:marRight w:val="0"/>
                  <w:marTop w:val="0"/>
                  <w:marBottom w:val="101"/>
                  <w:divBdr>
                    <w:top w:val="none" w:sz="0" w:space="0" w:color="auto"/>
                    <w:left w:val="none" w:sz="0" w:space="0" w:color="auto"/>
                    <w:bottom w:val="none" w:sz="0" w:space="0" w:color="auto"/>
                    <w:right w:val="none" w:sz="0" w:space="0" w:color="auto"/>
                  </w:divBdr>
                </w:div>
                <w:div w:id="1480728789">
                  <w:marLeft w:val="0"/>
                  <w:marRight w:val="0"/>
                  <w:marTop w:val="0"/>
                  <w:marBottom w:val="101"/>
                  <w:divBdr>
                    <w:top w:val="none" w:sz="0" w:space="0" w:color="auto"/>
                    <w:left w:val="none" w:sz="0" w:space="0" w:color="auto"/>
                    <w:bottom w:val="none" w:sz="0" w:space="0" w:color="auto"/>
                    <w:right w:val="none" w:sz="0" w:space="0" w:color="auto"/>
                  </w:divBdr>
                </w:div>
                <w:div w:id="694579086">
                  <w:marLeft w:val="0"/>
                  <w:marRight w:val="0"/>
                  <w:marTop w:val="0"/>
                  <w:marBottom w:val="101"/>
                  <w:divBdr>
                    <w:top w:val="none" w:sz="0" w:space="0" w:color="auto"/>
                    <w:left w:val="none" w:sz="0" w:space="0" w:color="auto"/>
                    <w:bottom w:val="none" w:sz="0" w:space="0" w:color="auto"/>
                    <w:right w:val="none" w:sz="0" w:space="0" w:color="auto"/>
                  </w:divBdr>
                </w:div>
                <w:div w:id="1142189963">
                  <w:marLeft w:val="0"/>
                  <w:marRight w:val="0"/>
                  <w:marTop w:val="0"/>
                  <w:marBottom w:val="101"/>
                  <w:divBdr>
                    <w:top w:val="none" w:sz="0" w:space="0" w:color="auto"/>
                    <w:left w:val="none" w:sz="0" w:space="0" w:color="auto"/>
                    <w:bottom w:val="none" w:sz="0" w:space="0" w:color="auto"/>
                    <w:right w:val="none" w:sz="0" w:space="0" w:color="auto"/>
                  </w:divBdr>
                </w:div>
                <w:div w:id="1189559811">
                  <w:marLeft w:val="0"/>
                  <w:marRight w:val="0"/>
                  <w:marTop w:val="0"/>
                  <w:marBottom w:val="101"/>
                  <w:divBdr>
                    <w:top w:val="none" w:sz="0" w:space="0" w:color="auto"/>
                    <w:left w:val="none" w:sz="0" w:space="0" w:color="auto"/>
                    <w:bottom w:val="none" w:sz="0" w:space="0" w:color="auto"/>
                    <w:right w:val="none" w:sz="0" w:space="0" w:color="auto"/>
                  </w:divBdr>
                </w:div>
                <w:div w:id="477498530">
                  <w:marLeft w:val="0"/>
                  <w:marRight w:val="0"/>
                  <w:marTop w:val="0"/>
                  <w:marBottom w:val="101"/>
                  <w:divBdr>
                    <w:top w:val="none" w:sz="0" w:space="0" w:color="auto"/>
                    <w:left w:val="none" w:sz="0" w:space="0" w:color="auto"/>
                    <w:bottom w:val="none" w:sz="0" w:space="0" w:color="auto"/>
                    <w:right w:val="none" w:sz="0" w:space="0" w:color="auto"/>
                  </w:divBdr>
                </w:div>
                <w:div w:id="939336966">
                  <w:marLeft w:val="0"/>
                  <w:marRight w:val="0"/>
                  <w:marTop w:val="0"/>
                  <w:marBottom w:val="101"/>
                  <w:divBdr>
                    <w:top w:val="none" w:sz="0" w:space="0" w:color="auto"/>
                    <w:left w:val="none" w:sz="0" w:space="0" w:color="auto"/>
                    <w:bottom w:val="none" w:sz="0" w:space="0" w:color="auto"/>
                    <w:right w:val="none" w:sz="0" w:space="0" w:color="auto"/>
                  </w:divBdr>
                </w:div>
                <w:div w:id="1580090202">
                  <w:marLeft w:val="0"/>
                  <w:marRight w:val="0"/>
                  <w:marTop w:val="0"/>
                  <w:marBottom w:val="101"/>
                  <w:divBdr>
                    <w:top w:val="none" w:sz="0" w:space="0" w:color="auto"/>
                    <w:left w:val="none" w:sz="0" w:space="0" w:color="auto"/>
                    <w:bottom w:val="none" w:sz="0" w:space="0" w:color="auto"/>
                    <w:right w:val="none" w:sz="0" w:space="0" w:color="auto"/>
                  </w:divBdr>
                </w:div>
                <w:div w:id="1819689323">
                  <w:marLeft w:val="0"/>
                  <w:marRight w:val="0"/>
                  <w:marTop w:val="0"/>
                  <w:marBottom w:val="101"/>
                  <w:divBdr>
                    <w:top w:val="none" w:sz="0" w:space="0" w:color="auto"/>
                    <w:left w:val="none" w:sz="0" w:space="0" w:color="auto"/>
                    <w:bottom w:val="none" w:sz="0" w:space="0" w:color="auto"/>
                    <w:right w:val="none" w:sz="0" w:space="0" w:color="auto"/>
                  </w:divBdr>
                </w:div>
                <w:div w:id="779109203">
                  <w:marLeft w:val="0"/>
                  <w:marRight w:val="0"/>
                  <w:marTop w:val="0"/>
                  <w:marBottom w:val="101"/>
                  <w:divBdr>
                    <w:top w:val="none" w:sz="0" w:space="0" w:color="auto"/>
                    <w:left w:val="none" w:sz="0" w:space="0" w:color="auto"/>
                    <w:bottom w:val="none" w:sz="0" w:space="0" w:color="auto"/>
                    <w:right w:val="none" w:sz="0" w:space="0" w:color="auto"/>
                  </w:divBdr>
                </w:div>
                <w:div w:id="1423379606">
                  <w:marLeft w:val="0"/>
                  <w:marRight w:val="0"/>
                  <w:marTop w:val="0"/>
                  <w:marBottom w:val="101"/>
                  <w:divBdr>
                    <w:top w:val="none" w:sz="0" w:space="0" w:color="auto"/>
                    <w:left w:val="none" w:sz="0" w:space="0" w:color="auto"/>
                    <w:bottom w:val="none" w:sz="0" w:space="0" w:color="auto"/>
                    <w:right w:val="none" w:sz="0" w:space="0" w:color="auto"/>
                  </w:divBdr>
                </w:div>
                <w:div w:id="1962179734">
                  <w:marLeft w:val="0"/>
                  <w:marRight w:val="0"/>
                  <w:marTop w:val="0"/>
                  <w:marBottom w:val="101"/>
                  <w:divBdr>
                    <w:top w:val="none" w:sz="0" w:space="0" w:color="auto"/>
                    <w:left w:val="none" w:sz="0" w:space="0" w:color="auto"/>
                    <w:bottom w:val="none" w:sz="0" w:space="0" w:color="auto"/>
                    <w:right w:val="none" w:sz="0" w:space="0" w:color="auto"/>
                  </w:divBdr>
                </w:div>
                <w:div w:id="1076975880">
                  <w:marLeft w:val="0"/>
                  <w:marRight w:val="0"/>
                  <w:marTop w:val="0"/>
                  <w:marBottom w:val="101"/>
                  <w:divBdr>
                    <w:top w:val="none" w:sz="0" w:space="0" w:color="auto"/>
                    <w:left w:val="none" w:sz="0" w:space="0" w:color="auto"/>
                    <w:bottom w:val="none" w:sz="0" w:space="0" w:color="auto"/>
                    <w:right w:val="none" w:sz="0" w:space="0" w:color="auto"/>
                  </w:divBdr>
                </w:div>
                <w:div w:id="738409741">
                  <w:marLeft w:val="0"/>
                  <w:marRight w:val="0"/>
                  <w:marTop w:val="0"/>
                  <w:marBottom w:val="101"/>
                  <w:divBdr>
                    <w:top w:val="none" w:sz="0" w:space="0" w:color="auto"/>
                    <w:left w:val="none" w:sz="0" w:space="0" w:color="auto"/>
                    <w:bottom w:val="none" w:sz="0" w:space="0" w:color="auto"/>
                    <w:right w:val="none" w:sz="0" w:space="0" w:color="auto"/>
                  </w:divBdr>
                </w:div>
                <w:div w:id="976959167">
                  <w:marLeft w:val="0"/>
                  <w:marRight w:val="0"/>
                  <w:marTop w:val="0"/>
                  <w:marBottom w:val="101"/>
                  <w:divBdr>
                    <w:top w:val="none" w:sz="0" w:space="0" w:color="auto"/>
                    <w:left w:val="none" w:sz="0" w:space="0" w:color="auto"/>
                    <w:bottom w:val="none" w:sz="0" w:space="0" w:color="auto"/>
                    <w:right w:val="none" w:sz="0" w:space="0" w:color="auto"/>
                  </w:divBdr>
                </w:div>
                <w:div w:id="1625695848">
                  <w:marLeft w:val="0"/>
                  <w:marRight w:val="0"/>
                  <w:marTop w:val="0"/>
                  <w:marBottom w:val="101"/>
                  <w:divBdr>
                    <w:top w:val="none" w:sz="0" w:space="0" w:color="auto"/>
                    <w:left w:val="none" w:sz="0" w:space="0" w:color="auto"/>
                    <w:bottom w:val="none" w:sz="0" w:space="0" w:color="auto"/>
                    <w:right w:val="none" w:sz="0" w:space="0" w:color="auto"/>
                  </w:divBdr>
                </w:div>
                <w:div w:id="2064405539">
                  <w:marLeft w:val="0"/>
                  <w:marRight w:val="0"/>
                  <w:marTop w:val="0"/>
                  <w:marBottom w:val="101"/>
                  <w:divBdr>
                    <w:top w:val="none" w:sz="0" w:space="0" w:color="auto"/>
                    <w:left w:val="none" w:sz="0" w:space="0" w:color="auto"/>
                    <w:bottom w:val="none" w:sz="0" w:space="0" w:color="auto"/>
                    <w:right w:val="none" w:sz="0" w:space="0" w:color="auto"/>
                  </w:divBdr>
                </w:div>
                <w:div w:id="1701930215">
                  <w:marLeft w:val="0"/>
                  <w:marRight w:val="0"/>
                  <w:marTop w:val="0"/>
                  <w:marBottom w:val="101"/>
                  <w:divBdr>
                    <w:top w:val="none" w:sz="0" w:space="0" w:color="auto"/>
                    <w:left w:val="none" w:sz="0" w:space="0" w:color="auto"/>
                    <w:bottom w:val="none" w:sz="0" w:space="0" w:color="auto"/>
                    <w:right w:val="none" w:sz="0" w:space="0" w:color="auto"/>
                  </w:divBdr>
                </w:div>
                <w:div w:id="636762367">
                  <w:marLeft w:val="0"/>
                  <w:marRight w:val="0"/>
                  <w:marTop w:val="0"/>
                  <w:marBottom w:val="101"/>
                  <w:divBdr>
                    <w:top w:val="none" w:sz="0" w:space="0" w:color="auto"/>
                    <w:left w:val="none" w:sz="0" w:space="0" w:color="auto"/>
                    <w:bottom w:val="none" w:sz="0" w:space="0" w:color="auto"/>
                    <w:right w:val="none" w:sz="0" w:space="0" w:color="auto"/>
                  </w:divBdr>
                </w:div>
                <w:div w:id="778794309">
                  <w:marLeft w:val="0"/>
                  <w:marRight w:val="0"/>
                  <w:marTop w:val="0"/>
                  <w:marBottom w:val="101"/>
                  <w:divBdr>
                    <w:top w:val="none" w:sz="0" w:space="0" w:color="auto"/>
                    <w:left w:val="none" w:sz="0" w:space="0" w:color="auto"/>
                    <w:bottom w:val="none" w:sz="0" w:space="0" w:color="auto"/>
                    <w:right w:val="none" w:sz="0" w:space="0" w:color="auto"/>
                  </w:divBdr>
                </w:div>
                <w:div w:id="2061393811">
                  <w:marLeft w:val="0"/>
                  <w:marRight w:val="0"/>
                  <w:marTop w:val="0"/>
                  <w:marBottom w:val="101"/>
                  <w:divBdr>
                    <w:top w:val="none" w:sz="0" w:space="0" w:color="auto"/>
                    <w:left w:val="none" w:sz="0" w:space="0" w:color="auto"/>
                    <w:bottom w:val="none" w:sz="0" w:space="0" w:color="auto"/>
                    <w:right w:val="none" w:sz="0" w:space="0" w:color="auto"/>
                  </w:divBdr>
                </w:div>
                <w:div w:id="579755861">
                  <w:marLeft w:val="0"/>
                  <w:marRight w:val="0"/>
                  <w:marTop w:val="0"/>
                  <w:marBottom w:val="101"/>
                  <w:divBdr>
                    <w:top w:val="none" w:sz="0" w:space="0" w:color="auto"/>
                    <w:left w:val="none" w:sz="0" w:space="0" w:color="auto"/>
                    <w:bottom w:val="none" w:sz="0" w:space="0" w:color="auto"/>
                    <w:right w:val="none" w:sz="0" w:space="0" w:color="auto"/>
                  </w:divBdr>
                </w:div>
                <w:div w:id="1841047389">
                  <w:marLeft w:val="0"/>
                  <w:marRight w:val="0"/>
                  <w:marTop w:val="0"/>
                  <w:marBottom w:val="101"/>
                  <w:divBdr>
                    <w:top w:val="none" w:sz="0" w:space="0" w:color="auto"/>
                    <w:left w:val="none" w:sz="0" w:space="0" w:color="auto"/>
                    <w:bottom w:val="none" w:sz="0" w:space="0" w:color="auto"/>
                    <w:right w:val="none" w:sz="0" w:space="0" w:color="auto"/>
                  </w:divBdr>
                </w:div>
                <w:div w:id="887959702">
                  <w:marLeft w:val="0"/>
                  <w:marRight w:val="0"/>
                  <w:marTop w:val="0"/>
                  <w:marBottom w:val="101"/>
                  <w:divBdr>
                    <w:top w:val="none" w:sz="0" w:space="0" w:color="auto"/>
                    <w:left w:val="none" w:sz="0" w:space="0" w:color="auto"/>
                    <w:bottom w:val="none" w:sz="0" w:space="0" w:color="auto"/>
                    <w:right w:val="none" w:sz="0" w:space="0" w:color="auto"/>
                  </w:divBdr>
                </w:div>
                <w:div w:id="2063753465">
                  <w:marLeft w:val="0"/>
                  <w:marRight w:val="0"/>
                  <w:marTop w:val="0"/>
                  <w:marBottom w:val="101"/>
                  <w:divBdr>
                    <w:top w:val="none" w:sz="0" w:space="0" w:color="auto"/>
                    <w:left w:val="none" w:sz="0" w:space="0" w:color="auto"/>
                    <w:bottom w:val="none" w:sz="0" w:space="0" w:color="auto"/>
                    <w:right w:val="none" w:sz="0" w:space="0" w:color="auto"/>
                  </w:divBdr>
                </w:div>
                <w:div w:id="1288705875">
                  <w:marLeft w:val="0"/>
                  <w:marRight w:val="0"/>
                  <w:marTop w:val="0"/>
                  <w:marBottom w:val="101"/>
                  <w:divBdr>
                    <w:top w:val="none" w:sz="0" w:space="0" w:color="auto"/>
                    <w:left w:val="none" w:sz="0" w:space="0" w:color="auto"/>
                    <w:bottom w:val="none" w:sz="0" w:space="0" w:color="auto"/>
                    <w:right w:val="none" w:sz="0" w:space="0" w:color="auto"/>
                  </w:divBdr>
                </w:div>
                <w:div w:id="1237713682">
                  <w:marLeft w:val="288"/>
                  <w:marRight w:val="0"/>
                  <w:marTop w:val="0"/>
                  <w:marBottom w:val="101"/>
                  <w:divBdr>
                    <w:top w:val="none" w:sz="0" w:space="0" w:color="auto"/>
                    <w:left w:val="none" w:sz="0" w:space="0" w:color="auto"/>
                    <w:bottom w:val="none" w:sz="0" w:space="0" w:color="auto"/>
                    <w:right w:val="none" w:sz="0" w:space="0" w:color="auto"/>
                  </w:divBdr>
                </w:div>
                <w:div w:id="1158768136">
                  <w:marLeft w:val="288"/>
                  <w:marRight w:val="0"/>
                  <w:marTop w:val="0"/>
                  <w:marBottom w:val="101"/>
                  <w:divBdr>
                    <w:top w:val="none" w:sz="0" w:space="0" w:color="auto"/>
                    <w:left w:val="none" w:sz="0" w:space="0" w:color="auto"/>
                    <w:bottom w:val="none" w:sz="0" w:space="0" w:color="auto"/>
                    <w:right w:val="none" w:sz="0" w:space="0" w:color="auto"/>
                  </w:divBdr>
                </w:div>
                <w:div w:id="1757827415">
                  <w:marLeft w:val="288"/>
                  <w:marRight w:val="0"/>
                  <w:marTop w:val="0"/>
                  <w:marBottom w:val="101"/>
                  <w:divBdr>
                    <w:top w:val="none" w:sz="0" w:space="0" w:color="auto"/>
                    <w:left w:val="none" w:sz="0" w:space="0" w:color="auto"/>
                    <w:bottom w:val="none" w:sz="0" w:space="0" w:color="auto"/>
                    <w:right w:val="none" w:sz="0" w:space="0" w:color="auto"/>
                  </w:divBdr>
                </w:div>
                <w:div w:id="303705196">
                  <w:marLeft w:val="288"/>
                  <w:marRight w:val="0"/>
                  <w:marTop w:val="0"/>
                  <w:marBottom w:val="101"/>
                  <w:divBdr>
                    <w:top w:val="none" w:sz="0" w:space="0" w:color="auto"/>
                    <w:left w:val="none" w:sz="0" w:space="0" w:color="auto"/>
                    <w:bottom w:val="none" w:sz="0" w:space="0" w:color="auto"/>
                    <w:right w:val="none" w:sz="0" w:space="0" w:color="auto"/>
                  </w:divBdr>
                </w:div>
                <w:div w:id="824006024">
                  <w:marLeft w:val="288"/>
                  <w:marRight w:val="0"/>
                  <w:marTop w:val="0"/>
                  <w:marBottom w:val="101"/>
                  <w:divBdr>
                    <w:top w:val="none" w:sz="0" w:space="0" w:color="auto"/>
                    <w:left w:val="none" w:sz="0" w:space="0" w:color="auto"/>
                    <w:bottom w:val="none" w:sz="0" w:space="0" w:color="auto"/>
                    <w:right w:val="none" w:sz="0" w:space="0" w:color="auto"/>
                  </w:divBdr>
                </w:div>
                <w:div w:id="1851137333">
                  <w:marLeft w:val="288"/>
                  <w:marRight w:val="0"/>
                  <w:marTop w:val="0"/>
                  <w:marBottom w:val="101"/>
                  <w:divBdr>
                    <w:top w:val="none" w:sz="0" w:space="0" w:color="auto"/>
                    <w:left w:val="none" w:sz="0" w:space="0" w:color="auto"/>
                    <w:bottom w:val="none" w:sz="0" w:space="0" w:color="auto"/>
                    <w:right w:val="none" w:sz="0" w:space="0" w:color="auto"/>
                  </w:divBdr>
                </w:div>
                <w:div w:id="2100324905">
                  <w:marLeft w:val="288"/>
                  <w:marRight w:val="0"/>
                  <w:marTop w:val="0"/>
                  <w:marBottom w:val="101"/>
                  <w:divBdr>
                    <w:top w:val="none" w:sz="0" w:space="0" w:color="auto"/>
                    <w:left w:val="none" w:sz="0" w:space="0" w:color="auto"/>
                    <w:bottom w:val="none" w:sz="0" w:space="0" w:color="auto"/>
                    <w:right w:val="none" w:sz="0" w:space="0" w:color="auto"/>
                  </w:divBdr>
                </w:div>
                <w:div w:id="1613584474">
                  <w:marLeft w:val="288"/>
                  <w:marRight w:val="0"/>
                  <w:marTop w:val="0"/>
                  <w:marBottom w:val="101"/>
                  <w:divBdr>
                    <w:top w:val="none" w:sz="0" w:space="0" w:color="auto"/>
                    <w:left w:val="none" w:sz="0" w:space="0" w:color="auto"/>
                    <w:bottom w:val="none" w:sz="0" w:space="0" w:color="auto"/>
                    <w:right w:val="none" w:sz="0" w:space="0" w:color="auto"/>
                  </w:divBdr>
                </w:div>
                <w:div w:id="98456332">
                  <w:marLeft w:val="288"/>
                  <w:marRight w:val="0"/>
                  <w:marTop w:val="0"/>
                  <w:marBottom w:val="101"/>
                  <w:divBdr>
                    <w:top w:val="none" w:sz="0" w:space="0" w:color="auto"/>
                    <w:left w:val="none" w:sz="0" w:space="0" w:color="auto"/>
                    <w:bottom w:val="none" w:sz="0" w:space="0" w:color="auto"/>
                    <w:right w:val="none" w:sz="0" w:space="0" w:color="auto"/>
                  </w:divBdr>
                </w:div>
                <w:div w:id="151454161">
                  <w:marLeft w:val="288"/>
                  <w:marRight w:val="0"/>
                  <w:marTop w:val="0"/>
                  <w:marBottom w:val="101"/>
                  <w:divBdr>
                    <w:top w:val="none" w:sz="0" w:space="0" w:color="auto"/>
                    <w:left w:val="none" w:sz="0" w:space="0" w:color="auto"/>
                    <w:bottom w:val="none" w:sz="0" w:space="0" w:color="auto"/>
                    <w:right w:val="none" w:sz="0" w:space="0" w:color="auto"/>
                  </w:divBdr>
                </w:div>
                <w:div w:id="970522692">
                  <w:marLeft w:val="288"/>
                  <w:marRight w:val="0"/>
                  <w:marTop w:val="0"/>
                  <w:marBottom w:val="101"/>
                  <w:divBdr>
                    <w:top w:val="none" w:sz="0" w:space="0" w:color="auto"/>
                    <w:left w:val="none" w:sz="0" w:space="0" w:color="auto"/>
                    <w:bottom w:val="none" w:sz="0" w:space="0" w:color="auto"/>
                    <w:right w:val="none" w:sz="0" w:space="0" w:color="auto"/>
                  </w:divBdr>
                </w:div>
                <w:div w:id="978605344">
                  <w:marLeft w:val="0"/>
                  <w:marRight w:val="0"/>
                  <w:marTop w:val="0"/>
                  <w:marBottom w:val="101"/>
                  <w:divBdr>
                    <w:top w:val="none" w:sz="0" w:space="0" w:color="auto"/>
                    <w:left w:val="none" w:sz="0" w:space="0" w:color="auto"/>
                    <w:bottom w:val="none" w:sz="0" w:space="0" w:color="auto"/>
                    <w:right w:val="none" w:sz="0" w:space="0" w:color="auto"/>
                  </w:divBdr>
                </w:div>
                <w:div w:id="1275209050">
                  <w:marLeft w:val="0"/>
                  <w:marRight w:val="0"/>
                  <w:marTop w:val="0"/>
                  <w:marBottom w:val="101"/>
                  <w:divBdr>
                    <w:top w:val="none" w:sz="0" w:space="0" w:color="auto"/>
                    <w:left w:val="none" w:sz="0" w:space="0" w:color="auto"/>
                    <w:bottom w:val="none" w:sz="0" w:space="0" w:color="auto"/>
                    <w:right w:val="none" w:sz="0" w:space="0" w:color="auto"/>
                  </w:divBdr>
                </w:div>
                <w:div w:id="1874922578">
                  <w:marLeft w:val="0"/>
                  <w:marRight w:val="0"/>
                  <w:marTop w:val="0"/>
                  <w:marBottom w:val="101"/>
                  <w:divBdr>
                    <w:top w:val="none" w:sz="0" w:space="0" w:color="auto"/>
                    <w:left w:val="none" w:sz="0" w:space="0" w:color="auto"/>
                    <w:bottom w:val="none" w:sz="0" w:space="0" w:color="auto"/>
                    <w:right w:val="none" w:sz="0" w:space="0" w:color="auto"/>
                  </w:divBdr>
                </w:div>
                <w:div w:id="701250847">
                  <w:marLeft w:val="0"/>
                  <w:marRight w:val="0"/>
                  <w:marTop w:val="0"/>
                  <w:marBottom w:val="101"/>
                  <w:divBdr>
                    <w:top w:val="none" w:sz="0" w:space="0" w:color="auto"/>
                    <w:left w:val="none" w:sz="0" w:space="0" w:color="auto"/>
                    <w:bottom w:val="none" w:sz="0" w:space="0" w:color="auto"/>
                    <w:right w:val="none" w:sz="0" w:space="0" w:color="auto"/>
                  </w:divBdr>
                </w:div>
                <w:div w:id="1815949150">
                  <w:marLeft w:val="0"/>
                  <w:marRight w:val="0"/>
                  <w:marTop w:val="0"/>
                  <w:marBottom w:val="101"/>
                  <w:divBdr>
                    <w:top w:val="none" w:sz="0" w:space="0" w:color="auto"/>
                    <w:left w:val="none" w:sz="0" w:space="0" w:color="auto"/>
                    <w:bottom w:val="none" w:sz="0" w:space="0" w:color="auto"/>
                    <w:right w:val="none" w:sz="0" w:space="0" w:color="auto"/>
                  </w:divBdr>
                </w:div>
                <w:div w:id="1141463171">
                  <w:marLeft w:val="0"/>
                  <w:marRight w:val="0"/>
                  <w:marTop w:val="0"/>
                  <w:marBottom w:val="101"/>
                  <w:divBdr>
                    <w:top w:val="none" w:sz="0" w:space="0" w:color="auto"/>
                    <w:left w:val="none" w:sz="0" w:space="0" w:color="auto"/>
                    <w:bottom w:val="none" w:sz="0" w:space="0" w:color="auto"/>
                    <w:right w:val="none" w:sz="0" w:space="0" w:color="auto"/>
                  </w:divBdr>
                </w:div>
                <w:div w:id="842280052">
                  <w:marLeft w:val="0"/>
                  <w:marRight w:val="0"/>
                  <w:marTop w:val="0"/>
                  <w:marBottom w:val="101"/>
                  <w:divBdr>
                    <w:top w:val="none" w:sz="0" w:space="0" w:color="auto"/>
                    <w:left w:val="none" w:sz="0" w:space="0" w:color="auto"/>
                    <w:bottom w:val="none" w:sz="0" w:space="0" w:color="auto"/>
                    <w:right w:val="none" w:sz="0" w:space="0" w:color="auto"/>
                  </w:divBdr>
                </w:div>
                <w:div w:id="2098287683">
                  <w:marLeft w:val="0"/>
                  <w:marRight w:val="0"/>
                  <w:marTop w:val="0"/>
                  <w:marBottom w:val="101"/>
                  <w:divBdr>
                    <w:top w:val="none" w:sz="0" w:space="0" w:color="auto"/>
                    <w:left w:val="none" w:sz="0" w:space="0" w:color="auto"/>
                    <w:bottom w:val="none" w:sz="0" w:space="0" w:color="auto"/>
                    <w:right w:val="none" w:sz="0" w:space="0" w:color="auto"/>
                  </w:divBdr>
                </w:div>
                <w:div w:id="607271213">
                  <w:marLeft w:val="0"/>
                  <w:marRight w:val="0"/>
                  <w:marTop w:val="0"/>
                  <w:marBottom w:val="101"/>
                  <w:divBdr>
                    <w:top w:val="none" w:sz="0" w:space="0" w:color="auto"/>
                    <w:left w:val="none" w:sz="0" w:space="0" w:color="auto"/>
                    <w:bottom w:val="none" w:sz="0" w:space="0" w:color="auto"/>
                    <w:right w:val="none" w:sz="0" w:space="0" w:color="auto"/>
                  </w:divBdr>
                </w:div>
                <w:div w:id="15355019">
                  <w:marLeft w:val="0"/>
                  <w:marRight w:val="0"/>
                  <w:marTop w:val="0"/>
                  <w:marBottom w:val="101"/>
                  <w:divBdr>
                    <w:top w:val="none" w:sz="0" w:space="0" w:color="auto"/>
                    <w:left w:val="none" w:sz="0" w:space="0" w:color="auto"/>
                    <w:bottom w:val="none" w:sz="0" w:space="0" w:color="auto"/>
                    <w:right w:val="none" w:sz="0" w:space="0" w:color="auto"/>
                  </w:divBdr>
                </w:div>
                <w:div w:id="217668730">
                  <w:marLeft w:val="0"/>
                  <w:marRight w:val="0"/>
                  <w:marTop w:val="0"/>
                  <w:marBottom w:val="101"/>
                  <w:divBdr>
                    <w:top w:val="none" w:sz="0" w:space="0" w:color="auto"/>
                    <w:left w:val="none" w:sz="0" w:space="0" w:color="auto"/>
                    <w:bottom w:val="none" w:sz="0" w:space="0" w:color="auto"/>
                    <w:right w:val="none" w:sz="0" w:space="0" w:color="auto"/>
                  </w:divBdr>
                </w:div>
                <w:div w:id="1476990401">
                  <w:marLeft w:val="0"/>
                  <w:marRight w:val="0"/>
                  <w:marTop w:val="0"/>
                  <w:marBottom w:val="101"/>
                  <w:divBdr>
                    <w:top w:val="none" w:sz="0" w:space="0" w:color="auto"/>
                    <w:left w:val="none" w:sz="0" w:space="0" w:color="auto"/>
                    <w:bottom w:val="none" w:sz="0" w:space="0" w:color="auto"/>
                    <w:right w:val="none" w:sz="0" w:space="0" w:color="auto"/>
                  </w:divBdr>
                </w:div>
                <w:div w:id="748574921">
                  <w:marLeft w:val="0"/>
                  <w:marRight w:val="0"/>
                  <w:marTop w:val="0"/>
                  <w:marBottom w:val="101"/>
                  <w:divBdr>
                    <w:top w:val="none" w:sz="0" w:space="0" w:color="auto"/>
                    <w:left w:val="none" w:sz="0" w:space="0" w:color="auto"/>
                    <w:bottom w:val="none" w:sz="0" w:space="0" w:color="auto"/>
                    <w:right w:val="none" w:sz="0" w:space="0" w:color="auto"/>
                  </w:divBdr>
                </w:div>
                <w:div w:id="1122069615">
                  <w:marLeft w:val="0"/>
                  <w:marRight w:val="0"/>
                  <w:marTop w:val="0"/>
                  <w:marBottom w:val="101"/>
                  <w:divBdr>
                    <w:top w:val="none" w:sz="0" w:space="0" w:color="auto"/>
                    <w:left w:val="none" w:sz="0" w:space="0" w:color="auto"/>
                    <w:bottom w:val="none" w:sz="0" w:space="0" w:color="auto"/>
                    <w:right w:val="none" w:sz="0" w:space="0" w:color="auto"/>
                  </w:divBdr>
                </w:div>
                <w:div w:id="118114946">
                  <w:marLeft w:val="0"/>
                  <w:marRight w:val="0"/>
                  <w:marTop w:val="0"/>
                  <w:marBottom w:val="101"/>
                  <w:divBdr>
                    <w:top w:val="none" w:sz="0" w:space="0" w:color="auto"/>
                    <w:left w:val="none" w:sz="0" w:space="0" w:color="auto"/>
                    <w:bottom w:val="none" w:sz="0" w:space="0" w:color="auto"/>
                    <w:right w:val="none" w:sz="0" w:space="0" w:color="auto"/>
                  </w:divBdr>
                </w:div>
                <w:div w:id="63182478">
                  <w:marLeft w:val="0"/>
                  <w:marRight w:val="0"/>
                  <w:marTop w:val="0"/>
                  <w:marBottom w:val="101"/>
                  <w:divBdr>
                    <w:top w:val="none" w:sz="0" w:space="0" w:color="auto"/>
                    <w:left w:val="none" w:sz="0" w:space="0" w:color="auto"/>
                    <w:bottom w:val="none" w:sz="0" w:space="0" w:color="auto"/>
                    <w:right w:val="none" w:sz="0" w:space="0" w:color="auto"/>
                  </w:divBdr>
                </w:div>
                <w:div w:id="1522862664">
                  <w:marLeft w:val="0"/>
                  <w:marRight w:val="0"/>
                  <w:marTop w:val="0"/>
                  <w:marBottom w:val="101"/>
                  <w:divBdr>
                    <w:top w:val="none" w:sz="0" w:space="0" w:color="auto"/>
                    <w:left w:val="none" w:sz="0" w:space="0" w:color="auto"/>
                    <w:bottom w:val="none" w:sz="0" w:space="0" w:color="auto"/>
                    <w:right w:val="none" w:sz="0" w:space="0" w:color="auto"/>
                  </w:divBdr>
                </w:div>
                <w:div w:id="74865850">
                  <w:marLeft w:val="0"/>
                  <w:marRight w:val="0"/>
                  <w:marTop w:val="0"/>
                  <w:marBottom w:val="101"/>
                  <w:divBdr>
                    <w:top w:val="none" w:sz="0" w:space="0" w:color="auto"/>
                    <w:left w:val="none" w:sz="0" w:space="0" w:color="auto"/>
                    <w:bottom w:val="none" w:sz="0" w:space="0" w:color="auto"/>
                    <w:right w:val="none" w:sz="0" w:space="0" w:color="auto"/>
                  </w:divBdr>
                </w:div>
                <w:div w:id="1545603267">
                  <w:marLeft w:val="0"/>
                  <w:marRight w:val="0"/>
                  <w:marTop w:val="0"/>
                  <w:marBottom w:val="101"/>
                  <w:divBdr>
                    <w:top w:val="none" w:sz="0" w:space="0" w:color="auto"/>
                    <w:left w:val="none" w:sz="0" w:space="0" w:color="auto"/>
                    <w:bottom w:val="none" w:sz="0" w:space="0" w:color="auto"/>
                    <w:right w:val="none" w:sz="0" w:space="0" w:color="auto"/>
                  </w:divBdr>
                </w:div>
                <w:div w:id="878589097">
                  <w:marLeft w:val="0"/>
                  <w:marRight w:val="0"/>
                  <w:marTop w:val="0"/>
                  <w:marBottom w:val="101"/>
                  <w:divBdr>
                    <w:top w:val="none" w:sz="0" w:space="0" w:color="auto"/>
                    <w:left w:val="none" w:sz="0" w:space="0" w:color="auto"/>
                    <w:bottom w:val="none" w:sz="0" w:space="0" w:color="auto"/>
                    <w:right w:val="none" w:sz="0" w:space="0" w:color="auto"/>
                  </w:divBdr>
                </w:div>
                <w:div w:id="1440681741">
                  <w:marLeft w:val="0"/>
                  <w:marRight w:val="0"/>
                  <w:marTop w:val="0"/>
                  <w:marBottom w:val="101"/>
                  <w:divBdr>
                    <w:top w:val="none" w:sz="0" w:space="0" w:color="auto"/>
                    <w:left w:val="none" w:sz="0" w:space="0" w:color="auto"/>
                    <w:bottom w:val="none" w:sz="0" w:space="0" w:color="auto"/>
                    <w:right w:val="none" w:sz="0" w:space="0" w:color="auto"/>
                  </w:divBdr>
                </w:div>
                <w:div w:id="1832789010">
                  <w:marLeft w:val="0"/>
                  <w:marRight w:val="0"/>
                  <w:marTop w:val="0"/>
                  <w:marBottom w:val="101"/>
                  <w:divBdr>
                    <w:top w:val="none" w:sz="0" w:space="0" w:color="auto"/>
                    <w:left w:val="none" w:sz="0" w:space="0" w:color="auto"/>
                    <w:bottom w:val="none" w:sz="0" w:space="0" w:color="auto"/>
                    <w:right w:val="none" w:sz="0" w:space="0" w:color="auto"/>
                  </w:divBdr>
                </w:div>
                <w:div w:id="1654943355">
                  <w:marLeft w:val="0"/>
                  <w:marRight w:val="0"/>
                  <w:marTop w:val="0"/>
                  <w:marBottom w:val="101"/>
                  <w:divBdr>
                    <w:top w:val="none" w:sz="0" w:space="0" w:color="auto"/>
                    <w:left w:val="none" w:sz="0" w:space="0" w:color="auto"/>
                    <w:bottom w:val="none" w:sz="0" w:space="0" w:color="auto"/>
                    <w:right w:val="none" w:sz="0" w:space="0" w:color="auto"/>
                  </w:divBdr>
                </w:div>
                <w:div w:id="231815068">
                  <w:marLeft w:val="0"/>
                  <w:marRight w:val="0"/>
                  <w:marTop w:val="0"/>
                  <w:marBottom w:val="101"/>
                  <w:divBdr>
                    <w:top w:val="none" w:sz="0" w:space="0" w:color="auto"/>
                    <w:left w:val="none" w:sz="0" w:space="0" w:color="auto"/>
                    <w:bottom w:val="none" w:sz="0" w:space="0" w:color="auto"/>
                    <w:right w:val="none" w:sz="0" w:space="0" w:color="auto"/>
                  </w:divBdr>
                </w:div>
                <w:div w:id="2060470769">
                  <w:marLeft w:val="0"/>
                  <w:marRight w:val="0"/>
                  <w:marTop w:val="0"/>
                  <w:marBottom w:val="101"/>
                  <w:divBdr>
                    <w:top w:val="none" w:sz="0" w:space="0" w:color="auto"/>
                    <w:left w:val="none" w:sz="0" w:space="0" w:color="auto"/>
                    <w:bottom w:val="none" w:sz="0" w:space="0" w:color="auto"/>
                    <w:right w:val="none" w:sz="0" w:space="0" w:color="auto"/>
                  </w:divBdr>
                </w:div>
                <w:div w:id="970088915">
                  <w:marLeft w:val="0"/>
                  <w:marRight w:val="0"/>
                  <w:marTop w:val="0"/>
                  <w:marBottom w:val="101"/>
                  <w:divBdr>
                    <w:top w:val="none" w:sz="0" w:space="0" w:color="auto"/>
                    <w:left w:val="none" w:sz="0" w:space="0" w:color="auto"/>
                    <w:bottom w:val="none" w:sz="0" w:space="0" w:color="auto"/>
                    <w:right w:val="none" w:sz="0" w:space="0" w:color="auto"/>
                  </w:divBdr>
                </w:div>
                <w:div w:id="152794645">
                  <w:marLeft w:val="0"/>
                  <w:marRight w:val="0"/>
                  <w:marTop w:val="0"/>
                  <w:marBottom w:val="101"/>
                  <w:divBdr>
                    <w:top w:val="none" w:sz="0" w:space="0" w:color="auto"/>
                    <w:left w:val="none" w:sz="0" w:space="0" w:color="auto"/>
                    <w:bottom w:val="none" w:sz="0" w:space="0" w:color="auto"/>
                    <w:right w:val="none" w:sz="0" w:space="0" w:color="auto"/>
                  </w:divBdr>
                </w:div>
                <w:div w:id="507670931">
                  <w:marLeft w:val="0"/>
                  <w:marRight w:val="0"/>
                  <w:marTop w:val="0"/>
                  <w:marBottom w:val="101"/>
                  <w:divBdr>
                    <w:top w:val="none" w:sz="0" w:space="0" w:color="auto"/>
                    <w:left w:val="none" w:sz="0" w:space="0" w:color="auto"/>
                    <w:bottom w:val="none" w:sz="0" w:space="0" w:color="auto"/>
                    <w:right w:val="none" w:sz="0" w:space="0" w:color="auto"/>
                  </w:divBdr>
                </w:div>
                <w:div w:id="928806625">
                  <w:marLeft w:val="0"/>
                  <w:marRight w:val="0"/>
                  <w:marTop w:val="0"/>
                  <w:marBottom w:val="101"/>
                  <w:divBdr>
                    <w:top w:val="none" w:sz="0" w:space="0" w:color="auto"/>
                    <w:left w:val="none" w:sz="0" w:space="0" w:color="auto"/>
                    <w:bottom w:val="none" w:sz="0" w:space="0" w:color="auto"/>
                    <w:right w:val="none" w:sz="0" w:space="0" w:color="auto"/>
                  </w:divBdr>
                </w:div>
                <w:div w:id="831599259">
                  <w:marLeft w:val="0"/>
                  <w:marRight w:val="0"/>
                  <w:marTop w:val="0"/>
                  <w:marBottom w:val="101"/>
                  <w:divBdr>
                    <w:top w:val="none" w:sz="0" w:space="0" w:color="auto"/>
                    <w:left w:val="none" w:sz="0" w:space="0" w:color="auto"/>
                    <w:bottom w:val="none" w:sz="0" w:space="0" w:color="auto"/>
                    <w:right w:val="none" w:sz="0" w:space="0" w:color="auto"/>
                  </w:divBdr>
                </w:div>
                <w:div w:id="22025696">
                  <w:marLeft w:val="0"/>
                  <w:marRight w:val="0"/>
                  <w:marTop w:val="0"/>
                  <w:marBottom w:val="101"/>
                  <w:divBdr>
                    <w:top w:val="none" w:sz="0" w:space="0" w:color="auto"/>
                    <w:left w:val="none" w:sz="0" w:space="0" w:color="auto"/>
                    <w:bottom w:val="none" w:sz="0" w:space="0" w:color="auto"/>
                    <w:right w:val="none" w:sz="0" w:space="0" w:color="auto"/>
                  </w:divBdr>
                </w:div>
                <w:div w:id="826751520">
                  <w:marLeft w:val="0"/>
                  <w:marRight w:val="0"/>
                  <w:marTop w:val="0"/>
                  <w:marBottom w:val="101"/>
                  <w:divBdr>
                    <w:top w:val="none" w:sz="0" w:space="0" w:color="auto"/>
                    <w:left w:val="none" w:sz="0" w:space="0" w:color="auto"/>
                    <w:bottom w:val="none" w:sz="0" w:space="0" w:color="auto"/>
                    <w:right w:val="none" w:sz="0" w:space="0" w:color="auto"/>
                  </w:divBdr>
                </w:div>
                <w:div w:id="2007051129">
                  <w:marLeft w:val="0"/>
                  <w:marRight w:val="0"/>
                  <w:marTop w:val="0"/>
                  <w:marBottom w:val="101"/>
                  <w:divBdr>
                    <w:top w:val="none" w:sz="0" w:space="0" w:color="auto"/>
                    <w:left w:val="none" w:sz="0" w:space="0" w:color="auto"/>
                    <w:bottom w:val="none" w:sz="0" w:space="0" w:color="auto"/>
                    <w:right w:val="none" w:sz="0" w:space="0" w:color="auto"/>
                  </w:divBdr>
                </w:div>
                <w:div w:id="1212494742">
                  <w:marLeft w:val="0"/>
                  <w:marRight w:val="0"/>
                  <w:marTop w:val="0"/>
                  <w:marBottom w:val="101"/>
                  <w:divBdr>
                    <w:top w:val="none" w:sz="0" w:space="0" w:color="auto"/>
                    <w:left w:val="none" w:sz="0" w:space="0" w:color="auto"/>
                    <w:bottom w:val="none" w:sz="0" w:space="0" w:color="auto"/>
                    <w:right w:val="none" w:sz="0" w:space="0" w:color="auto"/>
                  </w:divBdr>
                </w:div>
                <w:div w:id="428238502">
                  <w:marLeft w:val="0"/>
                  <w:marRight w:val="0"/>
                  <w:marTop w:val="0"/>
                  <w:marBottom w:val="101"/>
                  <w:divBdr>
                    <w:top w:val="none" w:sz="0" w:space="0" w:color="auto"/>
                    <w:left w:val="none" w:sz="0" w:space="0" w:color="auto"/>
                    <w:bottom w:val="none" w:sz="0" w:space="0" w:color="auto"/>
                    <w:right w:val="none" w:sz="0" w:space="0" w:color="auto"/>
                  </w:divBdr>
                </w:div>
                <w:div w:id="177080604">
                  <w:marLeft w:val="0"/>
                  <w:marRight w:val="0"/>
                  <w:marTop w:val="0"/>
                  <w:marBottom w:val="101"/>
                  <w:divBdr>
                    <w:top w:val="none" w:sz="0" w:space="0" w:color="auto"/>
                    <w:left w:val="none" w:sz="0" w:space="0" w:color="auto"/>
                    <w:bottom w:val="none" w:sz="0" w:space="0" w:color="auto"/>
                    <w:right w:val="none" w:sz="0" w:space="0" w:color="auto"/>
                  </w:divBdr>
                </w:div>
                <w:div w:id="325743783">
                  <w:marLeft w:val="0"/>
                  <w:marRight w:val="0"/>
                  <w:marTop w:val="0"/>
                  <w:marBottom w:val="101"/>
                  <w:divBdr>
                    <w:top w:val="none" w:sz="0" w:space="0" w:color="auto"/>
                    <w:left w:val="none" w:sz="0" w:space="0" w:color="auto"/>
                    <w:bottom w:val="none" w:sz="0" w:space="0" w:color="auto"/>
                    <w:right w:val="none" w:sz="0" w:space="0" w:color="auto"/>
                  </w:divBdr>
                </w:div>
                <w:div w:id="1626693277">
                  <w:marLeft w:val="0"/>
                  <w:marRight w:val="0"/>
                  <w:marTop w:val="0"/>
                  <w:marBottom w:val="101"/>
                  <w:divBdr>
                    <w:top w:val="none" w:sz="0" w:space="0" w:color="auto"/>
                    <w:left w:val="none" w:sz="0" w:space="0" w:color="auto"/>
                    <w:bottom w:val="none" w:sz="0" w:space="0" w:color="auto"/>
                    <w:right w:val="none" w:sz="0" w:space="0" w:color="auto"/>
                  </w:divBdr>
                </w:div>
                <w:div w:id="1365790298">
                  <w:marLeft w:val="0"/>
                  <w:marRight w:val="0"/>
                  <w:marTop w:val="0"/>
                  <w:marBottom w:val="101"/>
                  <w:divBdr>
                    <w:top w:val="none" w:sz="0" w:space="0" w:color="auto"/>
                    <w:left w:val="none" w:sz="0" w:space="0" w:color="auto"/>
                    <w:bottom w:val="none" w:sz="0" w:space="0" w:color="auto"/>
                    <w:right w:val="none" w:sz="0" w:space="0" w:color="auto"/>
                  </w:divBdr>
                </w:div>
                <w:div w:id="2053578213">
                  <w:marLeft w:val="0"/>
                  <w:marRight w:val="0"/>
                  <w:marTop w:val="0"/>
                  <w:marBottom w:val="101"/>
                  <w:divBdr>
                    <w:top w:val="none" w:sz="0" w:space="0" w:color="auto"/>
                    <w:left w:val="none" w:sz="0" w:space="0" w:color="auto"/>
                    <w:bottom w:val="none" w:sz="0" w:space="0" w:color="auto"/>
                    <w:right w:val="none" w:sz="0" w:space="0" w:color="auto"/>
                  </w:divBdr>
                </w:div>
                <w:div w:id="1529025192">
                  <w:marLeft w:val="0"/>
                  <w:marRight w:val="0"/>
                  <w:marTop w:val="0"/>
                  <w:marBottom w:val="101"/>
                  <w:divBdr>
                    <w:top w:val="none" w:sz="0" w:space="0" w:color="auto"/>
                    <w:left w:val="none" w:sz="0" w:space="0" w:color="auto"/>
                    <w:bottom w:val="none" w:sz="0" w:space="0" w:color="auto"/>
                    <w:right w:val="none" w:sz="0" w:space="0" w:color="auto"/>
                  </w:divBdr>
                </w:div>
                <w:div w:id="1412387622">
                  <w:marLeft w:val="0"/>
                  <w:marRight w:val="0"/>
                  <w:marTop w:val="0"/>
                  <w:marBottom w:val="101"/>
                  <w:divBdr>
                    <w:top w:val="none" w:sz="0" w:space="0" w:color="auto"/>
                    <w:left w:val="none" w:sz="0" w:space="0" w:color="auto"/>
                    <w:bottom w:val="none" w:sz="0" w:space="0" w:color="auto"/>
                    <w:right w:val="none" w:sz="0" w:space="0" w:color="auto"/>
                  </w:divBdr>
                </w:div>
                <w:div w:id="74088090">
                  <w:marLeft w:val="0"/>
                  <w:marRight w:val="0"/>
                  <w:marTop w:val="0"/>
                  <w:marBottom w:val="101"/>
                  <w:divBdr>
                    <w:top w:val="none" w:sz="0" w:space="0" w:color="auto"/>
                    <w:left w:val="none" w:sz="0" w:space="0" w:color="auto"/>
                    <w:bottom w:val="none" w:sz="0" w:space="0" w:color="auto"/>
                    <w:right w:val="none" w:sz="0" w:space="0" w:color="auto"/>
                  </w:divBdr>
                </w:div>
                <w:div w:id="157692315">
                  <w:marLeft w:val="0"/>
                  <w:marRight w:val="0"/>
                  <w:marTop w:val="0"/>
                  <w:marBottom w:val="101"/>
                  <w:divBdr>
                    <w:top w:val="none" w:sz="0" w:space="0" w:color="auto"/>
                    <w:left w:val="none" w:sz="0" w:space="0" w:color="auto"/>
                    <w:bottom w:val="none" w:sz="0" w:space="0" w:color="auto"/>
                    <w:right w:val="none" w:sz="0" w:space="0" w:color="auto"/>
                  </w:divBdr>
                </w:div>
                <w:div w:id="645400483">
                  <w:marLeft w:val="0"/>
                  <w:marRight w:val="0"/>
                  <w:marTop w:val="0"/>
                  <w:marBottom w:val="101"/>
                  <w:divBdr>
                    <w:top w:val="none" w:sz="0" w:space="0" w:color="auto"/>
                    <w:left w:val="none" w:sz="0" w:space="0" w:color="auto"/>
                    <w:bottom w:val="none" w:sz="0" w:space="0" w:color="auto"/>
                    <w:right w:val="none" w:sz="0" w:space="0" w:color="auto"/>
                  </w:divBdr>
                </w:div>
                <w:div w:id="1934243264">
                  <w:marLeft w:val="0"/>
                  <w:marRight w:val="0"/>
                  <w:marTop w:val="0"/>
                  <w:marBottom w:val="101"/>
                  <w:divBdr>
                    <w:top w:val="none" w:sz="0" w:space="0" w:color="auto"/>
                    <w:left w:val="none" w:sz="0" w:space="0" w:color="auto"/>
                    <w:bottom w:val="none" w:sz="0" w:space="0" w:color="auto"/>
                    <w:right w:val="none" w:sz="0" w:space="0" w:color="auto"/>
                  </w:divBdr>
                </w:div>
                <w:div w:id="386222828">
                  <w:marLeft w:val="0"/>
                  <w:marRight w:val="0"/>
                  <w:marTop w:val="0"/>
                  <w:marBottom w:val="101"/>
                  <w:divBdr>
                    <w:top w:val="none" w:sz="0" w:space="0" w:color="auto"/>
                    <w:left w:val="none" w:sz="0" w:space="0" w:color="auto"/>
                    <w:bottom w:val="none" w:sz="0" w:space="0" w:color="auto"/>
                    <w:right w:val="none" w:sz="0" w:space="0" w:color="auto"/>
                  </w:divBdr>
                </w:div>
                <w:div w:id="1456363176">
                  <w:marLeft w:val="0"/>
                  <w:marRight w:val="0"/>
                  <w:marTop w:val="0"/>
                  <w:marBottom w:val="101"/>
                  <w:divBdr>
                    <w:top w:val="none" w:sz="0" w:space="0" w:color="auto"/>
                    <w:left w:val="none" w:sz="0" w:space="0" w:color="auto"/>
                    <w:bottom w:val="none" w:sz="0" w:space="0" w:color="auto"/>
                    <w:right w:val="none" w:sz="0" w:space="0" w:color="auto"/>
                  </w:divBdr>
                </w:div>
                <w:div w:id="274363797">
                  <w:marLeft w:val="0"/>
                  <w:marRight w:val="0"/>
                  <w:marTop w:val="0"/>
                  <w:marBottom w:val="101"/>
                  <w:divBdr>
                    <w:top w:val="none" w:sz="0" w:space="0" w:color="auto"/>
                    <w:left w:val="none" w:sz="0" w:space="0" w:color="auto"/>
                    <w:bottom w:val="none" w:sz="0" w:space="0" w:color="auto"/>
                    <w:right w:val="none" w:sz="0" w:space="0" w:color="auto"/>
                  </w:divBdr>
                </w:div>
                <w:div w:id="2106413517">
                  <w:marLeft w:val="0"/>
                  <w:marRight w:val="0"/>
                  <w:marTop w:val="101"/>
                  <w:marBottom w:val="101"/>
                  <w:divBdr>
                    <w:top w:val="none" w:sz="0" w:space="0" w:color="auto"/>
                    <w:left w:val="none" w:sz="0" w:space="0" w:color="auto"/>
                    <w:bottom w:val="none" w:sz="0" w:space="0" w:color="auto"/>
                    <w:right w:val="none" w:sz="0" w:space="0" w:color="auto"/>
                  </w:divBdr>
                </w:div>
                <w:div w:id="1261329416">
                  <w:marLeft w:val="0"/>
                  <w:marRight w:val="0"/>
                  <w:marTop w:val="0"/>
                  <w:marBottom w:val="101"/>
                  <w:divBdr>
                    <w:top w:val="none" w:sz="0" w:space="0" w:color="auto"/>
                    <w:left w:val="none" w:sz="0" w:space="0" w:color="auto"/>
                    <w:bottom w:val="none" w:sz="0" w:space="0" w:color="auto"/>
                    <w:right w:val="none" w:sz="0" w:space="0" w:color="auto"/>
                  </w:divBdr>
                </w:div>
                <w:div w:id="1313872826">
                  <w:marLeft w:val="0"/>
                  <w:marRight w:val="0"/>
                  <w:marTop w:val="0"/>
                  <w:marBottom w:val="101"/>
                  <w:divBdr>
                    <w:top w:val="none" w:sz="0" w:space="0" w:color="auto"/>
                    <w:left w:val="none" w:sz="0" w:space="0" w:color="auto"/>
                    <w:bottom w:val="none" w:sz="0" w:space="0" w:color="auto"/>
                    <w:right w:val="none" w:sz="0" w:space="0" w:color="auto"/>
                  </w:divBdr>
                </w:div>
                <w:div w:id="1170146209">
                  <w:marLeft w:val="0"/>
                  <w:marRight w:val="0"/>
                  <w:marTop w:val="0"/>
                  <w:marBottom w:val="101"/>
                  <w:divBdr>
                    <w:top w:val="none" w:sz="0" w:space="0" w:color="auto"/>
                    <w:left w:val="none" w:sz="0" w:space="0" w:color="auto"/>
                    <w:bottom w:val="none" w:sz="0" w:space="0" w:color="auto"/>
                    <w:right w:val="none" w:sz="0" w:space="0" w:color="auto"/>
                  </w:divBdr>
                </w:div>
                <w:div w:id="1077243309">
                  <w:marLeft w:val="0"/>
                  <w:marRight w:val="0"/>
                  <w:marTop w:val="0"/>
                  <w:marBottom w:val="101"/>
                  <w:divBdr>
                    <w:top w:val="none" w:sz="0" w:space="0" w:color="auto"/>
                    <w:left w:val="none" w:sz="0" w:space="0" w:color="auto"/>
                    <w:bottom w:val="none" w:sz="0" w:space="0" w:color="auto"/>
                    <w:right w:val="none" w:sz="0" w:space="0" w:color="auto"/>
                  </w:divBdr>
                </w:div>
                <w:div w:id="685445001">
                  <w:marLeft w:val="0"/>
                  <w:marRight w:val="0"/>
                  <w:marTop w:val="0"/>
                  <w:marBottom w:val="101"/>
                  <w:divBdr>
                    <w:top w:val="none" w:sz="0" w:space="0" w:color="auto"/>
                    <w:left w:val="none" w:sz="0" w:space="0" w:color="auto"/>
                    <w:bottom w:val="none" w:sz="0" w:space="0" w:color="auto"/>
                    <w:right w:val="none" w:sz="0" w:space="0" w:color="auto"/>
                  </w:divBdr>
                </w:div>
                <w:div w:id="2062559429">
                  <w:marLeft w:val="0"/>
                  <w:marRight w:val="0"/>
                  <w:marTop w:val="0"/>
                  <w:marBottom w:val="101"/>
                  <w:divBdr>
                    <w:top w:val="none" w:sz="0" w:space="0" w:color="auto"/>
                    <w:left w:val="none" w:sz="0" w:space="0" w:color="auto"/>
                    <w:bottom w:val="none" w:sz="0" w:space="0" w:color="auto"/>
                    <w:right w:val="none" w:sz="0" w:space="0" w:color="auto"/>
                  </w:divBdr>
                </w:div>
                <w:div w:id="491213280">
                  <w:marLeft w:val="0"/>
                  <w:marRight w:val="0"/>
                  <w:marTop w:val="0"/>
                  <w:marBottom w:val="101"/>
                  <w:divBdr>
                    <w:top w:val="none" w:sz="0" w:space="0" w:color="auto"/>
                    <w:left w:val="none" w:sz="0" w:space="0" w:color="auto"/>
                    <w:bottom w:val="none" w:sz="0" w:space="0" w:color="auto"/>
                    <w:right w:val="none" w:sz="0" w:space="0" w:color="auto"/>
                  </w:divBdr>
                </w:div>
                <w:div w:id="571936118">
                  <w:marLeft w:val="0"/>
                  <w:marRight w:val="0"/>
                  <w:marTop w:val="0"/>
                  <w:marBottom w:val="101"/>
                  <w:divBdr>
                    <w:top w:val="none" w:sz="0" w:space="0" w:color="auto"/>
                    <w:left w:val="none" w:sz="0" w:space="0" w:color="auto"/>
                    <w:bottom w:val="none" w:sz="0" w:space="0" w:color="auto"/>
                    <w:right w:val="none" w:sz="0" w:space="0" w:color="auto"/>
                  </w:divBdr>
                </w:div>
                <w:div w:id="2127649365">
                  <w:marLeft w:val="0"/>
                  <w:marRight w:val="0"/>
                  <w:marTop w:val="0"/>
                  <w:marBottom w:val="101"/>
                  <w:divBdr>
                    <w:top w:val="none" w:sz="0" w:space="0" w:color="auto"/>
                    <w:left w:val="none" w:sz="0" w:space="0" w:color="auto"/>
                    <w:bottom w:val="none" w:sz="0" w:space="0" w:color="auto"/>
                    <w:right w:val="none" w:sz="0" w:space="0" w:color="auto"/>
                  </w:divBdr>
                </w:div>
                <w:div w:id="254944047">
                  <w:marLeft w:val="0"/>
                  <w:marRight w:val="0"/>
                  <w:marTop w:val="0"/>
                  <w:marBottom w:val="101"/>
                  <w:divBdr>
                    <w:top w:val="none" w:sz="0" w:space="0" w:color="auto"/>
                    <w:left w:val="none" w:sz="0" w:space="0" w:color="auto"/>
                    <w:bottom w:val="none" w:sz="0" w:space="0" w:color="auto"/>
                    <w:right w:val="none" w:sz="0" w:space="0" w:color="auto"/>
                  </w:divBdr>
                </w:div>
                <w:div w:id="1200583890">
                  <w:marLeft w:val="0"/>
                  <w:marRight w:val="0"/>
                  <w:marTop w:val="0"/>
                  <w:marBottom w:val="101"/>
                  <w:divBdr>
                    <w:top w:val="none" w:sz="0" w:space="0" w:color="auto"/>
                    <w:left w:val="none" w:sz="0" w:space="0" w:color="auto"/>
                    <w:bottom w:val="none" w:sz="0" w:space="0" w:color="auto"/>
                    <w:right w:val="none" w:sz="0" w:space="0" w:color="auto"/>
                  </w:divBdr>
                </w:div>
                <w:div w:id="1318680257">
                  <w:marLeft w:val="0"/>
                  <w:marRight w:val="0"/>
                  <w:marTop w:val="0"/>
                  <w:marBottom w:val="101"/>
                  <w:divBdr>
                    <w:top w:val="none" w:sz="0" w:space="0" w:color="auto"/>
                    <w:left w:val="none" w:sz="0" w:space="0" w:color="auto"/>
                    <w:bottom w:val="none" w:sz="0" w:space="0" w:color="auto"/>
                    <w:right w:val="none" w:sz="0" w:space="0" w:color="auto"/>
                  </w:divBdr>
                </w:div>
                <w:div w:id="1666202672">
                  <w:marLeft w:val="0"/>
                  <w:marRight w:val="0"/>
                  <w:marTop w:val="0"/>
                  <w:marBottom w:val="101"/>
                  <w:divBdr>
                    <w:top w:val="none" w:sz="0" w:space="0" w:color="auto"/>
                    <w:left w:val="none" w:sz="0" w:space="0" w:color="auto"/>
                    <w:bottom w:val="none" w:sz="0" w:space="0" w:color="auto"/>
                    <w:right w:val="none" w:sz="0" w:space="0" w:color="auto"/>
                  </w:divBdr>
                </w:div>
                <w:div w:id="302929607">
                  <w:marLeft w:val="0"/>
                  <w:marRight w:val="0"/>
                  <w:marTop w:val="0"/>
                  <w:marBottom w:val="101"/>
                  <w:divBdr>
                    <w:top w:val="none" w:sz="0" w:space="0" w:color="auto"/>
                    <w:left w:val="none" w:sz="0" w:space="0" w:color="auto"/>
                    <w:bottom w:val="none" w:sz="0" w:space="0" w:color="auto"/>
                    <w:right w:val="none" w:sz="0" w:space="0" w:color="auto"/>
                  </w:divBdr>
                </w:div>
                <w:div w:id="626474523">
                  <w:marLeft w:val="0"/>
                  <w:marRight w:val="0"/>
                  <w:marTop w:val="0"/>
                  <w:marBottom w:val="101"/>
                  <w:divBdr>
                    <w:top w:val="none" w:sz="0" w:space="0" w:color="auto"/>
                    <w:left w:val="none" w:sz="0" w:space="0" w:color="auto"/>
                    <w:bottom w:val="none" w:sz="0" w:space="0" w:color="auto"/>
                    <w:right w:val="none" w:sz="0" w:space="0" w:color="auto"/>
                  </w:divBdr>
                </w:div>
                <w:div w:id="767307619">
                  <w:marLeft w:val="0"/>
                  <w:marRight w:val="0"/>
                  <w:marTop w:val="0"/>
                  <w:marBottom w:val="101"/>
                  <w:divBdr>
                    <w:top w:val="none" w:sz="0" w:space="0" w:color="auto"/>
                    <w:left w:val="none" w:sz="0" w:space="0" w:color="auto"/>
                    <w:bottom w:val="none" w:sz="0" w:space="0" w:color="auto"/>
                    <w:right w:val="none" w:sz="0" w:space="0" w:color="auto"/>
                  </w:divBdr>
                </w:div>
                <w:div w:id="1853303149">
                  <w:marLeft w:val="0"/>
                  <w:marRight w:val="0"/>
                  <w:marTop w:val="0"/>
                  <w:marBottom w:val="101"/>
                  <w:divBdr>
                    <w:top w:val="none" w:sz="0" w:space="0" w:color="auto"/>
                    <w:left w:val="none" w:sz="0" w:space="0" w:color="auto"/>
                    <w:bottom w:val="none" w:sz="0" w:space="0" w:color="auto"/>
                    <w:right w:val="none" w:sz="0" w:space="0" w:color="auto"/>
                  </w:divBdr>
                </w:div>
                <w:div w:id="1297369939">
                  <w:marLeft w:val="0"/>
                  <w:marRight w:val="0"/>
                  <w:marTop w:val="0"/>
                  <w:marBottom w:val="101"/>
                  <w:divBdr>
                    <w:top w:val="none" w:sz="0" w:space="0" w:color="auto"/>
                    <w:left w:val="none" w:sz="0" w:space="0" w:color="auto"/>
                    <w:bottom w:val="none" w:sz="0" w:space="0" w:color="auto"/>
                    <w:right w:val="none" w:sz="0" w:space="0" w:color="auto"/>
                  </w:divBdr>
                </w:div>
                <w:div w:id="1250701934">
                  <w:marLeft w:val="0"/>
                  <w:marRight w:val="0"/>
                  <w:marTop w:val="0"/>
                  <w:marBottom w:val="101"/>
                  <w:divBdr>
                    <w:top w:val="none" w:sz="0" w:space="0" w:color="auto"/>
                    <w:left w:val="none" w:sz="0" w:space="0" w:color="auto"/>
                    <w:bottom w:val="none" w:sz="0" w:space="0" w:color="auto"/>
                    <w:right w:val="none" w:sz="0" w:space="0" w:color="auto"/>
                  </w:divBdr>
                </w:div>
                <w:div w:id="1311054257">
                  <w:marLeft w:val="0"/>
                  <w:marRight w:val="0"/>
                  <w:marTop w:val="0"/>
                  <w:marBottom w:val="101"/>
                  <w:divBdr>
                    <w:top w:val="none" w:sz="0" w:space="0" w:color="auto"/>
                    <w:left w:val="none" w:sz="0" w:space="0" w:color="auto"/>
                    <w:bottom w:val="none" w:sz="0" w:space="0" w:color="auto"/>
                    <w:right w:val="none" w:sz="0" w:space="0" w:color="auto"/>
                  </w:divBdr>
                </w:div>
                <w:div w:id="592006486">
                  <w:marLeft w:val="0"/>
                  <w:marRight w:val="0"/>
                  <w:marTop w:val="0"/>
                  <w:marBottom w:val="101"/>
                  <w:divBdr>
                    <w:top w:val="none" w:sz="0" w:space="0" w:color="auto"/>
                    <w:left w:val="none" w:sz="0" w:space="0" w:color="auto"/>
                    <w:bottom w:val="none" w:sz="0" w:space="0" w:color="auto"/>
                    <w:right w:val="none" w:sz="0" w:space="0" w:color="auto"/>
                  </w:divBdr>
                </w:div>
                <w:div w:id="151022951">
                  <w:marLeft w:val="0"/>
                  <w:marRight w:val="0"/>
                  <w:marTop w:val="0"/>
                  <w:marBottom w:val="101"/>
                  <w:divBdr>
                    <w:top w:val="none" w:sz="0" w:space="0" w:color="auto"/>
                    <w:left w:val="none" w:sz="0" w:space="0" w:color="auto"/>
                    <w:bottom w:val="none" w:sz="0" w:space="0" w:color="auto"/>
                    <w:right w:val="none" w:sz="0" w:space="0" w:color="auto"/>
                  </w:divBdr>
                </w:div>
                <w:div w:id="965282156">
                  <w:marLeft w:val="0"/>
                  <w:marRight w:val="0"/>
                  <w:marTop w:val="0"/>
                  <w:marBottom w:val="101"/>
                  <w:divBdr>
                    <w:top w:val="none" w:sz="0" w:space="0" w:color="auto"/>
                    <w:left w:val="none" w:sz="0" w:space="0" w:color="auto"/>
                    <w:bottom w:val="none" w:sz="0" w:space="0" w:color="auto"/>
                    <w:right w:val="none" w:sz="0" w:space="0" w:color="auto"/>
                  </w:divBdr>
                </w:div>
                <w:div w:id="2071806334">
                  <w:marLeft w:val="0"/>
                  <w:marRight w:val="0"/>
                  <w:marTop w:val="0"/>
                  <w:marBottom w:val="101"/>
                  <w:divBdr>
                    <w:top w:val="none" w:sz="0" w:space="0" w:color="auto"/>
                    <w:left w:val="none" w:sz="0" w:space="0" w:color="auto"/>
                    <w:bottom w:val="none" w:sz="0" w:space="0" w:color="auto"/>
                    <w:right w:val="none" w:sz="0" w:space="0" w:color="auto"/>
                  </w:divBdr>
                </w:div>
                <w:div w:id="195970644">
                  <w:marLeft w:val="0"/>
                  <w:marRight w:val="0"/>
                  <w:marTop w:val="0"/>
                  <w:marBottom w:val="101"/>
                  <w:divBdr>
                    <w:top w:val="none" w:sz="0" w:space="0" w:color="auto"/>
                    <w:left w:val="none" w:sz="0" w:space="0" w:color="auto"/>
                    <w:bottom w:val="none" w:sz="0" w:space="0" w:color="auto"/>
                    <w:right w:val="none" w:sz="0" w:space="0" w:color="auto"/>
                  </w:divBdr>
                </w:div>
                <w:div w:id="731735763">
                  <w:marLeft w:val="0"/>
                  <w:marRight w:val="0"/>
                  <w:marTop w:val="0"/>
                  <w:marBottom w:val="101"/>
                  <w:divBdr>
                    <w:top w:val="none" w:sz="0" w:space="0" w:color="auto"/>
                    <w:left w:val="none" w:sz="0" w:space="0" w:color="auto"/>
                    <w:bottom w:val="none" w:sz="0" w:space="0" w:color="auto"/>
                    <w:right w:val="none" w:sz="0" w:space="0" w:color="auto"/>
                  </w:divBdr>
                </w:div>
                <w:div w:id="1650474049">
                  <w:marLeft w:val="0"/>
                  <w:marRight w:val="0"/>
                  <w:marTop w:val="0"/>
                  <w:marBottom w:val="101"/>
                  <w:divBdr>
                    <w:top w:val="none" w:sz="0" w:space="0" w:color="auto"/>
                    <w:left w:val="none" w:sz="0" w:space="0" w:color="auto"/>
                    <w:bottom w:val="none" w:sz="0" w:space="0" w:color="auto"/>
                    <w:right w:val="none" w:sz="0" w:space="0" w:color="auto"/>
                  </w:divBdr>
                </w:div>
                <w:div w:id="861170499">
                  <w:marLeft w:val="0"/>
                  <w:marRight w:val="0"/>
                  <w:marTop w:val="0"/>
                  <w:marBottom w:val="101"/>
                  <w:divBdr>
                    <w:top w:val="none" w:sz="0" w:space="0" w:color="auto"/>
                    <w:left w:val="none" w:sz="0" w:space="0" w:color="auto"/>
                    <w:bottom w:val="none" w:sz="0" w:space="0" w:color="auto"/>
                    <w:right w:val="none" w:sz="0" w:space="0" w:color="auto"/>
                  </w:divBdr>
                </w:div>
                <w:div w:id="199586371">
                  <w:marLeft w:val="0"/>
                  <w:marRight w:val="0"/>
                  <w:marTop w:val="0"/>
                  <w:marBottom w:val="101"/>
                  <w:divBdr>
                    <w:top w:val="none" w:sz="0" w:space="0" w:color="auto"/>
                    <w:left w:val="none" w:sz="0" w:space="0" w:color="auto"/>
                    <w:bottom w:val="none" w:sz="0" w:space="0" w:color="auto"/>
                    <w:right w:val="none" w:sz="0" w:space="0" w:color="auto"/>
                  </w:divBdr>
                </w:div>
                <w:div w:id="683164594">
                  <w:marLeft w:val="0"/>
                  <w:marRight w:val="0"/>
                  <w:marTop w:val="0"/>
                  <w:marBottom w:val="60"/>
                  <w:divBdr>
                    <w:top w:val="none" w:sz="0" w:space="0" w:color="auto"/>
                    <w:left w:val="none" w:sz="0" w:space="0" w:color="auto"/>
                    <w:bottom w:val="none" w:sz="0" w:space="0" w:color="auto"/>
                    <w:right w:val="none" w:sz="0" w:space="0" w:color="auto"/>
                  </w:divBdr>
                </w:div>
                <w:div w:id="363336312">
                  <w:marLeft w:val="0"/>
                  <w:marRight w:val="0"/>
                  <w:marTop w:val="101"/>
                  <w:marBottom w:val="60"/>
                  <w:divBdr>
                    <w:top w:val="none" w:sz="0" w:space="0" w:color="auto"/>
                    <w:left w:val="none" w:sz="0" w:space="0" w:color="auto"/>
                    <w:bottom w:val="none" w:sz="0" w:space="0" w:color="auto"/>
                    <w:right w:val="none" w:sz="0" w:space="0" w:color="auto"/>
                  </w:divBdr>
                </w:div>
                <w:div w:id="521282632">
                  <w:marLeft w:val="0"/>
                  <w:marRight w:val="0"/>
                  <w:marTop w:val="0"/>
                  <w:marBottom w:val="60"/>
                  <w:divBdr>
                    <w:top w:val="none" w:sz="0" w:space="0" w:color="auto"/>
                    <w:left w:val="none" w:sz="0" w:space="0" w:color="auto"/>
                    <w:bottom w:val="none" w:sz="0" w:space="0" w:color="auto"/>
                    <w:right w:val="none" w:sz="0" w:space="0" w:color="auto"/>
                  </w:divBdr>
                </w:div>
                <w:div w:id="1826311203">
                  <w:marLeft w:val="0"/>
                  <w:marRight w:val="0"/>
                  <w:marTop w:val="0"/>
                  <w:marBottom w:val="60"/>
                  <w:divBdr>
                    <w:top w:val="none" w:sz="0" w:space="0" w:color="auto"/>
                    <w:left w:val="none" w:sz="0" w:space="0" w:color="auto"/>
                    <w:bottom w:val="none" w:sz="0" w:space="0" w:color="auto"/>
                    <w:right w:val="none" w:sz="0" w:space="0" w:color="auto"/>
                  </w:divBdr>
                </w:div>
                <w:div w:id="1806238408">
                  <w:marLeft w:val="0"/>
                  <w:marRight w:val="0"/>
                  <w:marTop w:val="0"/>
                  <w:marBottom w:val="60"/>
                  <w:divBdr>
                    <w:top w:val="none" w:sz="0" w:space="0" w:color="auto"/>
                    <w:left w:val="none" w:sz="0" w:space="0" w:color="auto"/>
                    <w:bottom w:val="none" w:sz="0" w:space="0" w:color="auto"/>
                    <w:right w:val="none" w:sz="0" w:space="0" w:color="auto"/>
                  </w:divBdr>
                </w:div>
                <w:div w:id="732968921">
                  <w:marLeft w:val="0"/>
                  <w:marRight w:val="0"/>
                  <w:marTop w:val="0"/>
                  <w:marBottom w:val="60"/>
                  <w:divBdr>
                    <w:top w:val="none" w:sz="0" w:space="0" w:color="auto"/>
                    <w:left w:val="none" w:sz="0" w:space="0" w:color="auto"/>
                    <w:bottom w:val="none" w:sz="0" w:space="0" w:color="auto"/>
                    <w:right w:val="none" w:sz="0" w:space="0" w:color="auto"/>
                  </w:divBdr>
                </w:div>
                <w:div w:id="105271282">
                  <w:marLeft w:val="0"/>
                  <w:marRight w:val="0"/>
                  <w:marTop w:val="0"/>
                  <w:marBottom w:val="60"/>
                  <w:divBdr>
                    <w:top w:val="none" w:sz="0" w:space="0" w:color="auto"/>
                    <w:left w:val="none" w:sz="0" w:space="0" w:color="auto"/>
                    <w:bottom w:val="none" w:sz="0" w:space="0" w:color="auto"/>
                    <w:right w:val="none" w:sz="0" w:space="0" w:color="auto"/>
                  </w:divBdr>
                </w:div>
                <w:div w:id="567347498">
                  <w:marLeft w:val="0"/>
                  <w:marRight w:val="0"/>
                  <w:marTop w:val="0"/>
                  <w:marBottom w:val="60"/>
                  <w:divBdr>
                    <w:top w:val="none" w:sz="0" w:space="0" w:color="auto"/>
                    <w:left w:val="none" w:sz="0" w:space="0" w:color="auto"/>
                    <w:bottom w:val="none" w:sz="0" w:space="0" w:color="auto"/>
                    <w:right w:val="none" w:sz="0" w:space="0" w:color="auto"/>
                  </w:divBdr>
                </w:div>
                <w:div w:id="562983192">
                  <w:marLeft w:val="0"/>
                  <w:marRight w:val="0"/>
                  <w:marTop w:val="0"/>
                  <w:marBottom w:val="60"/>
                  <w:divBdr>
                    <w:top w:val="none" w:sz="0" w:space="0" w:color="auto"/>
                    <w:left w:val="none" w:sz="0" w:space="0" w:color="auto"/>
                    <w:bottom w:val="none" w:sz="0" w:space="0" w:color="auto"/>
                    <w:right w:val="none" w:sz="0" w:space="0" w:color="auto"/>
                  </w:divBdr>
                </w:div>
                <w:div w:id="1094857658">
                  <w:marLeft w:val="0"/>
                  <w:marRight w:val="0"/>
                  <w:marTop w:val="0"/>
                  <w:marBottom w:val="60"/>
                  <w:divBdr>
                    <w:top w:val="none" w:sz="0" w:space="0" w:color="auto"/>
                    <w:left w:val="none" w:sz="0" w:space="0" w:color="auto"/>
                    <w:bottom w:val="none" w:sz="0" w:space="0" w:color="auto"/>
                    <w:right w:val="none" w:sz="0" w:space="0" w:color="auto"/>
                  </w:divBdr>
                </w:div>
                <w:div w:id="2124953991">
                  <w:marLeft w:val="0"/>
                  <w:marRight w:val="0"/>
                  <w:marTop w:val="101"/>
                  <w:marBottom w:val="60"/>
                  <w:divBdr>
                    <w:top w:val="none" w:sz="0" w:space="0" w:color="auto"/>
                    <w:left w:val="none" w:sz="0" w:space="0" w:color="auto"/>
                    <w:bottom w:val="none" w:sz="0" w:space="0" w:color="auto"/>
                    <w:right w:val="none" w:sz="0" w:space="0" w:color="auto"/>
                  </w:divBdr>
                </w:div>
                <w:div w:id="387992898">
                  <w:marLeft w:val="0"/>
                  <w:marRight w:val="0"/>
                  <w:marTop w:val="0"/>
                  <w:marBottom w:val="60"/>
                  <w:divBdr>
                    <w:top w:val="none" w:sz="0" w:space="0" w:color="auto"/>
                    <w:left w:val="none" w:sz="0" w:space="0" w:color="auto"/>
                    <w:bottom w:val="none" w:sz="0" w:space="0" w:color="auto"/>
                    <w:right w:val="none" w:sz="0" w:space="0" w:color="auto"/>
                  </w:divBdr>
                </w:div>
                <w:div w:id="43989377">
                  <w:marLeft w:val="0"/>
                  <w:marRight w:val="0"/>
                  <w:marTop w:val="0"/>
                  <w:marBottom w:val="60"/>
                  <w:divBdr>
                    <w:top w:val="none" w:sz="0" w:space="0" w:color="auto"/>
                    <w:left w:val="none" w:sz="0" w:space="0" w:color="auto"/>
                    <w:bottom w:val="none" w:sz="0" w:space="0" w:color="auto"/>
                    <w:right w:val="none" w:sz="0" w:space="0" w:color="auto"/>
                  </w:divBdr>
                </w:div>
                <w:div w:id="595215746">
                  <w:marLeft w:val="0"/>
                  <w:marRight w:val="0"/>
                  <w:marTop w:val="0"/>
                  <w:marBottom w:val="60"/>
                  <w:divBdr>
                    <w:top w:val="none" w:sz="0" w:space="0" w:color="auto"/>
                    <w:left w:val="none" w:sz="0" w:space="0" w:color="auto"/>
                    <w:bottom w:val="none" w:sz="0" w:space="0" w:color="auto"/>
                    <w:right w:val="none" w:sz="0" w:space="0" w:color="auto"/>
                  </w:divBdr>
                </w:div>
                <w:div w:id="451871823">
                  <w:marLeft w:val="0"/>
                  <w:marRight w:val="0"/>
                  <w:marTop w:val="0"/>
                  <w:marBottom w:val="60"/>
                  <w:divBdr>
                    <w:top w:val="none" w:sz="0" w:space="0" w:color="auto"/>
                    <w:left w:val="none" w:sz="0" w:space="0" w:color="auto"/>
                    <w:bottom w:val="none" w:sz="0" w:space="0" w:color="auto"/>
                    <w:right w:val="none" w:sz="0" w:space="0" w:color="auto"/>
                  </w:divBdr>
                </w:div>
                <w:div w:id="1484347196">
                  <w:marLeft w:val="0"/>
                  <w:marRight w:val="0"/>
                  <w:marTop w:val="0"/>
                  <w:marBottom w:val="60"/>
                  <w:divBdr>
                    <w:top w:val="none" w:sz="0" w:space="0" w:color="auto"/>
                    <w:left w:val="none" w:sz="0" w:space="0" w:color="auto"/>
                    <w:bottom w:val="none" w:sz="0" w:space="0" w:color="auto"/>
                    <w:right w:val="none" w:sz="0" w:space="0" w:color="auto"/>
                  </w:divBdr>
                </w:div>
                <w:div w:id="938099756">
                  <w:marLeft w:val="0"/>
                  <w:marRight w:val="0"/>
                  <w:marTop w:val="0"/>
                  <w:marBottom w:val="60"/>
                  <w:divBdr>
                    <w:top w:val="none" w:sz="0" w:space="0" w:color="auto"/>
                    <w:left w:val="none" w:sz="0" w:space="0" w:color="auto"/>
                    <w:bottom w:val="none" w:sz="0" w:space="0" w:color="auto"/>
                    <w:right w:val="none" w:sz="0" w:space="0" w:color="auto"/>
                  </w:divBdr>
                </w:div>
                <w:div w:id="1514227670">
                  <w:marLeft w:val="0"/>
                  <w:marRight w:val="0"/>
                  <w:marTop w:val="0"/>
                  <w:marBottom w:val="60"/>
                  <w:divBdr>
                    <w:top w:val="none" w:sz="0" w:space="0" w:color="auto"/>
                    <w:left w:val="none" w:sz="0" w:space="0" w:color="auto"/>
                    <w:bottom w:val="none" w:sz="0" w:space="0" w:color="auto"/>
                    <w:right w:val="none" w:sz="0" w:space="0" w:color="auto"/>
                  </w:divBdr>
                </w:div>
                <w:div w:id="2133548412">
                  <w:marLeft w:val="0"/>
                  <w:marRight w:val="0"/>
                  <w:marTop w:val="0"/>
                  <w:marBottom w:val="60"/>
                  <w:divBdr>
                    <w:top w:val="none" w:sz="0" w:space="0" w:color="auto"/>
                    <w:left w:val="none" w:sz="0" w:space="0" w:color="auto"/>
                    <w:bottom w:val="none" w:sz="0" w:space="0" w:color="auto"/>
                    <w:right w:val="none" w:sz="0" w:space="0" w:color="auto"/>
                  </w:divBdr>
                </w:div>
                <w:div w:id="204342101">
                  <w:marLeft w:val="0"/>
                  <w:marRight w:val="0"/>
                  <w:marTop w:val="0"/>
                  <w:marBottom w:val="60"/>
                  <w:divBdr>
                    <w:top w:val="none" w:sz="0" w:space="0" w:color="auto"/>
                    <w:left w:val="none" w:sz="0" w:space="0" w:color="auto"/>
                    <w:bottom w:val="none" w:sz="0" w:space="0" w:color="auto"/>
                    <w:right w:val="none" w:sz="0" w:space="0" w:color="auto"/>
                  </w:divBdr>
                </w:div>
                <w:div w:id="1600748271">
                  <w:marLeft w:val="0"/>
                  <w:marRight w:val="0"/>
                  <w:marTop w:val="0"/>
                  <w:marBottom w:val="60"/>
                  <w:divBdr>
                    <w:top w:val="none" w:sz="0" w:space="0" w:color="auto"/>
                    <w:left w:val="none" w:sz="0" w:space="0" w:color="auto"/>
                    <w:bottom w:val="none" w:sz="0" w:space="0" w:color="auto"/>
                    <w:right w:val="none" w:sz="0" w:space="0" w:color="auto"/>
                  </w:divBdr>
                </w:div>
                <w:div w:id="1372263673">
                  <w:marLeft w:val="0"/>
                  <w:marRight w:val="0"/>
                  <w:marTop w:val="0"/>
                  <w:marBottom w:val="60"/>
                  <w:divBdr>
                    <w:top w:val="none" w:sz="0" w:space="0" w:color="auto"/>
                    <w:left w:val="none" w:sz="0" w:space="0" w:color="auto"/>
                    <w:bottom w:val="none" w:sz="0" w:space="0" w:color="auto"/>
                    <w:right w:val="none" w:sz="0" w:space="0" w:color="auto"/>
                  </w:divBdr>
                </w:div>
                <w:div w:id="568658365">
                  <w:marLeft w:val="0"/>
                  <w:marRight w:val="0"/>
                  <w:marTop w:val="0"/>
                  <w:marBottom w:val="60"/>
                  <w:divBdr>
                    <w:top w:val="none" w:sz="0" w:space="0" w:color="auto"/>
                    <w:left w:val="none" w:sz="0" w:space="0" w:color="auto"/>
                    <w:bottom w:val="none" w:sz="0" w:space="0" w:color="auto"/>
                    <w:right w:val="none" w:sz="0" w:space="0" w:color="auto"/>
                  </w:divBdr>
                </w:div>
                <w:div w:id="445077319">
                  <w:marLeft w:val="0"/>
                  <w:marRight w:val="0"/>
                  <w:marTop w:val="0"/>
                  <w:marBottom w:val="60"/>
                  <w:divBdr>
                    <w:top w:val="none" w:sz="0" w:space="0" w:color="auto"/>
                    <w:left w:val="none" w:sz="0" w:space="0" w:color="auto"/>
                    <w:bottom w:val="none" w:sz="0" w:space="0" w:color="auto"/>
                    <w:right w:val="none" w:sz="0" w:space="0" w:color="auto"/>
                  </w:divBdr>
                </w:div>
                <w:div w:id="1791581915">
                  <w:marLeft w:val="0"/>
                  <w:marRight w:val="0"/>
                  <w:marTop w:val="0"/>
                  <w:marBottom w:val="60"/>
                  <w:divBdr>
                    <w:top w:val="none" w:sz="0" w:space="0" w:color="auto"/>
                    <w:left w:val="none" w:sz="0" w:space="0" w:color="auto"/>
                    <w:bottom w:val="none" w:sz="0" w:space="0" w:color="auto"/>
                    <w:right w:val="none" w:sz="0" w:space="0" w:color="auto"/>
                  </w:divBdr>
                </w:div>
                <w:div w:id="332295476">
                  <w:marLeft w:val="0"/>
                  <w:marRight w:val="0"/>
                  <w:marTop w:val="0"/>
                  <w:marBottom w:val="60"/>
                  <w:divBdr>
                    <w:top w:val="none" w:sz="0" w:space="0" w:color="auto"/>
                    <w:left w:val="none" w:sz="0" w:space="0" w:color="auto"/>
                    <w:bottom w:val="none" w:sz="0" w:space="0" w:color="auto"/>
                    <w:right w:val="none" w:sz="0" w:space="0" w:color="auto"/>
                  </w:divBdr>
                </w:div>
                <w:div w:id="81487537">
                  <w:marLeft w:val="0"/>
                  <w:marRight w:val="0"/>
                  <w:marTop w:val="0"/>
                  <w:marBottom w:val="60"/>
                  <w:divBdr>
                    <w:top w:val="none" w:sz="0" w:space="0" w:color="auto"/>
                    <w:left w:val="none" w:sz="0" w:space="0" w:color="auto"/>
                    <w:bottom w:val="none" w:sz="0" w:space="0" w:color="auto"/>
                    <w:right w:val="none" w:sz="0" w:space="0" w:color="auto"/>
                  </w:divBdr>
                </w:div>
                <w:div w:id="911895638">
                  <w:marLeft w:val="0"/>
                  <w:marRight w:val="0"/>
                  <w:marTop w:val="0"/>
                  <w:marBottom w:val="60"/>
                  <w:divBdr>
                    <w:top w:val="none" w:sz="0" w:space="0" w:color="auto"/>
                    <w:left w:val="none" w:sz="0" w:space="0" w:color="auto"/>
                    <w:bottom w:val="none" w:sz="0" w:space="0" w:color="auto"/>
                    <w:right w:val="none" w:sz="0" w:space="0" w:color="auto"/>
                  </w:divBdr>
                </w:div>
                <w:div w:id="1169901468">
                  <w:marLeft w:val="0"/>
                  <w:marRight w:val="0"/>
                  <w:marTop w:val="0"/>
                  <w:marBottom w:val="40"/>
                  <w:divBdr>
                    <w:top w:val="none" w:sz="0" w:space="0" w:color="auto"/>
                    <w:left w:val="none" w:sz="0" w:space="0" w:color="auto"/>
                    <w:bottom w:val="none" w:sz="0" w:space="0" w:color="auto"/>
                    <w:right w:val="none" w:sz="0" w:space="0" w:color="auto"/>
                  </w:divBdr>
                </w:div>
                <w:div w:id="1058240368">
                  <w:marLeft w:val="0"/>
                  <w:marRight w:val="0"/>
                  <w:marTop w:val="0"/>
                  <w:marBottom w:val="40"/>
                  <w:divBdr>
                    <w:top w:val="none" w:sz="0" w:space="0" w:color="auto"/>
                    <w:left w:val="none" w:sz="0" w:space="0" w:color="auto"/>
                    <w:bottom w:val="none" w:sz="0" w:space="0" w:color="auto"/>
                    <w:right w:val="none" w:sz="0" w:space="0" w:color="auto"/>
                  </w:divBdr>
                </w:div>
                <w:div w:id="692801765">
                  <w:marLeft w:val="0"/>
                  <w:marRight w:val="0"/>
                  <w:marTop w:val="0"/>
                  <w:marBottom w:val="40"/>
                  <w:divBdr>
                    <w:top w:val="none" w:sz="0" w:space="0" w:color="auto"/>
                    <w:left w:val="none" w:sz="0" w:space="0" w:color="auto"/>
                    <w:bottom w:val="none" w:sz="0" w:space="0" w:color="auto"/>
                    <w:right w:val="none" w:sz="0" w:space="0" w:color="auto"/>
                  </w:divBdr>
                </w:div>
                <w:div w:id="237331053">
                  <w:marLeft w:val="0"/>
                  <w:marRight w:val="0"/>
                  <w:marTop w:val="0"/>
                  <w:marBottom w:val="40"/>
                  <w:divBdr>
                    <w:top w:val="none" w:sz="0" w:space="0" w:color="auto"/>
                    <w:left w:val="none" w:sz="0" w:space="0" w:color="auto"/>
                    <w:bottom w:val="none" w:sz="0" w:space="0" w:color="auto"/>
                    <w:right w:val="none" w:sz="0" w:space="0" w:color="auto"/>
                  </w:divBdr>
                </w:div>
                <w:div w:id="46531564">
                  <w:marLeft w:val="0"/>
                  <w:marRight w:val="0"/>
                  <w:marTop w:val="0"/>
                  <w:marBottom w:val="40"/>
                  <w:divBdr>
                    <w:top w:val="none" w:sz="0" w:space="0" w:color="auto"/>
                    <w:left w:val="none" w:sz="0" w:space="0" w:color="auto"/>
                    <w:bottom w:val="none" w:sz="0" w:space="0" w:color="auto"/>
                    <w:right w:val="none" w:sz="0" w:space="0" w:color="auto"/>
                  </w:divBdr>
                </w:div>
                <w:div w:id="240414227">
                  <w:marLeft w:val="0"/>
                  <w:marRight w:val="0"/>
                  <w:marTop w:val="0"/>
                  <w:marBottom w:val="40"/>
                  <w:divBdr>
                    <w:top w:val="none" w:sz="0" w:space="0" w:color="auto"/>
                    <w:left w:val="none" w:sz="0" w:space="0" w:color="auto"/>
                    <w:bottom w:val="none" w:sz="0" w:space="0" w:color="auto"/>
                    <w:right w:val="none" w:sz="0" w:space="0" w:color="auto"/>
                  </w:divBdr>
                </w:div>
                <w:div w:id="2029478052">
                  <w:marLeft w:val="0"/>
                  <w:marRight w:val="0"/>
                  <w:marTop w:val="0"/>
                  <w:marBottom w:val="40"/>
                  <w:divBdr>
                    <w:top w:val="none" w:sz="0" w:space="0" w:color="auto"/>
                    <w:left w:val="none" w:sz="0" w:space="0" w:color="auto"/>
                    <w:bottom w:val="none" w:sz="0" w:space="0" w:color="auto"/>
                    <w:right w:val="none" w:sz="0" w:space="0" w:color="auto"/>
                  </w:divBdr>
                </w:div>
                <w:div w:id="353070564">
                  <w:marLeft w:val="0"/>
                  <w:marRight w:val="0"/>
                  <w:marTop w:val="0"/>
                  <w:marBottom w:val="40"/>
                  <w:divBdr>
                    <w:top w:val="none" w:sz="0" w:space="0" w:color="auto"/>
                    <w:left w:val="none" w:sz="0" w:space="0" w:color="auto"/>
                    <w:bottom w:val="none" w:sz="0" w:space="0" w:color="auto"/>
                    <w:right w:val="none" w:sz="0" w:space="0" w:color="auto"/>
                  </w:divBdr>
                </w:div>
                <w:div w:id="1749880187">
                  <w:marLeft w:val="0"/>
                  <w:marRight w:val="0"/>
                  <w:marTop w:val="0"/>
                  <w:marBottom w:val="40"/>
                  <w:divBdr>
                    <w:top w:val="none" w:sz="0" w:space="0" w:color="auto"/>
                    <w:left w:val="none" w:sz="0" w:space="0" w:color="auto"/>
                    <w:bottom w:val="none" w:sz="0" w:space="0" w:color="auto"/>
                    <w:right w:val="none" w:sz="0" w:space="0" w:color="auto"/>
                  </w:divBdr>
                </w:div>
                <w:div w:id="1153177412">
                  <w:marLeft w:val="0"/>
                  <w:marRight w:val="0"/>
                  <w:marTop w:val="0"/>
                  <w:marBottom w:val="40"/>
                  <w:divBdr>
                    <w:top w:val="none" w:sz="0" w:space="0" w:color="auto"/>
                    <w:left w:val="none" w:sz="0" w:space="0" w:color="auto"/>
                    <w:bottom w:val="none" w:sz="0" w:space="0" w:color="auto"/>
                    <w:right w:val="none" w:sz="0" w:space="0" w:color="auto"/>
                  </w:divBdr>
                </w:div>
                <w:div w:id="503590982">
                  <w:marLeft w:val="0"/>
                  <w:marRight w:val="0"/>
                  <w:marTop w:val="0"/>
                  <w:marBottom w:val="40"/>
                  <w:divBdr>
                    <w:top w:val="none" w:sz="0" w:space="0" w:color="auto"/>
                    <w:left w:val="none" w:sz="0" w:space="0" w:color="auto"/>
                    <w:bottom w:val="none" w:sz="0" w:space="0" w:color="auto"/>
                    <w:right w:val="none" w:sz="0" w:space="0" w:color="auto"/>
                  </w:divBdr>
                </w:div>
                <w:div w:id="2006546778">
                  <w:marLeft w:val="0"/>
                  <w:marRight w:val="0"/>
                  <w:marTop w:val="0"/>
                  <w:marBottom w:val="40"/>
                  <w:divBdr>
                    <w:top w:val="none" w:sz="0" w:space="0" w:color="auto"/>
                    <w:left w:val="none" w:sz="0" w:space="0" w:color="auto"/>
                    <w:bottom w:val="none" w:sz="0" w:space="0" w:color="auto"/>
                    <w:right w:val="none" w:sz="0" w:space="0" w:color="auto"/>
                  </w:divBdr>
                </w:div>
                <w:div w:id="582448184">
                  <w:marLeft w:val="0"/>
                  <w:marRight w:val="0"/>
                  <w:marTop w:val="0"/>
                  <w:marBottom w:val="40"/>
                  <w:divBdr>
                    <w:top w:val="none" w:sz="0" w:space="0" w:color="auto"/>
                    <w:left w:val="none" w:sz="0" w:space="0" w:color="auto"/>
                    <w:bottom w:val="none" w:sz="0" w:space="0" w:color="auto"/>
                    <w:right w:val="none" w:sz="0" w:space="0" w:color="auto"/>
                  </w:divBdr>
                </w:div>
                <w:div w:id="609707290">
                  <w:marLeft w:val="0"/>
                  <w:marRight w:val="0"/>
                  <w:marTop w:val="0"/>
                  <w:marBottom w:val="40"/>
                  <w:divBdr>
                    <w:top w:val="none" w:sz="0" w:space="0" w:color="auto"/>
                    <w:left w:val="none" w:sz="0" w:space="0" w:color="auto"/>
                    <w:bottom w:val="none" w:sz="0" w:space="0" w:color="auto"/>
                    <w:right w:val="none" w:sz="0" w:space="0" w:color="auto"/>
                  </w:divBdr>
                </w:div>
                <w:div w:id="1021709722">
                  <w:marLeft w:val="0"/>
                  <w:marRight w:val="0"/>
                  <w:marTop w:val="0"/>
                  <w:marBottom w:val="40"/>
                  <w:divBdr>
                    <w:top w:val="none" w:sz="0" w:space="0" w:color="auto"/>
                    <w:left w:val="none" w:sz="0" w:space="0" w:color="auto"/>
                    <w:bottom w:val="none" w:sz="0" w:space="0" w:color="auto"/>
                    <w:right w:val="none" w:sz="0" w:space="0" w:color="auto"/>
                  </w:divBdr>
                </w:div>
                <w:div w:id="1386373278">
                  <w:marLeft w:val="0"/>
                  <w:marRight w:val="0"/>
                  <w:marTop w:val="0"/>
                  <w:marBottom w:val="40"/>
                  <w:divBdr>
                    <w:top w:val="none" w:sz="0" w:space="0" w:color="auto"/>
                    <w:left w:val="none" w:sz="0" w:space="0" w:color="auto"/>
                    <w:bottom w:val="none" w:sz="0" w:space="0" w:color="auto"/>
                    <w:right w:val="none" w:sz="0" w:space="0" w:color="auto"/>
                  </w:divBdr>
                </w:div>
                <w:div w:id="1054742392">
                  <w:marLeft w:val="0"/>
                  <w:marRight w:val="0"/>
                  <w:marTop w:val="0"/>
                  <w:marBottom w:val="40"/>
                  <w:divBdr>
                    <w:top w:val="none" w:sz="0" w:space="0" w:color="auto"/>
                    <w:left w:val="none" w:sz="0" w:space="0" w:color="auto"/>
                    <w:bottom w:val="none" w:sz="0" w:space="0" w:color="auto"/>
                    <w:right w:val="none" w:sz="0" w:space="0" w:color="auto"/>
                  </w:divBdr>
                </w:div>
                <w:div w:id="1592276782">
                  <w:marLeft w:val="0"/>
                  <w:marRight w:val="0"/>
                  <w:marTop w:val="0"/>
                  <w:marBottom w:val="40"/>
                  <w:divBdr>
                    <w:top w:val="none" w:sz="0" w:space="0" w:color="auto"/>
                    <w:left w:val="none" w:sz="0" w:space="0" w:color="auto"/>
                    <w:bottom w:val="none" w:sz="0" w:space="0" w:color="auto"/>
                    <w:right w:val="none" w:sz="0" w:space="0" w:color="auto"/>
                  </w:divBdr>
                </w:div>
                <w:div w:id="133983518">
                  <w:marLeft w:val="0"/>
                  <w:marRight w:val="0"/>
                  <w:marTop w:val="0"/>
                  <w:marBottom w:val="40"/>
                  <w:divBdr>
                    <w:top w:val="none" w:sz="0" w:space="0" w:color="auto"/>
                    <w:left w:val="none" w:sz="0" w:space="0" w:color="auto"/>
                    <w:bottom w:val="none" w:sz="0" w:space="0" w:color="auto"/>
                    <w:right w:val="none" w:sz="0" w:space="0" w:color="auto"/>
                  </w:divBdr>
                </w:div>
                <w:div w:id="909728393">
                  <w:marLeft w:val="0"/>
                  <w:marRight w:val="0"/>
                  <w:marTop w:val="0"/>
                  <w:marBottom w:val="40"/>
                  <w:divBdr>
                    <w:top w:val="none" w:sz="0" w:space="0" w:color="auto"/>
                    <w:left w:val="none" w:sz="0" w:space="0" w:color="auto"/>
                    <w:bottom w:val="none" w:sz="0" w:space="0" w:color="auto"/>
                    <w:right w:val="none" w:sz="0" w:space="0" w:color="auto"/>
                  </w:divBdr>
                </w:div>
                <w:div w:id="1473865941">
                  <w:marLeft w:val="0"/>
                  <w:marRight w:val="0"/>
                  <w:marTop w:val="0"/>
                  <w:marBottom w:val="40"/>
                  <w:divBdr>
                    <w:top w:val="none" w:sz="0" w:space="0" w:color="auto"/>
                    <w:left w:val="none" w:sz="0" w:space="0" w:color="auto"/>
                    <w:bottom w:val="none" w:sz="0" w:space="0" w:color="auto"/>
                    <w:right w:val="none" w:sz="0" w:space="0" w:color="auto"/>
                  </w:divBdr>
                </w:div>
                <w:div w:id="1653101284">
                  <w:marLeft w:val="0"/>
                  <w:marRight w:val="0"/>
                  <w:marTop w:val="0"/>
                  <w:marBottom w:val="40"/>
                  <w:divBdr>
                    <w:top w:val="none" w:sz="0" w:space="0" w:color="auto"/>
                    <w:left w:val="none" w:sz="0" w:space="0" w:color="auto"/>
                    <w:bottom w:val="none" w:sz="0" w:space="0" w:color="auto"/>
                    <w:right w:val="none" w:sz="0" w:space="0" w:color="auto"/>
                  </w:divBdr>
                </w:div>
                <w:div w:id="457530623">
                  <w:marLeft w:val="0"/>
                  <w:marRight w:val="0"/>
                  <w:marTop w:val="0"/>
                  <w:marBottom w:val="40"/>
                  <w:divBdr>
                    <w:top w:val="none" w:sz="0" w:space="0" w:color="auto"/>
                    <w:left w:val="none" w:sz="0" w:space="0" w:color="auto"/>
                    <w:bottom w:val="none" w:sz="0" w:space="0" w:color="auto"/>
                    <w:right w:val="none" w:sz="0" w:space="0" w:color="auto"/>
                  </w:divBdr>
                </w:div>
                <w:div w:id="1344556456">
                  <w:marLeft w:val="0"/>
                  <w:marRight w:val="0"/>
                  <w:marTop w:val="0"/>
                  <w:marBottom w:val="40"/>
                  <w:divBdr>
                    <w:top w:val="none" w:sz="0" w:space="0" w:color="auto"/>
                    <w:left w:val="none" w:sz="0" w:space="0" w:color="auto"/>
                    <w:bottom w:val="none" w:sz="0" w:space="0" w:color="auto"/>
                    <w:right w:val="none" w:sz="0" w:space="0" w:color="auto"/>
                  </w:divBdr>
                </w:div>
                <w:div w:id="1167673822">
                  <w:marLeft w:val="0"/>
                  <w:marRight w:val="0"/>
                  <w:marTop w:val="0"/>
                  <w:marBottom w:val="40"/>
                  <w:divBdr>
                    <w:top w:val="none" w:sz="0" w:space="0" w:color="auto"/>
                    <w:left w:val="none" w:sz="0" w:space="0" w:color="auto"/>
                    <w:bottom w:val="none" w:sz="0" w:space="0" w:color="auto"/>
                    <w:right w:val="none" w:sz="0" w:space="0" w:color="auto"/>
                  </w:divBdr>
                </w:div>
                <w:div w:id="1571768159">
                  <w:marLeft w:val="0"/>
                  <w:marRight w:val="0"/>
                  <w:marTop w:val="0"/>
                  <w:marBottom w:val="40"/>
                  <w:divBdr>
                    <w:top w:val="none" w:sz="0" w:space="0" w:color="auto"/>
                    <w:left w:val="none" w:sz="0" w:space="0" w:color="auto"/>
                    <w:bottom w:val="none" w:sz="0" w:space="0" w:color="auto"/>
                    <w:right w:val="none" w:sz="0" w:space="0" w:color="auto"/>
                  </w:divBdr>
                </w:div>
                <w:div w:id="578096414">
                  <w:marLeft w:val="0"/>
                  <w:marRight w:val="0"/>
                  <w:marTop w:val="0"/>
                  <w:marBottom w:val="40"/>
                  <w:divBdr>
                    <w:top w:val="none" w:sz="0" w:space="0" w:color="auto"/>
                    <w:left w:val="none" w:sz="0" w:space="0" w:color="auto"/>
                    <w:bottom w:val="none" w:sz="0" w:space="0" w:color="auto"/>
                    <w:right w:val="none" w:sz="0" w:space="0" w:color="auto"/>
                  </w:divBdr>
                </w:div>
                <w:div w:id="1159691330">
                  <w:marLeft w:val="0"/>
                  <w:marRight w:val="0"/>
                  <w:marTop w:val="0"/>
                  <w:marBottom w:val="40"/>
                  <w:divBdr>
                    <w:top w:val="none" w:sz="0" w:space="0" w:color="auto"/>
                    <w:left w:val="none" w:sz="0" w:space="0" w:color="auto"/>
                    <w:bottom w:val="none" w:sz="0" w:space="0" w:color="auto"/>
                    <w:right w:val="none" w:sz="0" w:space="0" w:color="auto"/>
                  </w:divBdr>
                </w:div>
                <w:div w:id="557671264">
                  <w:marLeft w:val="0"/>
                  <w:marRight w:val="0"/>
                  <w:marTop w:val="0"/>
                  <w:marBottom w:val="40"/>
                  <w:divBdr>
                    <w:top w:val="none" w:sz="0" w:space="0" w:color="auto"/>
                    <w:left w:val="none" w:sz="0" w:space="0" w:color="auto"/>
                    <w:bottom w:val="none" w:sz="0" w:space="0" w:color="auto"/>
                    <w:right w:val="none" w:sz="0" w:space="0" w:color="auto"/>
                  </w:divBdr>
                </w:div>
                <w:div w:id="114758525">
                  <w:marLeft w:val="0"/>
                  <w:marRight w:val="0"/>
                  <w:marTop w:val="0"/>
                  <w:marBottom w:val="40"/>
                  <w:divBdr>
                    <w:top w:val="none" w:sz="0" w:space="0" w:color="auto"/>
                    <w:left w:val="none" w:sz="0" w:space="0" w:color="auto"/>
                    <w:bottom w:val="none" w:sz="0" w:space="0" w:color="auto"/>
                    <w:right w:val="none" w:sz="0" w:space="0" w:color="auto"/>
                  </w:divBdr>
                </w:div>
                <w:div w:id="708453983">
                  <w:marLeft w:val="0"/>
                  <w:marRight w:val="0"/>
                  <w:marTop w:val="0"/>
                  <w:marBottom w:val="40"/>
                  <w:divBdr>
                    <w:top w:val="none" w:sz="0" w:space="0" w:color="auto"/>
                    <w:left w:val="none" w:sz="0" w:space="0" w:color="auto"/>
                    <w:bottom w:val="none" w:sz="0" w:space="0" w:color="auto"/>
                    <w:right w:val="none" w:sz="0" w:space="0" w:color="auto"/>
                  </w:divBdr>
                </w:div>
                <w:div w:id="757412117">
                  <w:marLeft w:val="0"/>
                  <w:marRight w:val="0"/>
                  <w:marTop w:val="0"/>
                  <w:marBottom w:val="40"/>
                  <w:divBdr>
                    <w:top w:val="none" w:sz="0" w:space="0" w:color="auto"/>
                    <w:left w:val="none" w:sz="0" w:space="0" w:color="auto"/>
                    <w:bottom w:val="none" w:sz="0" w:space="0" w:color="auto"/>
                    <w:right w:val="none" w:sz="0" w:space="0" w:color="auto"/>
                  </w:divBdr>
                </w:div>
                <w:div w:id="132909071">
                  <w:marLeft w:val="0"/>
                  <w:marRight w:val="0"/>
                  <w:marTop w:val="0"/>
                  <w:marBottom w:val="60"/>
                  <w:divBdr>
                    <w:top w:val="none" w:sz="0" w:space="0" w:color="auto"/>
                    <w:left w:val="none" w:sz="0" w:space="0" w:color="auto"/>
                    <w:bottom w:val="none" w:sz="0" w:space="0" w:color="auto"/>
                    <w:right w:val="none" w:sz="0" w:space="0" w:color="auto"/>
                  </w:divBdr>
                </w:div>
                <w:div w:id="1059477290">
                  <w:marLeft w:val="0"/>
                  <w:marRight w:val="0"/>
                  <w:marTop w:val="0"/>
                  <w:marBottom w:val="60"/>
                  <w:divBdr>
                    <w:top w:val="none" w:sz="0" w:space="0" w:color="auto"/>
                    <w:left w:val="none" w:sz="0" w:space="0" w:color="auto"/>
                    <w:bottom w:val="none" w:sz="0" w:space="0" w:color="auto"/>
                    <w:right w:val="none" w:sz="0" w:space="0" w:color="auto"/>
                  </w:divBdr>
                </w:div>
                <w:div w:id="2087875024">
                  <w:marLeft w:val="0"/>
                  <w:marRight w:val="0"/>
                  <w:marTop w:val="0"/>
                  <w:marBottom w:val="60"/>
                  <w:divBdr>
                    <w:top w:val="none" w:sz="0" w:space="0" w:color="auto"/>
                    <w:left w:val="none" w:sz="0" w:space="0" w:color="auto"/>
                    <w:bottom w:val="none" w:sz="0" w:space="0" w:color="auto"/>
                    <w:right w:val="none" w:sz="0" w:space="0" w:color="auto"/>
                  </w:divBdr>
                </w:div>
                <w:div w:id="1371800860">
                  <w:marLeft w:val="0"/>
                  <w:marRight w:val="0"/>
                  <w:marTop w:val="0"/>
                  <w:marBottom w:val="60"/>
                  <w:divBdr>
                    <w:top w:val="none" w:sz="0" w:space="0" w:color="auto"/>
                    <w:left w:val="none" w:sz="0" w:space="0" w:color="auto"/>
                    <w:bottom w:val="none" w:sz="0" w:space="0" w:color="auto"/>
                    <w:right w:val="none" w:sz="0" w:space="0" w:color="auto"/>
                  </w:divBdr>
                </w:div>
                <w:div w:id="2117629473">
                  <w:marLeft w:val="0"/>
                  <w:marRight w:val="0"/>
                  <w:marTop w:val="0"/>
                  <w:marBottom w:val="60"/>
                  <w:divBdr>
                    <w:top w:val="none" w:sz="0" w:space="0" w:color="auto"/>
                    <w:left w:val="none" w:sz="0" w:space="0" w:color="auto"/>
                    <w:bottom w:val="none" w:sz="0" w:space="0" w:color="auto"/>
                    <w:right w:val="none" w:sz="0" w:space="0" w:color="auto"/>
                  </w:divBdr>
                </w:div>
                <w:div w:id="1876118333">
                  <w:marLeft w:val="0"/>
                  <w:marRight w:val="0"/>
                  <w:marTop w:val="0"/>
                  <w:marBottom w:val="60"/>
                  <w:divBdr>
                    <w:top w:val="none" w:sz="0" w:space="0" w:color="auto"/>
                    <w:left w:val="none" w:sz="0" w:space="0" w:color="auto"/>
                    <w:bottom w:val="none" w:sz="0" w:space="0" w:color="auto"/>
                    <w:right w:val="none" w:sz="0" w:space="0" w:color="auto"/>
                  </w:divBdr>
                </w:div>
                <w:div w:id="1927839621">
                  <w:marLeft w:val="0"/>
                  <w:marRight w:val="0"/>
                  <w:marTop w:val="0"/>
                  <w:marBottom w:val="60"/>
                  <w:divBdr>
                    <w:top w:val="none" w:sz="0" w:space="0" w:color="auto"/>
                    <w:left w:val="none" w:sz="0" w:space="0" w:color="auto"/>
                    <w:bottom w:val="none" w:sz="0" w:space="0" w:color="auto"/>
                    <w:right w:val="none" w:sz="0" w:space="0" w:color="auto"/>
                  </w:divBdr>
                </w:div>
                <w:div w:id="1037388311">
                  <w:marLeft w:val="0"/>
                  <w:marRight w:val="0"/>
                  <w:marTop w:val="0"/>
                  <w:marBottom w:val="60"/>
                  <w:divBdr>
                    <w:top w:val="none" w:sz="0" w:space="0" w:color="auto"/>
                    <w:left w:val="none" w:sz="0" w:space="0" w:color="auto"/>
                    <w:bottom w:val="none" w:sz="0" w:space="0" w:color="auto"/>
                    <w:right w:val="none" w:sz="0" w:space="0" w:color="auto"/>
                  </w:divBdr>
                </w:div>
                <w:div w:id="36050008">
                  <w:marLeft w:val="0"/>
                  <w:marRight w:val="0"/>
                  <w:marTop w:val="0"/>
                  <w:marBottom w:val="60"/>
                  <w:divBdr>
                    <w:top w:val="none" w:sz="0" w:space="0" w:color="auto"/>
                    <w:left w:val="none" w:sz="0" w:space="0" w:color="auto"/>
                    <w:bottom w:val="none" w:sz="0" w:space="0" w:color="auto"/>
                    <w:right w:val="none" w:sz="0" w:space="0" w:color="auto"/>
                  </w:divBdr>
                </w:div>
                <w:div w:id="126820587">
                  <w:marLeft w:val="0"/>
                  <w:marRight w:val="0"/>
                  <w:marTop w:val="0"/>
                  <w:marBottom w:val="60"/>
                  <w:divBdr>
                    <w:top w:val="none" w:sz="0" w:space="0" w:color="auto"/>
                    <w:left w:val="none" w:sz="0" w:space="0" w:color="auto"/>
                    <w:bottom w:val="none" w:sz="0" w:space="0" w:color="auto"/>
                    <w:right w:val="none" w:sz="0" w:space="0" w:color="auto"/>
                  </w:divBdr>
                </w:div>
                <w:div w:id="847914668">
                  <w:marLeft w:val="0"/>
                  <w:marRight w:val="0"/>
                  <w:marTop w:val="0"/>
                  <w:marBottom w:val="101"/>
                  <w:divBdr>
                    <w:top w:val="none" w:sz="0" w:space="0" w:color="auto"/>
                    <w:left w:val="none" w:sz="0" w:space="0" w:color="auto"/>
                    <w:bottom w:val="none" w:sz="0" w:space="0" w:color="auto"/>
                    <w:right w:val="none" w:sz="0" w:space="0" w:color="auto"/>
                  </w:divBdr>
                </w:div>
                <w:div w:id="828669608">
                  <w:marLeft w:val="0"/>
                  <w:marRight w:val="0"/>
                  <w:marTop w:val="0"/>
                  <w:marBottom w:val="101"/>
                  <w:divBdr>
                    <w:top w:val="none" w:sz="0" w:space="0" w:color="auto"/>
                    <w:left w:val="none" w:sz="0" w:space="0" w:color="auto"/>
                    <w:bottom w:val="none" w:sz="0" w:space="0" w:color="auto"/>
                    <w:right w:val="none" w:sz="0" w:space="0" w:color="auto"/>
                  </w:divBdr>
                </w:div>
                <w:div w:id="691763428">
                  <w:marLeft w:val="0"/>
                  <w:marRight w:val="0"/>
                  <w:marTop w:val="0"/>
                  <w:marBottom w:val="101"/>
                  <w:divBdr>
                    <w:top w:val="none" w:sz="0" w:space="0" w:color="auto"/>
                    <w:left w:val="none" w:sz="0" w:space="0" w:color="auto"/>
                    <w:bottom w:val="none" w:sz="0" w:space="0" w:color="auto"/>
                    <w:right w:val="none" w:sz="0" w:space="0" w:color="auto"/>
                  </w:divBdr>
                </w:div>
                <w:div w:id="1779254191">
                  <w:marLeft w:val="0"/>
                  <w:marRight w:val="0"/>
                  <w:marTop w:val="0"/>
                  <w:marBottom w:val="101"/>
                  <w:divBdr>
                    <w:top w:val="none" w:sz="0" w:space="0" w:color="auto"/>
                    <w:left w:val="none" w:sz="0" w:space="0" w:color="auto"/>
                    <w:bottom w:val="none" w:sz="0" w:space="0" w:color="auto"/>
                    <w:right w:val="none" w:sz="0" w:space="0" w:color="auto"/>
                  </w:divBdr>
                </w:div>
                <w:div w:id="539826946">
                  <w:marLeft w:val="0"/>
                  <w:marRight w:val="0"/>
                  <w:marTop w:val="0"/>
                  <w:marBottom w:val="101"/>
                  <w:divBdr>
                    <w:top w:val="none" w:sz="0" w:space="0" w:color="auto"/>
                    <w:left w:val="none" w:sz="0" w:space="0" w:color="auto"/>
                    <w:bottom w:val="none" w:sz="0" w:space="0" w:color="auto"/>
                    <w:right w:val="none" w:sz="0" w:space="0" w:color="auto"/>
                  </w:divBdr>
                </w:div>
                <w:div w:id="994918883">
                  <w:marLeft w:val="0"/>
                  <w:marRight w:val="0"/>
                  <w:marTop w:val="0"/>
                  <w:marBottom w:val="101"/>
                  <w:divBdr>
                    <w:top w:val="none" w:sz="0" w:space="0" w:color="auto"/>
                    <w:left w:val="none" w:sz="0" w:space="0" w:color="auto"/>
                    <w:bottom w:val="none" w:sz="0" w:space="0" w:color="auto"/>
                    <w:right w:val="none" w:sz="0" w:space="0" w:color="auto"/>
                  </w:divBdr>
                </w:div>
                <w:div w:id="836269019">
                  <w:marLeft w:val="0"/>
                  <w:marRight w:val="0"/>
                  <w:marTop w:val="0"/>
                  <w:marBottom w:val="101"/>
                  <w:divBdr>
                    <w:top w:val="none" w:sz="0" w:space="0" w:color="auto"/>
                    <w:left w:val="none" w:sz="0" w:space="0" w:color="auto"/>
                    <w:bottom w:val="none" w:sz="0" w:space="0" w:color="auto"/>
                    <w:right w:val="none" w:sz="0" w:space="0" w:color="auto"/>
                  </w:divBdr>
                </w:div>
                <w:div w:id="1263075359">
                  <w:marLeft w:val="0"/>
                  <w:marRight w:val="0"/>
                  <w:marTop w:val="0"/>
                  <w:marBottom w:val="101"/>
                  <w:divBdr>
                    <w:top w:val="none" w:sz="0" w:space="0" w:color="auto"/>
                    <w:left w:val="none" w:sz="0" w:space="0" w:color="auto"/>
                    <w:bottom w:val="none" w:sz="0" w:space="0" w:color="auto"/>
                    <w:right w:val="none" w:sz="0" w:space="0" w:color="auto"/>
                  </w:divBdr>
                </w:div>
                <w:div w:id="642003288">
                  <w:marLeft w:val="0"/>
                  <w:marRight w:val="0"/>
                  <w:marTop w:val="0"/>
                  <w:marBottom w:val="101"/>
                  <w:divBdr>
                    <w:top w:val="none" w:sz="0" w:space="0" w:color="auto"/>
                    <w:left w:val="none" w:sz="0" w:space="0" w:color="auto"/>
                    <w:bottom w:val="none" w:sz="0" w:space="0" w:color="auto"/>
                    <w:right w:val="none" w:sz="0" w:space="0" w:color="auto"/>
                  </w:divBdr>
                </w:div>
                <w:div w:id="154148102">
                  <w:marLeft w:val="0"/>
                  <w:marRight w:val="0"/>
                  <w:marTop w:val="0"/>
                  <w:marBottom w:val="101"/>
                  <w:divBdr>
                    <w:top w:val="none" w:sz="0" w:space="0" w:color="auto"/>
                    <w:left w:val="none" w:sz="0" w:space="0" w:color="auto"/>
                    <w:bottom w:val="none" w:sz="0" w:space="0" w:color="auto"/>
                    <w:right w:val="none" w:sz="0" w:space="0" w:color="auto"/>
                  </w:divBdr>
                </w:div>
                <w:div w:id="2044359738">
                  <w:marLeft w:val="0"/>
                  <w:marRight w:val="0"/>
                  <w:marTop w:val="0"/>
                  <w:marBottom w:val="101"/>
                  <w:divBdr>
                    <w:top w:val="none" w:sz="0" w:space="0" w:color="auto"/>
                    <w:left w:val="none" w:sz="0" w:space="0" w:color="auto"/>
                    <w:bottom w:val="none" w:sz="0" w:space="0" w:color="auto"/>
                    <w:right w:val="none" w:sz="0" w:space="0" w:color="auto"/>
                  </w:divBdr>
                </w:div>
                <w:div w:id="230777876">
                  <w:marLeft w:val="0"/>
                  <w:marRight w:val="0"/>
                  <w:marTop w:val="0"/>
                  <w:marBottom w:val="101"/>
                  <w:divBdr>
                    <w:top w:val="none" w:sz="0" w:space="0" w:color="auto"/>
                    <w:left w:val="none" w:sz="0" w:space="0" w:color="auto"/>
                    <w:bottom w:val="none" w:sz="0" w:space="0" w:color="auto"/>
                    <w:right w:val="none" w:sz="0" w:space="0" w:color="auto"/>
                  </w:divBdr>
                </w:div>
                <w:div w:id="1752265163">
                  <w:marLeft w:val="0"/>
                  <w:marRight w:val="0"/>
                  <w:marTop w:val="0"/>
                  <w:marBottom w:val="101"/>
                  <w:divBdr>
                    <w:top w:val="none" w:sz="0" w:space="0" w:color="auto"/>
                    <w:left w:val="none" w:sz="0" w:space="0" w:color="auto"/>
                    <w:bottom w:val="none" w:sz="0" w:space="0" w:color="auto"/>
                    <w:right w:val="none" w:sz="0" w:space="0" w:color="auto"/>
                  </w:divBdr>
                </w:div>
                <w:div w:id="627509191">
                  <w:marLeft w:val="0"/>
                  <w:marRight w:val="0"/>
                  <w:marTop w:val="0"/>
                  <w:marBottom w:val="101"/>
                  <w:divBdr>
                    <w:top w:val="none" w:sz="0" w:space="0" w:color="auto"/>
                    <w:left w:val="none" w:sz="0" w:space="0" w:color="auto"/>
                    <w:bottom w:val="none" w:sz="0" w:space="0" w:color="auto"/>
                    <w:right w:val="none" w:sz="0" w:space="0" w:color="auto"/>
                  </w:divBdr>
                </w:div>
                <w:div w:id="1455102222">
                  <w:marLeft w:val="0"/>
                  <w:marRight w:val="0"/>
                  <w:marTop w:val="0"/>
                  <w:marBottom w:val="101"/>
                  <w:divBdr>
                    <w:top w:val="none" w:sz="0" w:space="0" w:color="auto"/>
                    <w:left w:val="none" w:sz="0" w:space="0" w:color="auto"/>
                    <w:bottom w:val="none" w:sz="0" w:space="0" w:color="auto"/>
                    <w:right w:val="none" w:sz="0" w:space="0" w:color="auto"/>
                  </w:divBdr>
                </w:div>
                <w:div w:id="1107891727">
                  <w:marLeft w:val="0"/>
                  <w:marRight w:val="0"/>
                  <w:marTop w:val="0"/>
                  <w:marBottom w:val="101"/>
                  <w:divBdr>
                    <w:top w:val="none" w:sz="0" w:space="0" w:color="auto"/>
                    <w:left w:val="none" w:sz="0" w:space="0" w:color="auto"/>
                    <w:bottom w:val="none" w:sz="0" w:space="0" w:color="auto"/>
                    <w:right w:val="none" w:sz="0" w:space="0" w:color="auto"/>
                  </w:divBdr>
                </w:div>
                <w:div w:id="1523013465">
                  <w:marLeft w:val="0"/>
                  <w:marRight w:val="0"/>
                  <w:marTop w:val="0"/>
                  <w:marBottom w:val="101"/>
                  <w:divBdr>
                    <w:top w:val="none" w:sz="0" w:space="0" w:color="auto"/>
                    <w:left w:val="none" w:sz="0" w:space="0" w:color="auto"/>
                    <w:bottom w:val="none" w:sz="0" w:space="0" w:color="auto"/>
                    <w:right w:val="none" w:sz="0" w:space="0" w:color="auto"/>
                  </w:divBdr>
                </w:div>
                <w:div w:id="183904039">
                  <w:marLeft w:val="0"/>
                  <w:marRight w:val="0"/>
                  <w:marTop w:val="0"/>
                  <w:marBottom w:val="101"/>
                  <w:divBdr>
                    <w:top w:val="none" w:sz="0" w:space="0" w:color="auto"/>
                    <w:left w:val="none" w:sz="0" w:space="0" w:color="auto"/>
                    <w:bottom w:val="none" w:sz="0" w:space="0" w:color="auto"/>
                    <w:right w:val="none" w:sz="0" w:space="0" w:color="auto"/>
                  </w:divBdr>
                </w:div>
                <w:div w:id="621034259">
                  <w:marLeft w:val="0"/>
                  <w:marRight w:val="0"/>
                  <w:marTop w:val="0"/>
                  <w:marBottom w:val="101"/>
                  <w:divBdr>
                    <w:top w:val="none" w:sz="0" w:space="0" w:color="auto"/>
                    <w:left w:val="none" w:sz="0" w:space="0" w:color="auto"/>
                    <w:bottom w:val="none" w:sz="0" w:space="0" w:color="auto"/>
                    <w:right w:val="none" w:sz="0" w:space="0" w:color="auto"/>
                  </w:divBdr>
                </w:div>
                <w:div w:id="1682972700">
                  <w:marLeft w:val="0"/>
                  <w:marRight w:val="0"/>
                  <w:marTop w:val="0"/>
                  <w:marBottom w:val="101"/>
                  <w:divBdr>
                    <w:top w:val="none" w:sz="0" w:space="0" w:color="auto"/>
                    <w:left w:val="none" w:sz="0" w:space="0" w:color="auto"/>
                    <w:bottom w:val="none" w:sz="0" w:space="0" w:color="auto"/>
                    <w:right w:val="none" w:sz="0" w:space="0" w:color="auto"/>
                  </w:divBdr>
                </w:div>
                <w:div w:id="1833792300">
                  <w:marLeft w:val="0"/>
                  <w:marRight w:val="0"/>
                  <w:marTop w:val="0"/>
                  <w:marBottom w:val="101"/>
                  <w:divBdr>
                    <w:top w:val="none" w:sz="0" w:space="0" w:color="auto"/>
                    <w:left w:val="none" w:sz="0" w:space="0" w:color="auto"/>
                    <w:bottom w:val="none" w:sz="0" w:space="0" w:color="auto"/>
                    <w:right w:val="none" w:sz="0" w:space="0" w:color="auto"/>
                  </w:divBdr>
                </w:div>
                <w:div w:id="431973456">
                  <w:marLeft w:val="0"/>
                  <w:marRight w:val="0"/>
                  <w:marTop w:val="0"/>
                  <w:marBottom w:val="101"/>
                  <w:divBdr>
                    <w:top w:val="none" w:sz="0" w:space="0" w:color="auto"/>
                    <w:left w:val="none" w:sz="0" w:space="0" w:color="auto"/>
                    <w:bottom w:val="none" w:sz="0" w:space="0" w:color="auto"/>
                    <w:right w:val="none" w:sz="0" w:space="0" w:color="auto"/>
                  </w:divBdr>
                </w:div>
                <w:div w:id="1681201620">
                  <w:marLeft w:val="0"/>
                  <w:marRight w:val="0"/>
                  <w:marTop w:val="0"/>
                  <w:marBottom w:val="101"/>
                  <w:divBdr>
                    <w:top w:val="none" w:sz="0" w:space="0" w:color="auto"/>
                    <w:left w:val="none" w:sz="0" w:space="0" w:color="auto"/>
                    <w:bottom w:val="none" w:sz="0" w:space="0" w:color="auto"/>
                    <w:right w:val="none" w:sz="0" w:space="0" w:color="auto"/>
                  </w:divBdr>
                </w:div>
                <w:div w:id="1522813574">
                  <w:marLeft w:val="0"/>
                  <w:marRight w:val="0"/>
                  <w:marTop w:val="0"/>
                  <w:marBottom w:val="101"/>
                  <w:divBdr>
                    <w:top w:val="none" w:sz="0" w:space="0" w:color="auto"/>
                    <w:left w:val="none" w:sz="0" w:space="0" w:color="auto"/>
                    <w:bottom w:val="none" w:sz="0" w:space="0" w:color="auto"/>
                    <w:right w:val="none" w:sz="0" w:space="0" w:color="auto"/>
                  </w:divBdr>
                </w:div>
                <w:div w:id="299073157">
                  <w:marLeft w:val="0"/>
                  <w:marRight w:val="0"/>
                  <w:marTop w:val="0"/>
                  <w:marBottom w:val="101"/>
                  <w:divBdr>
                    <w:top w:val="none" w:sz="0" w:space="0" w:color="auto"/>
                    <w:left w:val="none" w:sz="0" w:space="0" w:color="auto"/>
                    <w:bottom w:val="none" w:sz="0" w:space="0" w:color="auto"/>
                    <w:right w:val="none" w:sz="0" w:space="0" w:color="auto"/>
                  </w:divBdr>
                </w:div>
                <w:div w:id="1648432134">
                  <w:marLeft w:val="0"/>
                  <w:marRight w:val="0"/>
                  <w:marTop w:val="0"/>
                  <w:marBottom w:val="101"/>
                  <w:divBdr>
                    <w:top w:val="none" w:sz="0" w:space="0" w:color="auto"/>
                    <w:left w:val="none" w:sz="0" w:space="0" w:color="auto"/>
                    <w:bottom w:val="none" w:sz="0" w:space="0" w:color="auto"/>
                    <w:right w:val="none" w:sz="0" w:space="0" w:color="auto"/>
                  </w:divBdr>
                </w:div>
                <w:div w:id="1193769156">
                  <w:marLeft w:val="0"/>
                  <w:marRight w:val="0"/>
                  <w:marTop w:val="0"/>
                  <w:marBottom w:val="101"/>
                  <w:divBdr>
                    <w:top w:val="none" w:sz="0" w:space="0" w:color="auto"/>
                    <w:left w:val="none" w:sz="0" w:space="0" w:color="auto"/>
                    <w:bottom w:val="none" w:sz="0" w:space="0" w:color="auto"/>
                    <w:right w:val="none" w:sz="0" w:space="0" w:color="auto"/>
                  </w:divBdr>
                </w:div>
                <w:div w:id="572736583">
                  <w:marLeft w:val="0"/>
                  <w:marRight w:val="0"/>
                  <w:marTop w:val="0"/>
                  <w:marBottom w:val="101"/>
                  <w:divBdr>
                    <w:top w:val="none" w:sz="0" w:space="0" w:color="auto"/>
                    <w:left w:val="none" w:sz="0" w:space="0" w:color="auto"/>
                    <w:bottom w:val="none" w:sz="0" w:space="0" w:color="auto"/>
                    <w:right w:val="none" w:sz="0" w:space="0" w:color="auto"/>
                  </w:divBdr>
                </w:div>
                <w:div w:id="1717387545">
                  <w:marLeft w:val="0"/>
                  <w:marRight w:val="0"/>
                  <w:marTop w:val="0"/>
                  <w:marBottom w:val="101"/>
                  <w:divBdr>
                    <w:top w:val="none" w:sz="0" w:space="0" w:color="auto"/>
                    <w:left w:val="none" w:sz="0" w:space="0" w:color="auto"/>
                    <w:bottom w:val="none" w:sz="0" w:space="0" w:color="auto"/>
                    <w:right w:val="none" w:sz="0" w:space="0" w:color="auto"/>
                  </w:divBdr>
                </w:div>
                <w:div w:id="2118089605">
                  <w:marLeft w:val="0"/>
                  <w:marRight w:val="0"/>
                  <w:marTop w:val="0"/>
                  <w:marBottom w:val="101"/>
                  <w:divBdr>
                    <w:top w:val="none" w:sz="0" w:space="0" w:color="auto"/>
                    <w:left w:val="none" w:sz="0" w:space="0" w:color="auto"/>
                    <w:bottom w:val="none" w:sz="0" w:space="0" w:color="auto"/>
                    <w:right w:val="none" w:sz="0" w:space="0" w:color="auto"/>
                  </w:divBdr>
                </w:div>
                <w:div w:id="1238203966">
                  <w:marLeft w:val="0"/>
                  <w:marRight w:val="0"/>
                  <w:marTop w:val="0"/>
                  <w:marBottom w:val="101"/>
                  <w:divBdr>
                    <w:top w:val="none" w:sz="0" w:space="0" w:color="auto"/>
                    <w:left w:val="none" w:sz="0" w:space="0" w:color="auto"/>
                    <w:bottom w:val="none" w:sz="0" w:space="0" w:color="auto"/>
                    <w:right w:val="none" w:sz="0" w:space="0" w:color="auto"/>
                  </w:divBdr>
                </w:div>
                <w:div w:id="923491849">
                  <w:marLeft w:val="0"/>
                  <w:marRight w:val="0"/>
                  <w:marTop w:val="0"/>
                  <w:marBottom w:val="101"/>
                  <w:divBdr>
                    <w:top w:val="none" w:sz="0" w:space="0" w:color="auto"/>
                    <w:left w:val="none" w:sz="0" w:space="0" w:color="auto"/>
                    <w:bottom w:val="none" w:sz="0" w:space="0" w:color="auto"/>
                    <w:right w:val="none" w:sz="0" w:space="0" w:color="auto"/>
                  </w:divBdr>
                </w:div>
                <w:div w:id="561912970">
                  <w:marLeft w:val="0"/>
                  <w:marRight w:val="0"/>
                  <w:marTop w:val="0"/>
                  <w:marBottom w:val="101"/>
                  <w:divBdr>
                    <w:top w:val="none" w:sz="0" w:space="0" w:color="auto"/>
                    <w:left w:val="none" w:sz="0" w:space="0" w:color="auto"/>
                    <w:bottom w:val="none" w:sz="0" w:space="0" w:color="auto"/>
                    <w:right w:val="none" w:sz="0" w:space="0" w:color="auto"/>
                  </w:divBdr>
                </w:div>
                <w:div w:id="1482427395">
                  <w:marLeft w:val="0"/>
                  <w:marRight w:val="0"/>
                  <w:marTop w:val="0"/>
                  <w:marBottom w:val="101"/>
                  <w:divBdr>
                    <w:top w:val="none" w:sz="0" w:space="0" w:color="auto"/>
                    <w:left w:val="none" w:sz="0" w:space="0" w:color="auto"/>
                    <w:bottom w:val="none" w:sz="0" w:space="0" w:color="auto"/>
                    <w:right w:val="none" w:sz="0" w:space="0" w:color="auto"/>
                  </w:divBdr>
                </w:div>
                <w:div w:id="1438674579">
                  <w:marLeft w:val="0"/>
                  <w:marRight w:val="0"/>
                  <w:marTop w:val="0"/>
                  <w:marBottom w:val="101"/>
                  <w:divBdr>
                    <w:top w:val="none" w:sz="0" w:space="0" w:color="auto"/>
                    <w:left w:val="none" w:sz="0" w:space="0" w:color="auto"/>
                    <w:bottom w:val="none" w:sz="0" w:space="0" w:color="auto"/>
                    <w:right w:val="none" w:sz="0" w:space="0" w:color="auto"/>
                  </w:divBdr>
                </w:div>
                <w:div w:id="358094827">
                  <w:marLeft w:val="0"/>
                  <w:marRight w:val="0"/>
                  <w:marTop w:val="0"/>
                  <w:marBottom w:val="101"/>
                  <w:divBdr>
                    <w:top w:val="none" w:sz="0" w:space="0" w:color="auto"/>
                    <w:left w:val="none" w:sz="0" w:space="0" w:color="auto"/>
                    <w:bottom w:val="none" w:sz="0" w:space="0" w:color="auto"/>
                    <w:right w:val="none" w:sz="0" w:space="0" w:color="auto"/>
                  </w:divBdr>
                </w:div>
                <w:div w:id="700976505">
                  <w:marLeft w:val="0"/>
                  <w:marRight w:val="0"/>
                  <w:marTop w:val="0"/>
                  <w:marBottom w:val="101"/>
                  <w:divBdr>
                    <w:top w:val="none" w:sz="0" w:space="0" w:color="auto"/>
                    <w:left w:val="none" w:sz="0" w:space="0" w:color="auto"/>
                    <w:bottom w:val="none" w:sz="0" w:space="0" w:color="auto"/>
                    <w:right w:val="none" w:sz="0" w:space="0" w:color="auto"/>
                  </w:divBdr>
                </w:div>
                <w:div w:id="1613784125">
                  <w:marLeft w:val="0"/>
                  <w:marRight w:val="0"/>
                  <w:marTop w:val="0"/>
                  <w:marBottom w:val="101"/>
                  <w:divBdr>
                    <w:top w:val="none" w:sz="0" w:space="0" w:color="auto"/>
                    <w:left w:val="none" w:sz="0" w:space="0" w:color="auto"/>
                    <w:bottom w:val="none" w:sz="0" w:space="0" w:color="auto"/>
                    <w:right w:val="none" w:sz="0" w:space="0" w:color="auto"/>
                  </w:divBdr>
                </w:div>
                <w:div w:id="572930919">
                  <w:marLeft w:val="0"/>
                  <w:marRight w:val="0"/>
                  <w:marTop w:val="0"/>
                  <w:marBottom w:val="101"/>
                  <w:divBdr>
                    <w:top w:val="none" w:sz="0" w:space="0" w:color="auto"/>
                    <w:left w:val="none" w:sz="0" w:space="0" w:color="auto"/>
                    <w:bottom w:val="none" w:sz="0" w:space="0" w:color="auto"/>
                    <w:right w:val="none" w:sz="0" w:space="0" w:color="auto"/>
                  </w:divBdr>
                </w:div>
                <w:div w:id="2106920834">
                  <w:marLeft w:val="0"/>
                  <w:marRight w:val="0"/>
                  <w:marTop w:val="0"/>
                  <w:marBottom w:val="101"/>
                  <w:divBdr>
                    <w:top w:val="none" w:sz="0" w:space="0" w:color="auto"/>
                    <w:left w:val="none" w:sz="0" w:space="0" w:color="auto"/>
                    <w:bottom w:val="none" w:sz="0" w:space="0" w:color="auto"/>
                    <w:right w:val="none" w:sz="0" w:space="0" w:color="auto"/>
                  </w:divBdr>
                </w:div>
                <w:div w:id="172041156">
                  <w:marLeft w:val="0"/>
                  <w:marRight w:val="0"/>
                  <w:marTop w:val="0"/>
                  <w:marBottom w:val="101"/>
                  <w:divBdr>
                    <w:top w:val="none" w:sz="0" w:space="0" w:color="auto"/>
                    <w:left w:val="none" w:sz="0" w:space="0" w:color="auto"/>
                    <w:bottom w:val="none" w:sz="0" w:space="0" w:color="auto"/>
                    <w:right w:val="none" w:sz="0" w:space="0" w:color="auto"/>
                  </w:divBdr>
                </w:div>
                <w:div w:id="996763421">
                  <w:marLeft w:val="0"/>
                  <w:marRight w:val="0"/>
                  <w:marTop w:val="0"/>
                  <w:marBottom w:val="101"/>
                  <w:divBdr>
                    <w:top w:val="none" w:sz="0" w:space="0" w:color="auto"/>
                    <w:left w:val="none" w:sz="0" w:space="0" w:color="auto"/>
                    <w:bottom w:val="none" w:sz="0" w:space="0" w:color="auto"/>
                    <w:right w:val="none" w:sz="0" w:space="0" w:color="auto"/>
                  </w:divBdr>
                </w:div>
                <w:div w:id="1915968082">
                  <w:marLeft w:val="0"/>
                  <w:marRight w:val="0"/>
                  <w:marTop w:val="0"/>
                  <w:marBottom w:val="101"/>
                  <w:divBdr>
                    <w:top w:val="none" w:sz="0" w:space="0" w:color="auto"/>
                    <w:left w:val="none" w:sz="0" w:space="0" w:color="auto"/>
                    <w:bottom w:val="none" w:sz="0" w:space="0" w:color="auto"/>
                    <w:right w:val="none" w:sz="0" w:space="0" w:color="auto"/>
                  </w:divBdr>
                </w:div>
                <w:div w:id="292322446">
                  <w:marLeft w:val="0"/>
                  <w:marRight w:val="0"/>
                  <w:marTop w:val="0"/>
                  <w:marBottom w:val="101"/>
                  <w:divBdr>
                    <w:top w:val="none" w:sz="0" w:space="0" w:color="auto"/>
                    <w:left w:val="none" w:sz="0" w:space="0" w:color="auto"/>
                    <w:bottom w:val="none" w:sz="0" w:space="0" w:color="auto"/>
                    <w:right w:val="none" w:sz="0" w:space="0" w:color="auto"/>
                  </w:divBdr>
                </w:div>
                <w:div w:id="1908418195">
                  <w:marLeft w:val="0"/>
                  <w:marRight w:val="0"/>
                  <w:marTop w:val="0"/>
                  <w:marBottom w:val="101"/>
                  <w:divBdr>
                    <w:top w:val="none" w:sz="0" w:space="0" w:color="auto"/>
                    <w:left w:val="none" w:sz="0" w:space="0" w:color="auto"/>
                    <w:bottom w:val="none" w:sz="0" w:space="0" w:color="auto"/>
                    <w:right w:val="none" w:sz="0" w:space="0" w:color="auto"/>
                  </w:divBdr>
                </w:div>
                <w:div w:id="1848398649">
                  <w:marLeft w:val="0"/>
                  <w:marRight w:val="0"/>
                  <w:marTop w:val="0"/>
                  <w:marBottom w:val="101"/>
                  <w:divBdr>
                    <w:top w:val="none" w:sz="0" w:space="0" w:color="auto"/>
                    <w:left w:val="none" w:sz="0" w:space="0" w:color="auto"/>
                    <w:bottom w:val="none" w:sz="0" w:space="0" w:color="auto"/>
                    <w:right w:val="none" w:sz="0" w:space="0" w:color="auto"/>
                  </w:divBdr>
                </w:div>
                <w:div w:id="1413897166">
                  <w:marLeft w:val="0"/>
                  <w:marRight w:val="0"/>
                  <w:marTop w:val="0"/>
                  <w:marBottom w:val="101"/>
                  <w:divBdr>
                    <w:top w:val="none" w:sz="0" w:space="0" w:color="auto"/>
                    <w:left w:val="none" w:sz="0" w:space="0" w:color="auto"/>
                    <w:bottom w:val="none" w:sz="0" w:space="0" w:color="auto"/>
                    <w:right w:val="none" w:sz="0" w:space="0" w:color="auto"/>
                  </w:divBdr>
                </w:div>
                <w:div w:id="116217199">
                  <w:marLeft w:val="0"/>
                  <w:marRight w:val="0"/>
                  <w:marTop w:val="0"/>
                  <w:marBottom w:val="101"/>
                  <w:divBdr>
                    <w:top w:val="none" w:sz="0" w:space="0" w:color="auto"/>
                    <w:left w:val="none" w:sz="0" w:space="0" w:color="auto"/>
                    <w:bottom w:val="none" w:sz="0" w:space="0" w:color="auto"/>
                    <w:right w:val="none" w:sz="0" w:space="0" w:color="auto"/>
                  </w:divBdr>
                </w:div>
                <w:div w:id="792594342">
                  <w:marLeft w:val="0"/>
                  <w:marRight w:val="0"/>
                  <w:marTop w:val="0"/>
                  <w:marBottom w:val="101"/>
                  <w:divBdr>
                    <w:top w:val="none" w:sz="0" w:space="0" w:color="auto"/>
                    <w:left w:val="none" w:sz="0" w:space="0" w:color="auto"/>
                    <w:bottom w:val="none" w:sz="0" w:space="0" w:color="auto"/>
                    <w:right w:val="none" w:sz="0" w:space="0" w:color="auto"/>
                  </w:divBdr>
                </w:div>
                <w:div w:id="1988170830">
                  <w:marLeft w:val="0"/>
                  <w:marRight w:val="0"/>
                  <w:marTop w:val="0"/>
                  <w:marBottom w:val="101"/>
                  <w:divBdr>
                    <w:top w:val="none" w:sz="0" w:space="0" w:color="auto"/>
                    <w:left w:val="none" w:sz="0" w:space="0" w:color="auto"/>
                    <w:bottom w:val="none" w:sz="0" w:space="0" w:color="auto"/>
                    <w:right w:val="none" w:sz="0" w:space="0" w:color="auto"/>
                  </w:divBdr>
                </w:div>
                <w:div w:id="119764226">
                  <w:marLeft w:val="0"/>
                  <w:marRight w:val="0"/>
                  <w:marTop w:val="0"/>
                  <w:marBottom w:val="101"/>
                  <w:divBdr>
                    <w:top w:val="none" w:sz="0" w:space="0" w:color="auto"/>
                    <w:left w:val="none" w:sz="0" w:space="0" w:color="auto"/>
                    <w:bottom w:val="none" w:sz="0" w:space="0" w:color="auto"/>
                    <w:right w:val="none" w:sz="0" w:space="0" w:color="auto"/>
                  </w:divBdr>
                </w:div>
                <w:div w:id="1876383077">
                  <w:marLeft w:val="0"/>
                  <w:marRight w:val="0"/>
                  <w:marTop w:val="0"/>
                  <w:marBottom w:val="101"/>
                  <w:divBdr>
                    <w:top w:val="none" w:sz="0" w:space="0" w:color="auto"/>
                    <w:left w:val="none" w:sz="0" w:space="0" w:color="auto"/>
                    <w:bottom w:val="none" w:sz="0" w:space="0" w:color="auto"/>
                    <w:right w:val="none" w:sz="0" w:space="0" w:color="auto"/>
                  </w:divBdr>
                </w:div>
                <w:div w:id="1636368751">
                  <w:marLeft w:val="0"/>
                  <w:marRight w:val="0"/>
                  <w:marTop w:val="0"/>
                  <w:marBottom w:val="101"/>
                  <w:divBdr>
                    <w:top w:val="none" w:sz="0" w:space="0" w:color="auto"/>
                    <w:left w:val="none" w:sz="0" w:space="0" w:color="auto"/>
                    <w:bottom w:val="none" w:sz="0" w:space="0" w:color="auto"/>
                    <w:right w:val="none" w:sz="0" w:space="0" w:color="auto"/>
                  </w:divBdr>
                </w:div>
                <w:div w:id="2119062031">
                  <w:marLeft w:val="0"/>
                  <w:marRight w:val="0"/>
                  <w:marTop w:val="0"/>
                  <w:marBottom w:val="101"/>
                  <w:divBdr>
                    <w:top w:val="none" w:sz="0" w:space="0" w:color="auto"/>
                    <w:left w:val="none" w:sz="0" w:space="0" w:color="auto"/>
                    <w:bottom w:val="none" w:sz="0" w:space="0" w:color="auto"/>
                    <w:right w:val="none" w:sz="0" w:space="0" w:color="auto"/>
                  </w:divBdr>
                </w:div>
                <w:div w:id="825054901">
                  <w:marLeft w:val="0"/>
                  <w:marRight w:val="0"/>
                  <w:marTop w:val="0"/>
                  <w:marBottom w:val="101"/>
                  <w:divBdr>
                    <w:top w:val="none" w:sz="0" w:space="0" w:color="auto"/>
                    <w:left w:val="none" w:sz="0" w:space="0" w:color="auto"/>
                    <w:bottom w:val="none" w:sz="0" w:space="0" w:color="auto"/>
                    <w:right w:val="none" w:sz="0" w:space="0" w:color="auto"/>
                  </w:divBdr>
                </w:div>
                <w:div w:id="255483784">
                  <w:marLeft w:val="0"/>
                  <w:marRight w:val="0"/>
                  <w:marTop w:val="0"/>
                  <w:marBottom w:val="101"/>
                  <w:divBdr>
                    <w:top w:val="none" w:sz="0" w:space="0" w:color="auto"/>
                    <w:left w:val="none" w:sz="0" w:space="0" w:color="auto"/>
                    <w:bottom w:val="none" w:sz="0" w:space="0" w:color="auto"/>
                    <w:right w:val="none" w:sz="0" w:space="0" w:color="auto"/>
                  </w:divBdr>
                </w:div>
                <w:div w:id="435977139">
                  <w:marLeft w:val="0"/>
                  <w:marRight w:val="0"/>
                  <w:marTop w:val="0"/>
                  <w:marBottom w:val="101"/>
                  <w:divBdr>
                    <w:top w:val="none" w:sz="0" w:space="0" w:color="auto"/>
                    <w:left w:val="none" w:sz="0" w:space="0" w:color="auto"/>
                    <w:bottom w:val="none" w:sz="0" w:space="0" w:color="auto"/>
                    <w:right w:val="none" w:sz="0" w:space="0" w:color="auto"/>
                  </w:divBdr>
                </w:div>
                <w:div w:id="818694336">
                  <w:marLeft w:val="0"/>
                  <w:marRight w:val="0"/>
                  <w:marTop w:val="0"/>
                  <w:marBottom w:val="101"/>
                  <w:divBdr>
                    <w:top w:val="none" w:sz="0" w:space="0" w:color="auto"/>
                    <w:left w:val="none" w:sz="0" w:space="0" w:color="auto"/>
                    <w:bottom w:val="none" w:sz="0" w:space="0" w:color="auto"/>
                    <w:right w:val="none" w:sz="0" w:space="0" w:color="auto"/>
                  </w:divBdr>
                </w:div>
                <w:div w:id="197594328">
                  <w:marLeft w:val="0"/>
                  <w:marRight w:val="0"/>
                  <w:marTop w:val="0"/>
                  <w:marBottom w:val="101"/>
                  <w:divBdr>
                    <w:top w:val="none" w:sz="0" w:space="0" w:color="auto"/>
                    <w:left w:val="none" w:sz="0" w:space="0" w:color="auto"/>
                    <w:bottom w:val="none" w:sz="0" w:space="0" w:color="auto"/>
                    <w:right w:val="none" w:sz="0" w:space="0" w:color="auto"/>
                  </w:divBdr>
                </w:div>
                <w:div w:id="995379025">
                  <w:marLeft w:val="0"/>
                  <w:marRight w:val="0"/>
                  <w:marTop w:val="0"/>
                  <w:marBottom w:val="101"/>
                  <w:divBdr>
                    <w:top w:val="none" w:sz="0" w:space="0" w:color="auto"/>
                    <w:left w:val="none" w:sz="0" w:space="0" w:color="auto"/>
                    <w:bottom w:val="none" w:sz="0" w:space="0" w:color="auto"/>
                    <w:right w:val="none" w:sz="0" w:space="0" w:color="auto"/>
                  </w:divBdr>
                </w:div>
                <w:div w:id="25834361">
                  <w:marLeft w:val="0"/>
                  <w:marRight w:val="0"/>
                  <w:marTop w:val="0"/>
                  <w:marBottom w:val="101"/>
                  <w:divBdr>
                    <w:top w:val="none" w:sz="0" w:space="0" w:color="auto"/>
                    <w:left w:val="none" w:sz="0" w:space="0" w:color="auto"/>
                    <w:bottom w:val="none" w:sz="0" w:space="0" w:color="auto"/>
                    <w:right w:val="none" w:sz="0" w:space="0" w:color="auto"/>
                  </w:divBdr>
                </w:div>
                <w:div w:id="1213342514">
                  <w:marLeft w:val="0"/>
                  <w:marRight w:val="0"/>
                  <w:marTop w:val="0"/>
                  <w:marBottom w:val="101"/>
                  <w:divBdr>
                    <w:top w:val="none" w:sz="0" w:space="0" w:color="auto"/>
                    <w:left w:val="none" w:sz="0" w:space="0" w:color="auto"/>
                    <w:bottom w:val="none" w:sz="0" w:space="0" w:color="auto"/>
                    <w:right w:val="none" w:sz="0" w:space="0" w:color="auto"/>
                  </w:divBdr>
                </w:div>
                <w:div w:id="1202982140">
                  <w:marLeft w:val="0"/>
                  <w:marRight w:val="0"/>
                  <w:marTop w:val="0"/>
                  <w:marBottom w:val="101"/>
                  <w:divBdr>
                    <w:top w:val="none" w:sz="0" w:space="0" w:color="auto"/>
                    <w:left w:val="none" w:sz="0" w:space="0" w:color="auto"/>
                    <w:bottom w:val="none" w:sz="0" w:space="0" w:color="auto"/>
                    <w:right w:val="none" w:sz="0" w:space="0" w:color="auto"/>
                  </w:divBdr>
                </w:div>
                <w:div w:id="585840611">
                  <w:marLeft w:val="0"/>
                  <w:marRight w:val="0"/>
                  <w:marTop w:val="0"/>
                  <w:marBottom w:val="101"/>
                  <w:divBdr>
                    <w:top w:val="none" w:sz="0" w:space="0" w:color="auto"/>
                    <w:left w:val="none" w:sz="0" w:space="0" w:color="auto"/>
                    <w:bottom w:val="none" w:sz="0" w:space="0" w:color="auto"/>
                    <w:right w:val="none" w:sz="0" w:space="0" w:color="auto"/>
                  </w:divBdr>
                </w:div>
                <w:div w:id="255410683">
                  <w:marLeft w:val="0"/>
                  <w:marRight w:val="0"/>
                  <w:marTop w:val="0"/>
                  <w:marBottom w:val="101"/>
                  <w:divBdr>
                    <w:top w:val="none" w:sz="0" w:space="0" w:color="auto"/>
                    <w:left w:val="none" w:sz="0" w:space="0" w:color="auto"/>
                    <w:bottom w:val="none" w:sz="0" w:space="0" w:color="auto"/>
                    <w:right w:val="none" w:sz="0" w:space="0" w:color="auto"/>
                  </w:divBdr>
                </w:div>
                <w:div w:id="1420784594">
                  <w:marLeft w:val="0"/>
                  <w:marRight w:val="0"/>
                  <w:marTop w:val="0"/>
                  <w:marBottom w:val="101"/>
                  <w:divBdr>
                    <w:top w:val="none" w:sz="0" w:space="0" w:color="auto"/>
                    <w:left w:val="none" w:sz="0" w:space="0" w:color="auto"/>
                    <w:bottom w:val="none" w:sz="0" w:space="0" w:color="auto"/>
                    <w:right w:val="none" w:sz="0" w:space="0" w:color="auto"/>
                  </w:divBdr>
                </w:div>
                <w:div w:id="1264150039">
                  <w:marLeft w:val="0"/>
                  <w:marRight w:val="0"/>
                  <w:marTop w:val="0"/>
                  <w:marBottom w:val="101"/>
                  <w:divBdr>
                    <w:top w:val="none" w:sz="0" w:space="0" w:color="auto"/>
                    <w:left w:val="none" w:sz="0" w:space="0" w:color="auto"/>
                    <w:bottom w:val="none" w:sz="0" w:space="0" w:color="auto"/>
                    <w:right w:val="none" w:sz="0" w:space="0" w:color="auto"/>
                  </w:divBdr>
                </w:div>
                <w:div w:id="949629132">
                  <w:marLeft w:val="0"/>
                  <w:marRight w:val="0"/>
                  <w:marTop w:val="0"/>
                  <w:marBottom w:val="101"/>
                  <w:divBdr>
                    <w:top w:val="none" w:sz="0" w:space="0" w:color="auto"/>
                    <w:left w:val="none" w:sz="0" w:space="0" w:color="auto"/>
                    <w:bottom w:val="none" w:sz="0" w:space="0" w:color="auto"/>
                    <w:right w:val="none" w:sz="0" w:space="0" w:color="auto"/>
                  </w:divBdr>
                </w:div>
                <w:div w:id="340083958">
                  <w:marLeft w:val="0"/>
                  <w:marRight w:val="0"/>
                  <w:marTop w:val="0"/>
                  <w:marBottom w:val="101"/>
                  <w:divBdr>
                    <w:top w:val="none" w:sz="0" w:space="0" w:color="auto"/>
                    <w:left w:val="none" w:sz="0" w:space="0" w:color="auto"/>
                    <w:bottom w:val="none" w:sz="0" w:space="0" w:color="auto"/>
                    <w:right w:val="none" w:sz="0" w:space="0" w:color="auto"/>
                  </w:divBdr>
                </w:div>
                <w:div w:id="864514224">
                  <w:marLeft w:val="0"/>
                  <w:marRight w:val="0"/>
                  <w:marTop w:val="0"/>
                  <w:marBottom w:val="101"/>
                  <w:divBdr>
                    <w:top w:val="none" w:sz="0" w:space="0" w:color="auto"/>
                    <w:left w:val="none" w:sz="0" w:space="0" w:color="auto"/>
                    <w:bottom w:val="none" w:sz="0" w:space="0" w:color="auto"/>
                    <w:right w:val="none" w:sz="0" w:space="0" w:color="auto"/>
                  </w:divBdr>
                </w:div>
                <w:div w:id="750080355">
                  <w:marLeft w:val="0"/>
                  <w:marRight w:val="0"/>
                  <w:marTop w:val="0"/>
                  <w:marBottom w:val="101"/>
                  <w:divBdr>
                    <w:top w:val="none" w:sz="0" w:space="0" w:color="auto"/>
                    <w:left w:val="none" w:sz="0" w:space="0" w:color="auto"/>
                    <w:bottom w:val="none" w:sz="0" w:space="0" w:color="auto"/>
                    <w:right w:val="none" w:sz="0" w:space="0" w:color="auto"/>
                  </w:divBdr>
                </w:div>
                <w:div w:id="1805075777">
                  <w:marLeft w:val="0"/>
                  <w:marRight w:val="0"/>
                  <w:marTop w:val="0"/>
                  <w:marBottom w:val="101"/>
                  <w:divBdr>
                    <w:top w:val="none" w:sz="0" w:space="0" w:color="auto"/>
                    <w:left w:val="none" w:sz="0" w:space="0" w:color="auto"/>
                    <w:bottom w:val="none" w:sz="0" w:space="0" w:color="auto"/>
                    <w:right w:val="none" w:sz="0" w:space="0" w:color="auto"/>
                  </w:divBdr>
                </w:div>
                <w:div w:id="1771970876">
                  <w:marLeft w:val="0"/>
                  <w:marRight w:val="0"/>
                  <w:marTop w:val="0"/>
                  <w:marBottom w:val="101"/>
                  <w:divBdr>
                    <w:top w:val="none" w:sz="0" w:space="0" w:color="auto"/>
                    <w:left w:val="none" w:sz="0" w:space="0" w:color="auto"/>
                    <w:bottom w:val="none" w:sz="0" w:space="0" w:color="auto"/>
                    <w:right w:val="none" w:sz="0" w:space="0" w:color="auto"/>
                  </w:divBdr>
                </w:div>
                <w:div w:id="202407859">
                  <w:marLeft w:val="0"/>
                  <w:marRight w:val="0"/>
                  <w:marTop w:val="0"/>
                  <w:marBottom w:val="101"/>
                  <w:divBdr>
                    <w:top w:val="none" w:sz="0" w:space="0" w:color="auto"/>
                    <w:left w:val="none" w:sz="0" w:space="0" w:color="auto"/>
                    <w:bottom w:val="none" w:sz="0" w:space="0" w:color="auto"/>
                    <w:right w:val="none" w:sz="0" w:space="0" w:color="auto"/>
                  </w:divBdr>
                </w:div>
                <w:div w:id="391931633">
                  <w:marLeft w:val="0"/>
                  <w:marRight w:val="0"/>
                  <w:marTop w:val="0"/>
                  <w:marBottom w:val="101"/>
                  <w:divBdr>
                    <w:top w:val="none" w:sz="0" w:space="0" w:color="auto"/>
                    <w:left w:val="none" w:sz="0" w:space="0" w:color="auto"/>
                    <w:bottom w:val="none" w:sz="0" w:space="0" w:color="auto"/>
                    <w:right w:val="none" w:sz="0" w:space="0" w:color="auto"/>
                  </w:divBdr>
                </w:div>
                <w:div w:id="1626472698">
                  <w:marLeft w:val="0"/>
                  <w:marRight w:val="0"/>
                  <w:marTop w:val="0"/>
                  <w:marBottom w:val="101"/>
                  <w:divBdr>
                    <w:top w:val="none" w:sz="0" w:space="0" w:color="auto"/>
                    <w:left w:val="none" w:sz="0" w:space="0" w:color="auto"/>
                    <w:bottom w:val="none" w:sz="0" w:space="0" w:color="auto"/>
                    <w:right w:val="none" w:sz="0" w:space="0" w:color="auto"/>
                  </w:divBdr>
                </w:div>
                <w:div w:id="239025168">
                  <w:marLeft w:val="0"/>
                  <w:marRight w:val="0"/>
                  <w:marTop w:val="0"/>
                  <w:marBottom w:val="101"/>
                  <w:divBdr>
                    <w:top w:val="none" w:sz="0" w:space="0" w:color="auto"/>
                    <w:left w:val="none" w:sz="0" w:space="0" w:color="auto"/>
                    <w:bottom w:val="none" w:sz="0" w:space="0" w:color="auto"/>
                    <w:right w:val="none" w:sz="0" w:space="0" w:color="auto"/>
                  </w:divBdr>
                </w:div>
                <w:div w:id="1473670276">
                  <w:marLeft w:val="0"/>
                  <w:marRight w:val="0"/>
                  <w:marTop w:val="0"/>
                  <w:marBottom w:val="101"/>
                  <w:divBdr>
                    <w:top w:val="none" w:sz="0" w:space="0" w:color="auto"/>
                    <w:left w:val="none" w:sz="0" w:space="0" w:color="auto"/>
                    <w:bottom w:val="none" w:sz="0" w:space="0" w:color="auto"/>
                    <w:right w:val="none" w:sz="0" w:space="0" w:color="auto"/>
                  </w:divBdr>
                </w:div>
                <w:div w:id="1052459758">
                  <w:marLeft w:val="0"/>
                  <w:marRight w:val="0"/>
                  <w:marTop w:val="0"/>
                  <w:marBottom w:val="101"/>
                  <w:divBdr>
                    <w:top w:val="none" w:sz="0" w:space="0" w:color="auto"/>
                    <w:left w:val="none" w:sz="0" w:space="0" w:color="auto"/>
                    <w:bottom w:val="none" w:sz="0" w:space="0" w:color="auto"/>
                    <w:right w:val="none" w:sz="0" w:space="0" w:color="auto"/>
                  </w:divBdr>
                </w:div>
                <w:div w:id="790052938">
                  <w:marLeft w:val="0"/>
                  <w:marRight w:val="0"/>
                  <w:marTop w:val="0"/>
                  <w:marBottom w:val="101"/>
                  <w:divBdr>
                    <w:top w:val="none" w:sz="0" w:space="0" w:color="auto"/>
                    <w:left w:val="none" w:sz="0" w:space="0" w:color="auto"/>
                    <w:bottom w:val="none" w:sz="0" w:space="0" w:color="auto"/>
                    <w:right w:val="none" w:sz="0" w:space="0" w:color="auto"/>
                  </w:divBdr>
                </w:div>
                <w:div w:id="2000040646">
                  <w:marLeft w:val="0"/>
                  <w:marRight w:val="0"/>
                  <w:marTop w:val="0"/>
                  <w:marBottom w:val="101"/>
                  <w:divBdr>
                    <w:top w:val="none" w:sz="0" w:space="0" w:color="auto"/>
                    <w:left w:val="none" w:sz="0" w:space="0" w:color="auto"/>
                    <w:bottom w:val="none" w:sz="0" w:space="0" w:color="auto"/>
                    <w:right w:val="none" w:sz="0" w:space="0" w:color="auto"/>
                  </w:divBdr>
                </w:div>
                <w:div w:id="2094350913">
                  <w:marLeft w:val="0"/>
                  <w:marRight w:val="0"/>
                  <w:marTop w:val="0"/>
                  <w:marBottom w:val="101"/>
                  <w:divBdr>
                    <w:top w:val="none" w:sz="0" w:space="0" w:color="auto"/>
                    <w:left w:val="none" w:sz="0" w:space="0" w:color="auto"/>
                    <w:bottom w:val="none" w:sz="0" w:space="0" w:color="auto"/>
                    <w:right w:val="none" w:sz="0" w:space="0" w:color="auto"/>
                  </w:divBdr>
                </w:div>
                <w:div w:id="1413504717">
                  <w:marLeft w:val="0"/>
                  <w:marRight w:val="0"/>
                  <w:marTop w:val="0"/>
                  <w:marBottom w:val="101"/>
                  <w:divBdr>
                    <w:top w:val="none" w:sz="0" w:space="0" w:color="auto"/>
                    <w:left w:val="none" w:sz="0" w:space="0" w:color="auto"/>
                    <w:bottom w:val="none" w:sz="0" w:space="0" w:color="auto"/>
                    <w:right w:val="none" w:sz="0" w:space="0" w:color="auto"/>
                  </w:divBdr>
                </w:div>
                <w:div w:id="2062358945">
                  <w:marLeft w:val="0"/>
                  <w:marRight w:val="0"/>
                  <w:marTop w:val="0"/>
                  <w:marBottom w:val="101"/>
                  <w:divBdr>
                    <w:top w:val="none" w:sz="0" w:space="0" w:color="auto"/>
                    <w:left w:val="none" w:sz="0" w:space="0" w:color="auto"/>
                    <w:bottom w:val="none" w:sz="0" w:space="0" w:color="auto"/>
                    <w:right w:val="none" w:sz="0" w:space="0" w:color="auto"/>
                  </w:divBdr>
                </w:div>
                <w:div w:id="1292856479">
                  <w:marLeft w:val="0"/>
                  <w:marRight w:val="0"/>
                  <w:marTop w:val="0"/>
                  <w:marBottom w:val="101"/>
                  <w:divBdr>
                    <w:top w:val="none" w:sz="0" w:space="0" w:color="auto"/>
                    <w:left w:val="none" w:sz="0" w:space="0" w:color="auto"/>
                    <w:bottom w:val="none" w:sz="0" w:space="0" w:color="auto"/>
                    <w:right w:val="none" w:sz="0" w:space="0" w:color="auto"/>
                  </w:divBdr>
                </w:div>
                <w:div w:id="1261646967">
                  <w:marLeft w:val="0"/>
                  <w:marRight w:val="0"/>
                  <w:marTop w:val="0"/>
                  <w:marBottom w:val="101"/>
                  <w:divBdr>
                    <w:top w:val="none" w:sz="0" w:space="0" w:color="auto"/>
                    <w:left w:val="none" w:sz="0" w:space="0" w:color="auto"/>
                    <w:bottom w:val="none" w:sz="0" w:space="0" w:color="auto"/>
                    <w:right w:val="none" w:sz="0" w:space="0" w:color="auto"/>
                  </w:divBdr>
                </w:div>
                <w:div w:id="1550142457">
                  <w:marLeft w:val="0"/>
                  <w:marRight w:val="0"/>
                  <w:marTop w:val="0"/>
                  <w:marBottom w:val="101"/>
                  <w:divBdr>
                    <w:top w:val="none" w:sz="0" w:space="0" w:color="auto"/>
                    <w:left w:val="none" w:sz="0" w:space="0" w:color="auto"/>
                    <w:bottom w:val="none" w:sz="0" w:space="0" w:color="auto"/>
                    <w:right w:val="none" w:sz="0" w:space="0" w:color="auto"/>
                  </w:divBdr>
                </w:div>
                <w:div w:id="1070619096">
                  <w:marLeft w:val="0"/>
                  <w:marRight w:val="0"/>
                  <w:marTop w:val="0"/>
                  <w:marBottom w:val="101"/>
                  <w:divBdr>
                    <w:top w:val="none" w:sz="0" w:space="0" w:color="auto"/>
                    <w:left w:val="none" w:sz="0" w:space="0" w:color="auto"/>
                    <w:bottom w:val="none" w:sz="0" w:space="0" w:color="auto"/>
                    <w:right w:val="none" w:sz="0" w:space="0" w:color="auto"/>
                  </w:divBdr>
                </w:div>
                <w:div w:id="1310552216">
                  <w:marLeft w:val="0"/>
                  <w:marRight w:val="0"/>
                  <w:marTop w:val="0"/>
                  <w:marBottom w:val="101"/>
                  <w:divBdr>
                    <w:top w:val="none" w:sz="0" w:space="0" w:color="auto"/>
                    <w:left w:val="none" w:sz="0" w:space="0" w:color="auto"/>
                    <w:bottom w:val="none" w:sz="0" w:space="0" w:color="auto"/>
                    <w:right w:val="none" w:sz="0" w:space="0" w:color="auto"/>
                  </w:divBdr>
                </w:div>
                <w:div w:id="458644797">
                  <w:marLeft w:val="0"/>
                  <w:marRight w:val="0"/>
                  <w:marTop w:val="0"/>
                  <w:marBottom w:val="101"/>
                  <w:divBdr>
                    <w:top w:val="none" w:sz="0" w:space="0" w:color="auto"/>
                    <w:left w:val="none" w:sz="0" w:space="0" w:color="auto"/>
                    <w:bottom w:val="none" w:sz="0" w:space="0" w:color="auto"/>
                    <w:right w:val="none" w:sz="0" w:space="0" w:color="auto"/>
                  </w:divBdr>
                </w:div>
                <w:div w:id="450440984">
                  <w:marLeft w:val="0"/>
                  <w:marRight w:val="0"/>
                  <w:marTop w:val="0"/>
                  <w:marBottom w:val="101"/>
                  <w:divBdr>
                    <w:top w:val="none" w:sz="0" w:space="0" w:color="auto"/>
                    <w:left w:val="none" w:sz="0" w:space="0" w:color="auto"/>
                    <w:bottom w:val="none" w:sz="0" w:space="0" w:color="auto"/>
                    <w:right w:val="none" w:sz="0" w:space="0" w:color="auto"/>
                  </w:divBdr>
                </w:div>
                <w:div w:id="994190147">
                  <w:marLeft w:val="0"/>
                  <w:marRight w:val="0"/>
                  <w:marTop w:val="0"/>
                  <w:marBottom w:val="101"/>
                  <w:divBdr>
                    <w:top w:val="none" w:sz="0" w:space="0" w:color="auto"/>
                    <w:left w:val="none" w:sz="0" w:space="0" w:color="auto"/>
                    <w:bottom w:val="none" w:sz="0" w:space="0" w:color="auto"/>
                    <w:right w:val="none" w:sz="0" w:space="0" w:color="auto"/>
                  </w:divBdr>
                </w:div>
                <w:div w:id="1293250769">
                  <w:marLeft w:val="0"/>
                  <w:marRight w:val="0"/>
                  <w:marTop w:val="0"/>
                  <w:marBottom w:val="101"/>
                  <w:divBdr>
                    <w:top w:val="none" w:sz="0" w:space="0" w:color="auto"/>
                    <w:left w:val="none" w:sz="0" w:space="0" w:color="auto"/>
                    <w:bottom w:val="none" w:sz="0" w:space="0" w:color="auto"/>
                    <w:right w:val="none" w:sz="0" w:space="0" w:color="auto"/>
                  </w:divBdr>
                </w:div>
                <w:div w:id="442924690">
                  <w:marLeft w:val="0"/>
                  <w:marRight w:val="0"/>
                  <w:marTop w:val="0"/>
                  <w:marBottom w:val="101"/>
                  <w:divBdr>
                    <w:top w:val="none" w:sz="0" w:space="0" w:color="auto"/>
                    <w:left w:val="none" w:sz="0" w:space="0" w:color="auto"/>
                    <w:bottom w:val="none" w:sz="0" w:space="0" w:color="auto"/>
                    <w:right w:val="none" w:sz="0" w:space="0" w:color="auto"/>
                  </w:divBdr>
                </w:div>
                <w:div w:id="1317415644">
                  <w:marLeft w:val="0"/>
                  <w:marRight w:val="0"/>
                  <w:marTop w:val="0"/>
                  <w:marBottom w:val="101"/>
                  <w:divBdr>
                    <w:top w:val="none" w:sz="0" w:space="0" w:color="auto"/>
                    <w:left w:val="none" w:sz="0" w:space="0" w:color="auto"/>
                    <w:bottom w:val="none" w:sz="0" w:space="0" w:color="auto"/>
                    <w:right w:val="none" w:sz="0" w:space="0" w:color="auto"/>
                  </w:divBdr>
                </w:div>
                <w:div w:id="1570269736">
                  <w:marLeft w:val="0"/>
                  <w:marRight w:val="0"/>
                  <w:marTop w:val="0"/>
                  <w:marBottom w:val="101"/>
                  <w:divBdr>
                    <w:top w:val="none" w:sz="0" w:space="0" w:color="auto"/>
                    <w:left w:val="none" w:sz="0" w:space="0" w:color="auto"/>
                    <w:bottom w:val="none" w:sz="0" w:space="0" w:color="auto"/>
                    <w:right w:val="none" w:sz="0" w:space="0" w:color="auto"/>
                  </w:divBdr>
                </w:div>
                <w:div w:id="550843140">
                  <w:marLeft w:val="0"/>
                  <w:marRight w:val="0"/>
                  <w:marTop w:val="0"/>
                  <w:marBottom w:val="101"/>
                  <w:divBdr>
                    <w:top w:val="none" w:sz="0" w:space="0" w:color="auto"/>
                    <w:left w:val="none" w:sz="0" w:space="0" w:color="auto"/>
                    <w:bottom w:val="none" w:sz="0" w:space="0" w:color="auto"/>
                    <w:right w:val="none" w:sz="0" w:space="0" w:color="auto"/>
                  </w:divBdr>
                </w:div>
                <w:div w:id="794905222">
                  <w:marLeft w:val="0"/>
                  <w:marRight w:val="0"/>
                  <w:marTop w:val="0"/>
                  <w:marBottom w:val="101"/>
                  <w:divBdr>
                    <w:top w:val="none" w:sz="0" w:space="0" w:color="auto"/>
                    <w:left w:val="none" w:sz="0" w:space="0" w:color="auto"/>
                    <w:bottom w:val="none" w:sz="0" w:space="0" w:color="auto"/>
                    <w:right w:val="none" w:sz="0" w:space="0" w:color="auto"/>
                  </w:divBdr>
                </w:div>
                <w:div w:id="530413020">
                  <w:marLeft w:val="0"/>
                  <w:marRight w:val="0"/>
                  <w:marTop w:val="0"/>
                  <w:marBottom w:val="101"/>
                  <w:divBdr>
                    <w:top w:val="none" w:sz="0" w:space="0" w:color="auto"/>
                    <w:left w:val="none" w:sz="0" w:space="0" w:color="auto"/>
                    <w:bottom w:val="none" w:sz="0" w:space="0" w:color="auto"/>
                    <w:right w:val="none" w:sz="0" w:space="0" w:color="auto"/>
                  </w:divBdr>
                </w:div>
                <w:div w:id="686298924">
                  <w:marLeft w:val="0"/>
                  <w:marRight w:val="0"/>
                  <w:marTop w:val="0"/>
                  <w:marBottom w:val="101"/>
                  <w:divBdr>
                    <w:top w:val="none" w:sz="0" w:space="0" w:color="auto"/>
                    <w:left w:val="none" w:sz="0" w:space="0" w:color="auto"/>
                    <w:bottom w:val="none" w:sz="0" w:space="0" w:color="auto"/>
                    <w:right w:val="none" w:sz="0" w:space="0" w:color="auto"/>
                  </w:divBdr>
                </w:div>
                <w:div w:id="2046446086">
                  <w:marLeft w:val="0"/>
                  <w:marRight w:val="0"/>
                  <w:marTop w:val="0"/>
                  <w:marBottom w:val="101"/>
                  <w:divBdr>
                    <w:top w:val="none" w:sz="0" w:space="0" w:color="auto"/>
                    <w:left w:val="none" w:sz="0" w:space="0" w:color="auto"/>
                    <w:bottom w:val="none" w:sz="0" w:space="0" w:color="auto"/>
                    <w:right w:val="none" w:sz="0" w:space="0" w:color="auto"/>
                  </w:divBdr>
                </w:div>
                <w:div w:id="1473399983">
                  <w:marLeft w:val="0"/>
                  <w:marRight w:val="0"/>
                  <w:marTop w:val="0"/>
                  <w:marBottom w:val="101"/>
                  <w:divBdr>
                    <w:top w:val="none" w:sz="0" w:space="0" w:color="auto"/>
                    <w:left w:val="none" w:sz="0" w:space="0" w:color="auto"/>
                    <w:bottom w:val="none" w:sz="0" w:space="0" w:color="auto"/>
                    <w:right w:val="none" w:sz="0" w:space="0" w:color="auto"/>
                  </w:divBdr>
                </w:div>
                <w:div w:id="1651399426">
                  <w:marLeft w:val="0"/>
                  <w:marRight w:val="0"/>
                  <w:marTop w:val="0"/>
                  <w:marBottom w:val="101"/>
                  <w:divBdr>
                    <w:top w:val="none" w:sz="0" w:space="0" w:color="auto"/>
                    <w:left w:val="none" w:sz="0" w:space="0" w:color="auto"/>
                    <w:bottom w:val="none" w:sz="0" w:space="0" w:color="auto"/>
                    <w:right w:val="none" w:sz="0" w:space="0" w:color="auto"/>
                  </w:divBdr>
                </w:div>
                <w:div w:id="160855554">
                  <w:marLeft w:val="0"/>
                  <w:marRight w:val="0"/>
                  <w:marTop w:val="0"/>
                  <w:marBottom w:val="101"/>
                  <w:divBdr>
                    <w:top w:val="none" w:sz="0" w:space="0" w:color="auto"/>
                    <w:left w:val="none" w:sz="0" w:space="0" w:color="auto"/>
                    <w:bottom w:val="none" w:sz="0" w:space="0" w:color="auto"/>
                    <w:right w:val="none" w:sz="0" w:space="0" w:color="auto"/>
                  </w:divBdr>
                </w:div>
                <w:div w:id="1144737812">
                  <w:marLeft w:val="0"/>
                  <w:marRight w:val="0"/>
                  <w:marTop w:val="0"/>
                  <w:marBottom w:val="101"/>
                  <w:divBdr>
                    <w:top w:val="none" w:sz="0" w:space="0" w:color="auto"/>
                    <w:left w:val="none" w:sz="0" w:space="0" w:color="auto"/>
                    <w:bottom w:val="none" w:sz="0" w:space="0" w:color="auto"/>
                    <w:right w:val="none" w:sz="0" w:space="0" w:color="auto"/>
                  </w:divBdr>
                </w:div>
                <w:div w:id="861750271">
                  <w:marLeft w:val="0"/>
                  <w:marRight w:val="0"/>
                  <w:marTop w:val="0"/>
                  <w:marBottom w:val="101"/>
                  <w:divBdr>
                    <w:top w:val="none" w:sz="0" w:space="0" w:color="auto"/>
                    <w:left w:val="none" w:sz="0" w:space="0" w:color="auto"/>
                    <w:bottom w:val="none" w:sz="0" w:space="0" w:color="auto"/>
                    <w:right w:val="none" w:sz="0" w:space="0" w:color="auto"/>
                  </w:divBdr>
                </w:div>
                <w:div w:id="731469481">
                  <w:marLeft w:val="0"/>
                  <w:marRight w:val="0"/>
                  <w:marTop w:val="0"/>
                  <w:marBottom w:val="101"/>
                  <w:divBdr>
                    <w:top w:val="none" w:sz="0" w:space="0" w:color="auto"/>
                    <w:left w:val="none" w:sz="0" w:space="0" w:color="auto"/>
                    <w:bottom w:val="none" w:sz="0" w:space="0" w:color="auto"/>
                    <w:right w:val="none" w:sz="0" w:space="0" w:color="auto"/>
                  </w:divBdr>
                </w:div>
                <w:div w:id="1070932561">
                  <w:marLeft w:val="0"/>
                  <w:marRight w:val="0"/>
                  <w:marTop w:val="0"/>
                  <w:marBottom w:val="101"/>
                  <w:divBdr>
                    <w:top w:val="none" w:sz="0" w:space="0" w:color="auto"/>
                    <w:left w:val="none" w:sz="0" w:space="0" w:color="auto"/>
                    <w:bottom w:val="none" w:sz="0" w:space="0" w:color="auto"/>
                    <w:right w:val="none" w:sz="0" w:space="0" w:color="auto"/>
                  </w:divBdr>
                </w:div>
                <w:div w:id="129904687">
                  <w:marLeft w:val="0"/>
                  <w:marRight w:val="0"/>
                  <w:marTop w:val="0"/>
                  <w:marBottom w:val="101"/>
                  <w:divBdr>
                    <w:top w:val="none" w:sz="0" w:space="0" w:color="auto"/>
                    <w:left w:val="none" w:sz="0" w:space="0" w:color="auto"/>
                    <w:bottom w:val="none" w:sz="0" w:space="0" w:color="auto"/>
                    <w:right w:val="none" w:sz="0" w:space="0" w:color="auto"/>
                  </w:divBdr>
                </w:div>
                <w:div w:id="2120948878">
                  <w:marLeft w:val="0"/>
                  <w:marRight w:val="0"/>
                  <w:marTop w:val="0"/>
                  <w:marBottom w:val="101"/>
                  <w:divBdr>
                    <w:top w:val="none" w:sz="0" w:space="0" w:color="auto"/>
                    <w:left w:val="none" w:sz="0" w:space="0" w:color="auto"/>
                    <w:bottom w:val="none" w:sz="0" w:space="0" w:color="auto"/>
                    <w:right w:val="none" w:sz="0" w:space="0" w:color="auto"/>
                  </w:divBdr>
                </w:div>
                <w:div w:id="2087605777">
                  <w:marLeft w:val="0"/>
                  <w:marRight w:val="0"/>
                  <w:marTop w:val="0"/>
                  <w:marBottom w:val="101"/>
                  <w:divBdr>
                    <w:top w:val="none" w:sz="0" w:space="0" w:color="auto"/>
                    <w:left w:val="none" w:sz="0" w:space="0" w:color="auto"/>
                    <w:bottom w:val="none" w:sz="0" w:space="0" w:color="auto"/>
                    <w:right w:val="none" w:sz="0" w:space="0" w:color="auto"/>
                  </w:divBdr>
                </w:div>
                <w:div w:id="1653217016">
                  <w:marLeft w:val="0"/>
                  <w:marRight w:val="0"/>
                  <w:marTop w:val="0"/>
                  <w:marBottom w:val="101"/>
                  <w:divBdr>
                    <w:top w:val="none" w:sz="0" w:space="0" w:color="auto"/>
                    <w:left w:val="none" w:sz="0" w:space="0" w:color="auto"/>
                    <w:bottom w:val="none" w:sz="0" w:space="0" w:color="auto"/>
                    <w:right w:val="none" w:sz="0" w:space="0" w:color="auto"/>
                  </w:divBdr>
                </w:div>
                <w:div w:id="655300601">
                  <w:marLeft w:val="0"/>
                  <w:marRight w:val="0"/>
                  <w:marTop w:val="0"/>
                  <w:marBottom w:val="101"/>
                  <w:divBdr>
                    <w:top w:val="none" w:sz="0" w:space="0" w:color="auto"/>
                    <w:left w:val="none" w:sz="0" w:space="0" w:color="auto"/>
                    <w:bottom w:val="none" w:sz="0" w:space="0" w:color="auto"/>
                    <w:right w:val="none" w:sz="0" w:space="0" w:color="auto"/>
                  </w:divBdr>
                </w:div>
                <w:div w:id="1143043410">
                  <w:marLeft w:val="0"/>
                  <w:marRight w:val="0"/>
                  <w:marTop w:val="0"/>
                  <w:marBottom w:val="101"/>
                  <w:divBdr>
                    <w:top w:val="none" w:sz="0" w:space="0" w:color="auto"/>
                    <w:left w:val="none" w:sz="0" w:space="0" w:color="auto"/>
                    <w:bottom w:val="none" w:sz="0" w:space="0" w:color="auto"/>
                    <w:right w:val="none" w:sz="0" w:space="0" w:color="auto"/>
                  </w:divBdr>
                </w:div>
                <w:div w:id="1960649712">
                  <w:marLeft w:val="0"/>
                  <w:marRight w:val="0"/>
                  <w:marTop w:val="0"/>
                  <w:marBottom w:val="101"/>
                  <w:divBdr>
                    <w:top w:val="none" w:sz="0" w:space="0" w:color="auto"/>
                    <w:left w:val="none" w:sz="0" w:space="0" w:color="auto"/>
                    <w:bottom w:val="none" w:sz="0" w:space="0" w:color="auto"/>
                    <w:right w:val="none" w:sz="0" w:space="0" w:color="auto"/>
                  </w:divBdr>
                </w:div>
                <w:div w:id="1234317174">
                  <w:marLeft w:val="0"/>
                  <w:marRight w:val="0"/>
                  <w:marTop w:val="0"/>
                  <w:marBottom w:val="101"/>
                  <w:divBdr>
                    <w:top w:val="none" w:sz="0" w:space="0" w:color="auto"/>
                    <w:left w:val="none" w:sz="0" w:space="0" w:color="auto"/>
                    <w:bottom w:val="none" w:sz="0" w:space="0" w:color="auto"/>
                    <w:right w:val="none" w:sz="0" w:space="0" w:color="auto"/>
                  </w:divBdr>
                </w:div>
                <w:div w:id="1280188112">
                  <w:marLeft w:val="0"/>
                  <w:marRight w:val="0"/>
                  <w:marTop w:val="0"/>
                  <w:marBottom w:val="101"/>
                  <w:divBdr>
                    <w:top w:val="none" w:sz="0" w:space="0" w:color="auto"/>
                    <w:left w:val="none" w:sz="0" w:space="0" w:color="auto"/>
                    <w:bottom w:val="none" w:sz="0" w:space="0" w:color="auto"/>
                    <w:right w:val="none" w:sz="0" w:space="0" w:color="auto"/>
                  </w:divBdr>
                </w:div>
                <w:div w:id="283391490">
                  <w:marLeft w:val="0"/>
                  <w:marRight w:val="0"/>
                  <w:marTop w:val="0"/>
                  <w:marBottom w:val="101"/>
                  <w:divBdr>
                    <w:top w:val="none" w:sz="0" w:space="0" w:color="auto"/>
                    <w:left w:val="none" w:sz="0" w:space="0" w:color="auto"/>
                    <w:bottom w:val="none" w:sz="0" w:space="0" w:color="auto"/>
                    <w:right w:val="none" w:sz="0" w:space="0" w:color="auto"/>
                  </w:divBdr>
                </w:div>
                <w:div w:id="2119597634">
                  <w:marLeft w:val="0"/>
                  <w:marRight w:val="0"/>
                  <w:marTop w:val="0"/>
                  <w:marBottom w:val="101"/>
                  <w:divBdr>
                    <w:top w:val="none" w:sz="0" w:space="0" w:color="auto"/>
                    <w:left w:val="none" w:sz="0" w:space="0" w:color="auto"/>
                    <w:bottom w:val="none" w:sz="0" w:space="0" w:color="auto"/>
                    <w:right w:val="none" w:sz="0" w:space="0" w:color="auto"/>
                  </w:divBdr>
                </w:div>
                <w:div w:id="1174805327">
                  <w:marLeft w:val="0"/>
                  <w:marRight w:val="0"/>
                  <w:marTop w:val="0"/>
                  <w:marBottom w:val="101"/>
                  <w:divBdr>
                    <w:top w:val="none" w:sz="0" w:space="0" w:color="auto"/>
                    <w:left w:val="none" w:sz="0" w:space="0" w:color="auto"/>
                    <w:bottom w:val="none" w:sz="0" w:space="0" w:color="auto"/>
                    <w:right w:val="none" w:sz="0" w:space="0" w:color="auto"/>
                  </w:divBdr>
                </w:div>
                <w:div w:id="1087078286">
                  <w:marLeft w:val="0"/>
                  <w:marRight w:val="0"/>
                  <w:marTop w:val="0"/>
                  <w:marBottom w:val="101"/>
                  <w:divBdr>
                    <w:top w:val="none" w:sz="0" w:space="0" w:color="auto"/>
                    <w:left w:val="none" w:sz="0" w:space="0" w:color="auto"/>
                    <w:bottom w:val="none" w:sz="0" w:space="0" w:color="auto"/>
                    <w:right w:val="none" w:sz="0" w:space="0" w:color="auto"/>
                  </w:divBdr>
                </w:div>
                <w:div w:id="543980387">
                  <w:marLeft w:val="0"/>
                  <w:marRight w:val="0"/>
                  <w:marTop w:val="0"/>
                  <w:marBottom w:val="101"/>
                  <w:divBdr>
                    <w:top w:val="none" w:sz="0" w:space="0" w:color="auto"/>
                    <w:left w:val="none" w:sz="0" w:space="0" w:color="auto"/>
                    <w:bottom w:val="none" w:sz="0" w:space="0" w:color="auto"/>
                    <w:right w:val="none" w:sz="0" w:space="0" w:color="auto"/>
                  </w:divBdr>
                </w:div>
                <w:div w:id="581256579">
                  <w:marLeft w:val="0"/>
                  <w:marRight w:val="0"/>
                  <w:marTop w:val="0"/>
                  <w:marBottom w:val="101"/>
                  <w:divBdr>
                    <w:top w:val="none" w:sz="0" w:space="0" w:color="auto"/>
                    <w:left w:val="none" w:sz="0" w:space="0" w:color="auto"/>
                    <w:bottom w:val="none" w:sz="0" w:space="0" w:color="auto"/>
                    <w:right w:val="none" w:sz="0" w:space="0" w:color="auto"/>
                  </w:divBdr>
                </w:div>
                <w:div w:id="1386487793">
                  <w:marLeft w:val="0"/>
                  <w:marRight w:val="0"/>
                  <w:marTop w:val="0"/>
                  <w:marBottom w:val="101"/>
                  <w:divBdr>
                    <w:top w:val="none" w:sz="0" w:space="0" w:color="auto"/>
                    <w:left w:val="none" w:sz="0" w:space="0" w:color="auto"/>
                    <w:bottom w:val="none" w:sz="0" w:space="0" w:color="auto"/>
                    <w:right w:val="none" w:sz="0" w:space="0" w:color="auto"/>
                  </w:divBdr>
                </w:div>
                <w:div w:id="51778922">
                  <w:marLeft w:val="0"/>
                  <w:marRight w:val="0"/>
                  <w:marTop w:val="0"/>
                  <w:marBottom w:val="101"/>
                  <w:divBdr>
                    <w:top w:val="none" w:sz="0" w:space="0" w:color="auto"/>
                    <w:left w:val="none" w:sz="0" w:space="0" w:color="auto"/>
                    <w:bottom w:val="none" w:sz="0" w:space="0" w:color="auto"/>
                    <w:right w:val="none" w:sz="0" w:space="0" w:color="auto"/>
                  </w:divBdr>
                </w:div>
                <w:div w:id="467207702">
                  <w:marLeft w:val="0"/>
                  <w:marRight w:val="0"/>
                  <w:marTop w:val="0"/>
                  <w:marBottom w:val="101"/>
                  <w:divBdr>
                    <w:top w:val="none" w:sz="0" w:space="0" w:color="auto"/>
                    <w:left w:val="none" w:sz="0" w:space="0" w:color="auto"/>
                    <w:bottom w:val="none" w:sz="0" w:space="0" w:color="auto"/>
                    <w:right w:val="none" w:sz="0" w:space="0" w:color="auto"/>
                  </w:divBdr>
                </w:div>
                <w:div w:id="111442019">
                  <w:marLeft w:val="0"/>
                  <w:marRight w:val="0"/>
                  <w:marTop w:val="0"/>
                  <w:marBottom w:val="101"/>
                  <w:divBdr>
                    <w:top w:val="none" w:sz="0" w:space="0" w:color="auto"/>
                    <w:left w:val="none" w:sz="0" w:space="0" w:color="auto"/>
                    <w:bottom w:val="none" w:sz="0" w:space="0" w:color="auto"/>
                    <w:right w:val="none" w:sz="0" w:space="0" w:color="auto"/>
                  </w:divBdr>
                </w:div>
                <w:div w:id="2089157963">
                  <w:marLeft w:val="0"/>
                  <w:marRight w:val="0"/>
                  <w:marTop w:val="0"/>
                  <w:marBottom w:val="101"/>
                  <w:divBdr>
                    <w:top w:val="none" w:sz="0" w:space="0" w:color="auto"/>
                    <w:left w:val="none" w:sz="0" w:space="0" w:color="auto"/>
                    <w:bottom w:val="none" w:sz="0" w:space="0" w:color="auto"/>
                    <w:right w:val="none" w:sz="0" w:space="0" w:color="auto"/>
                  </w:divBdr>
                </w:div>
                <w:div w:id="627785441">
                  <w:marLeft w:val="0"/>
                  <w:marRight w:val="0"/>
                  <w:marTop w:val="0"/>
                  <w:marBottom w:val="101"/>
                  <w:divBdr>
                    <w:top w:val="none" w:sz="0" w:space="0" w:color="auto"/>
                    <w:left w:val="none" w:sz="0" w:space="0" w:color="auto"/>
                    <w:bottom w:val="none" w:sz="0" w:space="0" w:color="auto"/>
                    <w:right w:val="none" w:sz="0" w:space="0" w:color="auto"/>
                  </w:divBdr>
                </w:div>
                <w:div w:id="1739594691">
                  <w:marLeft w:val="0"/>
                  <w:marRight w:val="0"/>
                  <w:marTop w:val="0"/>
                  <w:marBottom w:val="101"/>
                  <w:divBdr>
                    <w:top w:val="none" w:sz="0" w:space="0" w:color="auto"/>
                    <w:left w:val="none" w:sz="0" w:space="0" w:color="auto"/>
                    <w:bottom w:val="none" w:sz="0" w:space="0" w:color="auto"/>
                    <w:right w:val="none" w:sz="0" w:space="0" w:color="auto"/>
                  </w:divBdr>
                </w:div>
                <w:div w:id="422805409">
                  <w:marLeft w:val="0"/>
                  <w:marRight w:val="0"/>
                  <w:marTop w:val="0"/>
                  <w:marBottom w:val="101"/>
                  <w:divBdr>
                    <w:top w:val="none" w:sz="0" w:space="0" w:color="auto"/>
                    <w:left w:val="none" w:sz="0" w:space="0" w:color="auto"/>
                    <w:bottom w:val="none" w:sz="0" w:space="0" w:color="auto"/>
                    <w:right w:val="none" w:sz="0" w:space="0" w:color="auto"/>
                  </w:divBdr>
                </w:div>
                <w:div w:id="1663505376">
                  <w:marLeft w:val="0"/>
                  <w:marRight w:val="0"/>
                  <w:marTop w:val="0"/>
                  <w:marBottom w:val="101"/>
                  <w:divBdr>
                    <w:top w:val="none" w:sz="0" w:space="0" w:color="auto"/>
                    <w:left w:val="none" w:sz="0" w:space="0" w:color="auto"/>
                    <w:bottom w:val="none" w:sz="0" w:space="0" w:color="auto"/>
                    <w:right w:val="none" w:sz="0" w:space="0" w:color="auto"/>
                  </w:divBdr>
                </w:div>
                <w:div w:id="2047676251">
                  <w:marLeft w:val="0"/>
                  <w:marRight w:val="0"/>
                  <w:marTop w:val="0"/>
                  <w:marBottom w:val="101"/>
                  <w:divBdr>
                    <w:top w:val="none" w:sz="0" w:space="0" w:color="auto"/>
                    <w:left w:val="none" w:sz="0" w:space="0" w:color="auto"/>
                    <w:bottom w:val="none" w:sz="0" w:space="0" w:color="auto"/>
                    <w:right w:val="none" w:sz="0" w:space="0" w:color="auto"/>
                  </w:divBdr>
                </w:div>
                <w:div w:id="606816955">
                  <w:marLeft w:val="0"/>
                  <w:marRight w:val="0"/>
                  <w:marTop w:val="0"/>
                  <w:marBottom w:val="101"/>
                  <w:divBdr>
                    <w:top w:val="none" w:sz="0" w:space="0" w:color="auto"/>
                    <w:left w:val="none" w:sz="0" w:space="0" w:color="auto"/>
                    <w:bottom w:val="none" w:sz="0" w:space="0" w:color="auto"/>
                    <w:right w:val="none" w:sz="0" w:space="0" w:color="auto"/>
                  </w:divBdr>
                </w:div>
                <w:div w:id="1999964548">
                  <w:marLeft w:val="0"/>
                  <w:marRight w:val="0"/>
                  <w:marTop w:val="0"/>
                  <w:marBottom w:val="101"/>
                  <w:divBdr>
                    <w:top w:val="none" w:sz="0" w:space="0" w:color="auto"/>
                    <w:left w:val="none" w:sz="0" w:space="0" w:color="auto"/>
                    <w:bottom w:val="none" w:sz="0" w:space="0" w:color="auto"/>
                    <w:right w:val="none" w:sz="0" w:space="0" w:color="auto"/>
                  </w:divBdr>
                </w:div>
                <w:div w:id="677467781">
                  <w:marLeft w:val="0"/>
                  <w:marRight w:val="0"/>
                  <w:marTop w:val="0"/>
                  <w:marBottom w:val="101"/>
                  <w:divBdr>
                    <w:top w:val="none" w:sz="0" w:space="0" w:color="auto"/>
                    <w:left w:val="none" w:sz="0" w:space="0" w:color="auto"/>
                    <w:bottom w:val="none" w:sz="0" w:space="0" w:color="auto"/>
                    <w:right w:val="none" w:sz="0" w:space="0" w:color="auto"/>
                  </w:divBdr>
                </w:div>
                <w:div w:id="1208420375">
                  <w:marLeft w:val="0"/>
                  <w:marRight w:val="0"/>
                  <w:marTop w:val="0"/>
                  <w:marBottom w:val="101"/>
                  <w:divBdr>
                    <w:top w:val="none" w:sz="0" w:space="0" w:color="auto"/>
                    <w:left w:val="none" w:sz="0" w:space="0" w:color="auto"/>
                    <w:bottom w:val="none" w:sz="0" w:space="0" w:color="auto"/>
                    <w:right w:val="none" w:sz="0" w:space="0" w:color="auto"/>
                  </w:divBdr>
                </w:div>
                <w:div w:id="1408459496">
                  <w:marLeft w:val="0"/>
                  <w:marRight w:val="0"/>
                  <w:marTop w:val="0"/>
                  <w:marBottom w:val="101"/>
                  <w:divBdr>
                    <w:top w:val="none" w:sz="0" w:space="0" w:color="auto"/>
                    <w:left w:val="none" w:sz="0" w:space="0" w:color="auto"/>
                    <w:bottom w:val="none" w:sz="0" w:space="0" w:color="auto"/>
                    <w:right w:val="none" w:sz="0" w:space="0" w:color="auto"/>
                  </w:divBdr>
                </w:div>
                <w:div w:id="1911501065">
                  <w:marLeft w:val="0"/>
                  <w:marRight w:val="0"/>
                  <w:marTop w:val="0"/>
                  <w:marBottom w:val="101"/>
                  <w:divBdr>
                    <w:top w:val="none" w:sz="0" w:space="0" w:color="auto"/>
                    <w:left w:val="none" w:sz="0" w:space="0" w:color="auto"/>
                    <w:bottom w:val="none" w:sz="0" w:space="0" w:color="auto"/>
                    <w:right w:val="none" w:sz="0" w:space="0" w:color="auto"/>
                  </w:divBdr>
                </w:div>
                <w:div w:id="1334798979">
                  <w:marLeft w:val="0"/>
                  <w:marRight w:val="0"/>
                  <w:marTop w:val="0"/>
                  <w:marBottom w:val="101"/>
                  <w:divBdr>
                    <w:top w:val="none" w:sz="0" w:space="0" w:color="auto"/>
                    <w:left w:val="none" w:sz="0" w:space="0" w:color="auto"/>
                    <w:bottom w:val="none" w:sz="0" w:space="0" w:color="auto"/>
                    <w:right w:val="none" w:sz="0" w:space="0" w:color="auto"/>
                  </w:divBdr>
                </w:div>
                <w:div w:id="1222910382">
                  <w:marLeft w:val="0"/>
                  <w:marRight w:val="0"/>
                  <w:marTop w:val="0"/>
                  <w:marBottom w:val="101"/>
                  <w:divBdr>
                    <w:top w:val="none" w:sz="0" w:space="0" w:color="auto"/>
                    <w:left w:val="none" w:sz="0" w:space="0" w:color="auto"/>
                    <w:bottom w:val="none" w:sz="0" w:space="0" w:color="auto"/>
                    <w:right w:val="none" w:sz="0" w:space="0" w:color="auto"/>
                  </w:divBdr>
                </w:div>
                <w:div w:id="739057164">
                  <w:marLeft w:val="0"/>
                  <w:marRight w:val="0"/>
                  <w:marTop w:val="0"/>
                  <w:marBottom w:val="101"/>
                  <w:divBdr>
                    <w:top w:val="none" w:sz="0" w:space="0" w:color="auto"/>
                    <w:left w:val="none" w:sz="0" w:space="0" w:color="auto"/>
                    <w:bottom w:val="none" w:sz="0" w:space="0" w:color="auto"/>
                    <w:right w:val="none" w:sz="0" w:space="0" w:color="auto"/>
                  </w:divBdr>
                </w:div>
                <w:div w:id="1008942273">
                  <w:marLeft w:val="0"/>
                  <w:marRight w:val="0"/>
                  <w:marTop w:val="0"/>
                  <w:marBottom w:val="101"/>
                  <w:divBdr>
                    <w:top w:val="none" w:sz="0" w:space="0" w:color="auto"/>
                    <w:left w:val="none" w:sz="0" w:space="0" w:color="auto"/>
                    <w:bottom w:val="none" w:sz="0" w:space="0" w:color="auto"/>
                    <w:right w:val="none" w:sz="0" w:space="0" w:color="auto"/>
                  </w:divBdr>
                </w:div>
                <w:div w:id="1510952326">
                  <w:marLeft w:val="0"/>
                  <w:marRight w:val="0"/>
                  <w:marTop w:val="0"/>
                  <w:marBottom w:val="101"/>
                  <w:divBdr>
                    <w:top w:val="none" w:sz="0" w:space="0" w:color="auto"/>
                    <w:left w:val="none" w:sz="0" w:space="0" w:color="auto"/>
                    <w:bottom w:val="none" w:sz="0" w:space="0" w:color="auto"/>
                    <w:right w:val="none" w:sz="0" w:space="0" w:color="auto"/>
                  </w:divBdr>
                </w:div>
                <w:div w:id="880050070">
                  <w:marLeft w:val="0"/>
                  <w:marRight w:val="0"/>
                  <w:marTop w:val="0"/>
                  <w:marBottom w:val="101"/>
                  <w:divBdr>
                    <w:top w:val="none" w:sz="0" w:space="0" w:color="auto"/>
                    <w:left w:val="none" w:sz="0" w:space="0" w:color="auto"/>
                    <w:bottom w:val="none" w:sz="0" w:space="0" w:color="auto"/>
                    <w:right w:val="none" w:sz="0" w:space="0" w:color="auto"/>
                  </w:divBdr>
                </w:div>
                <w:div w:id="1131047131">
                  <w:marLeft w:val="0"/>
                  <w:marRight w:val="0"/>
                  <w:marTop w:val="0"/>
                  <w:marBottom w:val="101"/>
                  <w:divBdr>
                    <w:top w:val="none" w:sz="0" w:space="0" w:color="auto"/>
                    <w:left w:val="none" w:sz="0" w:space="0" w:color="auto"/>
                    <w:bottom w:val="none" w:sz="0" w:space="0" w:color="auto"/>
                    <w:right w:val="none" w:sz="0" w:space="0" w:color="auto"/>
                  </w:divBdr>
                </w:div>
                <w:div w:id="1368484494">
                  <w:marLeft w:val="0"/>
                  <w:marRight w:val="0"/>
                  <w:marTop w:val="0"/>
                  <w:marBottom w:val="101"/>
                  <w:divBdr>
                    <w:top w:val="none" w:sz="0" w:space="0" w:color="auto"/>
                    <w:left w:val="none" w:sz="0" w:space="0" w:color="auto"/>
                    <w:bottom w:val="none" w:sz="0" w:space="0" w:color="auto"/>
                    <w:right w:val="none" w:sz="0" w:space="0" w:color="auto"/>
                  </w:divBdr>
                </w:div>
                <w:div w:id="2101943078">
                  <w:marLeft w:val="0"/>
                  <w:marRight w:val="0"/>
                  <w:marTop w:val="0"/>
                  <w:marBottom w:val="101"/>
                  <w:divBdr>
                    <w:top w:val="none" w:sz="0" w:space="0" w:color="auto"/>
                    <w:left w:val="none" w:sz="0" w:space="0" w:color="auto"/>
                    <w:bottom w:val="none" w:sz="0" w:space="0" w:color="auto"/>
                    <w:right w:val="none" w:sz="0" w:space="0" w:color="auto"/>
                  </w:divBdr>
                </w:div>
                <w:div w:id="2113936284">
                  <w:marLeft w:val="0"/>
                  <w:marRight w:val="0"/>
                  <w:marTop w:val="0"/>
                  <w:marBottom w:val="101"/>
                  <w:divBdr>
                    <w:top w:val="none" w:sz="0" w:space="0" w:color="auto"/>
                    <w:left w:val="none" w:sz="0" w:space="0" w:color="auto"/>
                    <w:bottom w:val="none" w:sz="0" w:space="0" w:color="auto"/>
                    <w:right w:val="none" w:sz="0" w:space="0" w:color="auto"/>
                  </w:divBdr>
                </w:div>
                <w:div w:id="1099450788">
                  <w:marLeft w:val="0"/>
                  <w:marRight w:val="0"/>
                  <w:marTop w:val="0"/>
                  <w:marBottom w:val="101"/>
                  <w:divBdr>
                    <w:top w:val="none" w:sz="0" w:space="0" w:color="auto"/>
                    <w:left w:val="none" w:sz="0" w:space="0" w:color="auto"/>
                    <w:bottom w:val="none" w:sz="0" w:space="0" w:color="auto"/>
                    <w:right w:val="none" w:sz="0" w:space="0" w:color="auto"/>
                  </w:divBdr>
                </w:div>
                <w:div w:id="1002589010">
                  <w:marLeft w:val="0"/>
                  <w:marRight w:val="0"/>
                  <w:marTop w:val="0"/>
                  <w:marBottom w:val="101"/>
                  <w:divBdr>
                    <w:top w:val="none" w:sz="0" w:space="0" w:color="auto"/>
                    <w:left w:val="none" w:sz="0" w:space="0" w:color="auto"/>
                    <w:bottom w:val="none" w:sz="0" w:space="0" w:color="auto"/>
                    <w:right w:val="none" w:sz="0" w:space="0" w:color="auto"/>
                  </w:divBdr>
                </w:div>
                <w:div w:id="576403705">
                  <w:marLeft w:val="0"/>
                  <w:marRight w:val="0"/>
                  <w:marTop w:val="0"/>
                  <w:marBottom w:val="101"/>
                  <w:divBdr>
                    <w:top w:val="none" w:sz="0" w:space="0" w:color="auto"/>
                    <w:left w:val="none" w:sz="0" w:space="0" w:color="auto"/>
                    <w:bottom w:val="none" w:sz="0" w:space="0" w:color="auto"/>
                    <w:right w:val="none" w:sz="0" w:space="0" w:color="auto"/>
                  </w:divBdr>
                </w:div>
                <w:div w:id="1140616187">
                  <w:marLeft w:val="0"/>
                  <w:marRight w:val="0"/>
                  <w:marTop w:val="0"/>
                  <w:marBottom w:val="101"/>
                  <w:divBdr>
                    <w:top w:val="none" w:sz="0" w:space="0" w:color="auto"/>
                    <w:left w:val="none" w:sz="0" w:space="0" w:color="auto"/>
                    <w:bottom w:val="none" w:sz="0" w:space="0" w:color="auto"/>
                    <w:right w:val="none" w:sz="0" w:space="0" w:color="auto"/>
                  </w:divBdr>
                </w:div>
                <w:div w:id="611597021">
                  <w:marLeft w:val="0"/>
                  <w:marRight w:val="0"/>
                  <w:marTop w:val="0"/>
                  <w:marBottom w:val="101"/>
                  <w:divBdr>
                    <w:top w:val="none" w:sz="0" w:space="0" w:color="auto"/>
                    <w:left w:val="none" w:sz="0" w:space="0" w:color="auto"/>
                    <w:bottom w:val="none" w:sz="0" w:space="0" w:color="auto"/>
                    <w:right w:val="none" w:sz="0" w:space="0" w:color="auto"/>
                  </w:divBdr>
                </w:div>
                <w:div w:id="922951811">
                  <w:marLeft w:val="0"/>
                  <w:marRight w:val="0"/>
                  <w:marTop w:val="0"/>
                  <w:marBottom w:val="101"/>
                  <w:divBdr>
                    <w:top w:val="none" w:sz="0" w:space="0" w:color="auto"/>
                    <w:left w:val="none" w:sz="0" w:space="0" w:color="auto"/>
                    <w:bottom w:val="none" w:sz="0" w:space="0" w:color="auto"/>
                    <w:right w:val="none" w:sz="0" w:space="0" w:color="auto"/>
                  </w:divBdr>
                </w:div>
                <w:div w:id="1258178532">
                  <w:marLeft w:val="0"/>
                  <w:marRight w:val="0"/>
                  <w:marTop w:val="0"/>
                  <w:marBottom w:val="101"/>
                  <w:divBdr>
                    <w:top w:val="none" w:sz="0" w:space="0" w:color="auto"/>
                    <w:left w:val="none" w:sz="0" w:space="0" w:color="auto"/>
                    <w:bottom w:val="none" w:sz="0" w:space="0" w:color="auto"/>
                    <w:right w:val="none" w:sz="0" w:space="0" w:color="auto"/>
                  </w:divBdr>
                </w:div>
                <w:div w:id="540436668">
                  <w:marLeft w:val="0"/>
                  <w:marRight w:val="0"/>
                  <w:marTop w:val="0"/>
                  <w:marBottom w:val="101"/>
                  <w:divBdr>
                    <w:top w:val="none" w:sz="0" w:space="0" w:color="auto"/>
                    <w:left w:val="none" w:sz="0" w:space="0" w:color="auto"/>
                    <w:bottom w:val="none" w:sz="0" w:space="0" w:color="auto"/>
                    <w:right w:val="none" w:sz="0" w:space="0" w:color="auto"/>
                  </w:divBdr>
                </w:div>
                <w:div w:id="394857250">
                  <w:marLeft w:val="0"/>
                  <w:marRight w:val="0"/>
                  <w:marTop w:val="0"/>
                  <w:marBottom w:val="101"/>
                  <w:divBdr>
                    <w:top w:val="none" w:sz="0" w:space="0" w:color="auto"/>
                    <w:left w:val="none" w:sz="0" w:space="0" w:color="auto"/>
                    <w:bottom w:val="none" w:sz="0" w:space="0" w:color="auto"/>
                    <w:right w:val="none" w:sz="0" w:space="0" w:color="auto"/>
                  </w:divBdr>
                </w:div>
                <w:div w:id="332536039">
                  <w:marLeft w:val="0"/>
                  <w:marRight w:val="0"/>
                  <w:marTop w:val="0"/>
                  <w:marBottom w:val="101"/>
                  <w:divBdr>
                    <w:top w:val="none" w:sz="0" w:space="0" w:color="auto"/>
                    <w:left w:val="none" w:sz="0" w:space="0" w:color="auto"/>
                    <w:bottom w:val="none" w:sz="0" w:space="0" w:color="auto"/>
                    <w:right w:val="none" w:sz="0" w:space="0" w:color="auto"/>
                  </w:divBdr>
                </w:div>
                <w:div w:id="1689411068">
                  <w:marLeft w:val="0"/>
                  <w:marRight w:val="0"/>
                  <w:marTop w:val="0"/>
                  <w:marBottom w:val="101"/>
                  <w:divBdr>
                    <w:top w:val="none" w:sz="0" w:space="0" w:color="auto"/>
                    <w:left w:val="none" w:sz="0" w:space="0" w:color="auto"/>
                    <w:bottom w:val="none" w:sz="0" w:space="0" w:color="auto"/>
                    <w:right w:val="none" w:sz="0" w:space="0" w:color="auto"/>
                  </w:divBdr>
                </w:div>
                <w:div w:id="718163317">
                  <w:marLeft w:val="0"/>
                  <w:marRight w:val="0"/>
                  <w:marTop w:val="0"/>
                  <w:marBottom w:val="101"/>
                  <w:divBdr>
                    <w:top w:val="none" w:sz="0" w:space="0" w:color="auto"/>
                    <w:left w:val="none" w:sz="0" w:space="0" w:color="auto"/>
                    <w:bottom w:val="none" w:sz="0" w:space="0" w:color="auto"/>
                    <w:right w:val="none" w:sz="0" w:space="0" w:color="auto"/>
                  </w:divBdr>
                </w:div>
                <w:div w:id="418061718">
                  <w:marLeft w:val="0"/>
                  <w:marRight w:val="0"/>
                  <w:marTop w:val="0"/>
                  <w:marBottom w:val="101"/>
                  <w:divBdr>
                    <w:top w:val="none" w:sz="0" w:space="0" w:color="auto"/>
                    <w:left w:val="none" w:sz="0" w:space="0" w:color="auto"/>
                    <w:bottom w:val="none" w:sz="0" w:space="0" w:color="auto"/>
                    <w:right w:val="none" w:sz="0" w:space="0" w:color="auto"/>
                  </w:divBdr>
                </w:div>
                <w:div w:id="208227809">
                  <w:marLeft w:val="0"/>
                  <w:marRight w:val="0"/>
                  <w:marTop w:val="0"/>
                  <w:marBottom w:val="101"/>
                  <w:divBdr>
                    <w:top w:val="none" w:sz="0" w:space="0" w:color="auto"/>
                    <w:left w:val="none" w:sz="0" w:space="0" w:color="auto"/>
                    <w:bottom w:val="none" w:sz="0" w:space="0" w:color="auto"/>
                    <w:right w:val="none" w:sz="0" w:space="0" w:color="auto"/>
                  </w:divBdr>
                </w:div>
                <w:div w:id="1340735925">
                  <w:marLeft w:val="0"/>
                  <w:marRight w:val="0"/>
                  <w:marTop w:val="0"/>
                  <w:marBottom w:val="101"/>
                  <w:divBdr>
                    <w:top w:val="none" w:sz="0" w:space="0" w:color="auto"/>
                    <w:left w:val="none" w:sz="0" w:space="0" w:color="auto"/>
                    <w:bottom w:val="none" w:sz="0" w:space="0" w:color="auto"/>
                    <w:right w:val="none" w:sz="0" w:space="0" w:color="auto"/>
                  </w:divBdr>
                </w:div>
                <w:div w:id="256451014">
                  <w:marLeft w:val="0"/>
                  <w:marRight w:val="0"/>
                  <w:marTop w:val="0"/>
                  <w:marBottom w:val="101"/>
                  <w:divBdr>
                    <w:top w:val="none" w:sz="0" w:space="0" w:color="auto"/>
                    <w:left w:val="none" w:sz="0" w:space="0" w:color="auto"/>
                    <w:bottom w:val="none" w:sz="0" w:space="0" w:color="auto"/>
                    <w:right w:val="none" w:sz="0" w:space="0" w:color="auto"/>
                  </w:divBdr>
                </w:div>
                <w:div w:id="850801619">
                  <w:marLeft w:val="0"/>
                  <w:marRight w:val="0"/>
                  <w:marTop w:val="0"/>
                  <w:marBottom w:val="101"/>
                  <w:divBdr>
                    <w:top w:val="none" w:sz="0" w:space="0" w:color="auto"/>
                    <w:left w:val="none" w:sz="0" w:space="0" w:color="auto"/>
                    <w:bottom w:val="none" w:sz="0" w:space="0" w:color="auto"/>
                    <w:right w:val="none" w:sz="0" w:space="0" w:color="auto"/>
                  </w:divBdr>
                </w:div>
                <w:div w:id="1026979811">
                  <w:marLeft w:val="0"/>
                  <w:marRight w:val="0"/>
                  <w:marTop w:val="0"/>
                  <w:marBottom w:val="101"/>
                  <w:divBdr>
                    <w:top w:val="none" w:sz="0" w:space="0" w:color="auto"/>
                    <w:left w:val="none" w:sz="0" w:space="0" w:color="auto"/>
                    <w:bottom w:val="none" w:sz="0" w:space="0" w:color="auto"/>
                    <w:right w:val="none" w:sz="0" w:space="0" w:color="auto"/>
                  </w:divBdr>
                </w:div>
                <w:div w:id="1925920269">
                  <w:marLeft w:val="0"/>
                  <w:marRight w:val="0"/>
                  <w:marTop w:val="0"/>
                  <w:marBottom w:val="200"/>
                  <w:divBdr>
                    <w:top w:val="none" w:sz="0" w:space="0" w:color="auto"/>
                    <w:left w:val="none" w:sz="0" w:space="0" w:color="auto"/>
                    <w:bottom w:val="none" w:sz="0" w:space="0" w:color="auto"/>
                    <w:right w:val="none" w:sz="0" w:space="0" w:color="auto"/>
                  </w:divBdr>
                </w:div>
                <w:div w:id="371735212">
                  <w:marLeft w:val="0"/>
                  <w:marRight w:val="0"/>
                  <w:marTop w:val="0"/>
                  <w:marBottom w:val="200"/>
                  <w:divBdr>
                    <w:top w:val="none" w:sz="0" w:space="0" w:color="auto"/>
                    <w:left w:val="none" w:sz="0" w:space="0" w:color="auto"/>
                    <w:bottom w:val="none" w:sz="0" w:space="0" w:color="auto"/>
                    <w:right w:val="none" w:sz="0" w:space="0" w:color="auto"/>
                  </w:divBdr>
                </w:div>
                <w:div w:id="1740247515">
                  <w:marLeft w:val="0"/>
                  <w:marRight w:val="0"/>
                  <w:marTop w:val="0"/>
                  <w:marBottom w:val="101"/>
                  <w:divBdr>
                    <w:top w:val="none" w:sz="0" w:space="0" w:color="auto"/>
                    <w:left w:val="none" w:sz="0" w:space="0" w:color="auto"/>
                    <w:bottom w:val="none" w:sz="0" w:space="0" w:color="auto"/>
                    <w:right w:val="none" w:sz="0" w:space="0" w:color="auto"/>
                  </w:divBdr>
                </w:div>
                <w:div w:id="466049008">
                  <w:marLeft w:val="0"/>
                  <w:marRight w:val="0"/>
                  <w:marTop w:val="0"/>
                  <w:marBottom w:val="101"/>
                  <w:divBdr>
                    <w:top w:val="none" w:sz="0" w:space="0" w:color="auto"/>
                    <w:left w:val="none" w:sz="0" w:space="0" w:color="auto"/>
                    <w:bottom w:val="none" w:sz="0" w:space="0" w:color="auto"/>
                    <w:right w:val="none" w:sz="0" w:space="0" w:color="auto"/>
                  </w:divBdr>
                </w:div>
                <w:div w:id="722942947">
                  <w:marLeft w:val="0"/>
                  <w:marRight w:val="0"/>
                  <w:marTop w:val="0"/>
                  <w:marBottom w:val="101"/>
                  <w:divBdr>
                    <w:top w:val="none" w:sz="0" w:space="0" w:color="auto"/>
                    <w:left w:val="none" w:sz="0" w:space="0" w:color="auto"/>
                    <w:bottom w:val="none" w:sz="0" w:space="0" w:color="auto"/>
                    <w:right w:val="none" w:sz="0" w:space="0" w:color="auto"/>
                  </w:divBdr>
                </w:div>
                <w:div w:id="541983022">
                  <w:marLeft w:val="0"/>
                  <w:marRight w:val="0"/>
                  <w:marTop w:val="0"/>
                  <w:marBottom w:val="101"/>
                  <w:divBdr>
                    <w:top w:val="none" w:sz="0" w:space="0" w:color="auto"/>
                    <w:left w:val="none" w:sz="0" w:space="0" w:color="auto"/>
                    <w:bottom w:val="none" w:sz="0" w:space="0" w:color="auto"/>
                    <w:right w:val="none" w:sz="0" w:space="0" w:color="auto"/>
                  </w:divBdr>
                </w:div>
                <w:div w:id="1202130355">
                  <w:marLeft w:val="0"/>
                  <w:marRight w:val="0"/>
                  <w:marTop w:val="0"/>
                  <w:marBottom w:val="101"/>
                  <w:divBdr>
                    <w:top w:val="none" w:sz="0" w:space="0" w:color="auto"/>
                    <w:left w:val="none" w:sz="0" w:space="0" w:color="auto"/>
                    <w:bottom w:val="none" w:sz="0" w:space="0" w:color="auto"/>
                    <w:right w:val="none" w:sz="0" w:space="0" w:color="auto"/>
                  </w:divBdr>
                </w:div>
                <w:div w:id="113602928">
                  <w:marLeft w:val="0"/>
                  <w:marRight w:val="0"/>
                  <w:marTop w:val="0"/>
                  <w:marBottom w:val="101"/>
                  <w:divBdr>
                    <w:top w:val="none" w:sz="0" w:space="0" w:color="auto"/>
                    <w:left w:val="none" w:sz="0" w:space="0" w:color="auto"/>
                    <w:bottom w:val="none" w:sz="0" w:space="0" w:color="auto"/>
                    <w:right w:val="none" w:sz="0" w:space="0" w:color="auto"/>
                  </w:divBdr>
                </w:div>
                <w:div w:id="1974094418">
                  <w:marLeft w:val="0"/>
                  <w:marRight w:val="0"/>
                  <w:marTop w:val="0"/>
                  <w:marBottom w:val="101"/>
                  <w:divBdr>
                    <w:top w:val="none" w:sz="0" w:space="0" w:color="auto"/>
                    <w:left w:val="none" w:sz="0" w:space="0" w:color="auto"/>
                    <w:bottom w:val="none" w:sz="0" w:space="0" w:color="auto"/>
                    <w:right w:val="none" w:sz="0" w:space="0" w:color="auto"/>
                  </w:divBdr>
                </w:div>
                <w:div w:id="1121418405">
                  <w:marLeft w:val="0"/>
                  <w:marRight w:val="0"/>
                  <w:marTop w:val="0"/>
                  <w:marBottom w:val="101"/>
                  <w:divBdr>
                    <w:top w:val="none" w:sz="0" w:space="0" w:color="auto"/>
                    <w:left w:val="none" w:sz="0" w:space="0" w:color="auto"/>
                    <w:bottom w:val="none" w:sz="0" w:space="0" w:color="auto"/>
                    <w:right w:val="none" w:sz="0" w:space="0" w:color="auto"/>
                  </w:divBdr>
                </w:div>
                <w:div w:id="1881742158">
                  <w:marLeft w:val="0"/>
                  <w:marRight w:val="0"/>
                  <w:marTop w:val="0"/>
                  <w:marBottom w:val="101"/>
                  <w:divBdr>
                    <w:top w:val="none" w:sz="0" w:space="0" w:color="auto"/>
                    <w:left w:val="none" w:sz="0" w:space="0" w:color="auto"/>
                    <w:bottom w:val="none" w:sz="0" w:space="0" w:color="auto"/>
                    <w:right w:val="none" w:sz="0" w:space="0" w:color="auto"/>
                  </w:divBdr>
                </w:div>
                <w:div w:id="360672229">
                  <w:marLeft w:val="0"/>
                  <w:marRight w:val="0"/>
                  <w:marTop w:val="0"/>
                  <w:marBottom w:val="101"/>
                  <w:divBdr>
                    <w:top w:val="none" w:sz="0" w:space="0" w:color="auto"/>
                    <w:left w:val="none" w:sz="0" w:space="0" w:color="auto"/>
                    <w:bottom w:val="none" w:sz="0" w:space="0" w:color="auto"/>
                    <w:right w:val="none" w:sz="0" w:space="0" w:color="auto"/>
                  </w:divBdr>
                </w:div>
                <w:div w:id="1276861943">
                  <w:marLeft w:val="0"/>
                  <w:marRight w:val="0"/>
                  <w:marTop w:val="0"/>
                  <w:marBottom w:val="101"/>
                  <w:divBdr>
                    <w:top w:val="none" w:sz="0" w:space="0" w:color="auto"/>
                    <w:left w:val="none" w:sz="0" w:space="0" w:color="auto"/>
                    <w:bottom w:val="none" w:sz="0" w:space="0" w:color="auto"/>
                    <w:right w:val="none" w:sz="0" w:space="0" w:color="auto"/>
                  </w:divBdr>
                </w:div>
                <w:div w:id="1708067727">
                  <w:marLeft w:val="0"/>
                  <w:marRight w:val="0"/>
                  <w:marTop w:val="0"/>
                  <w:marBottom w:val="101"/>
                  <w:divBdr>
                    <w:top w:val="none" w:sz="0" w:space="0" w:color="auto"/>
                    <w:left w:val="none" w:sz="0" w:space="0" w:color="auto"/>
                    <w:bottom w:val="none" w:sz="0" w:space="0" w:color="auto"/>
                    <w:right w:val="none" w:sz="0" w:space="0" w:color="auto"/>
                  </w:divBdr>
                </w:div>
                <w:div w:id="2115707299">
                  <w:marLeft w:val="0"/>
                  <w:marRight w:val="0"/>
                  <w:marTop w:val="0"/>
                  <w:marBottom w:val="101"/>
                  <w:divBdr>
                    <w:top w:val="none" w:sz="0" w:space="0" w:color="auto"/>
                    <w:left w:val="none" w:sz="0" w:space="0" w:color="auto"/>
                    <w:bottom w:val="none" w:sz="0" w:space="0" w:color="auto"/>
                    <w:right w:val="none" w:sz="0" w:space="0" w:color="auto"/>
                  </w:divBdr>
                </w:div>
              </w:divsChild>
            </w:div>
          </w:divsChild>
        </w:div>
        <w:div w:id="433864101">
          <w:marLeft w:val="150"/>
          <w:marRight w:val="150"/>
          <w:marTop w:val="75"/>
          <w:marBottom w:val="75"/>
          <w:divBdr>
            <w:top w:val="none" w:sz="0" w:space="0" w:color="auto"/>
            <w:left w:val="none" w:sz="0" w:space="0" w:color="auto"/>
            <w:bottom w:val="none" w:sz="0" w:space="0" w:color="auto"/>
            <w:right w:val="none" w:sz="0" w:space="0" w:color="auto"/>
          </w:divBdr>
        </w:div>
        <w:div w:id="1762483216">
          <w:marLeft w:val="0"/>
          <w:marRight w:val="0"/>
          <w:marTop w:val="0"/>
          <w:marBottom w:val="225"/>
          <w:divBdr>
            <w:top w:val="single" w:sz="6" w:space="0" w:color="CCCCCC"/>
            <w:left w:val="single" w:sz="6" w:space="4" w:color="CCCCCC"/>
            <w:bottom w:val="single" w:sz="6" w:space="0" w:color="CCCCCC"/>
            <w:right w:val="single" w:sz="6" w:space="4" w:color="CCCCCC"/>
          </w:divBdr>
          <w:divsChild>
            <w:div w:id="1036615608">
              <w:marLeft w:val="0"/>
              <w:marRight w:val="0"/>
              <w:marTop w:val="0"/>
              <w:marBottom w:val="0"/>
              <w:divBdr>
                <w:top w:val="none" w:sz="0" w:space="0" w:color="auto"/>
                <w:left w:val="none" w:sz="0" w:space="0" w:color="auto"/>
                <w:bottom w:val="none" w:sz="0" w:space="0" w:color="auto"/>
                <w:right w:val="none" w:sz="0" w:space="0" w:color="auto"/>
              </w:divBdr>
              <w:divsChild>
                <w:div w:id="102506306">
                  <w:marLeft w:val="0"/>
                  <w:marRight w:val="0"/>
                  <w:marTop w:val="0"/>
                  <w:marBottom w:val="0"/>
                  <w:divBdr>
                    <w:top w:val="none" w:sz="0" w:space="0" w:color="auto"/>
                    <w:left w:val="none" w:sz="0" w:space="0" w:color="auto"/>
                    <w:bottom w:val="single" w:sz="6" w:space="0" w:color="F0F0F0"/>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0.png"/><Relationship Id="rId18" Type="http://schemas.openxmlformats.org/officeDocument/2006/relationships/image" Target="media/image15.png"/><Relationship Id="rId26" Type="http://schemas.openxmlformats.org/officeDocument/2006/relationships/hyperlink" Target="http://www.dof.gob.mx/index.php?year=2014&amp;month=12&amp;day=01" TargetMode="External"/><Relationship Id="rId39" Type="http://schemas.openxmlformats.org/officeDocument/2006/relationships/hyperlink" Target="http://www.dof.gob.mx/index.php?year=2014&amp;month=12&amp;day=18" TargetMode="External"/><Relationship Id="rId21" Type="http://schemas.openxmlformats.org/officeDocument/2006/relationships/image" Target="media/image17.png"/><Relationship Id="rId34" Type="http://schemas.openxmlformats.org/officeDocument/2006/relationships/hyperlink" Target="http://www.dof.gob.mx/index.php?year=2014&amp;month=12&amp;day=11" TargetMode="External"/><Relationship Id="rId42" Type="http://schemas.openxmlformats.org/officeDocument/2006/relationships/hyperlink" Target="http://www.dof.gob.mx/index.php?year=2014&amp;month=12&amp;day=23" TargetMode="External"/><Relationship Id="rId47" Type="http://schemas.openxmlformats.org/officeDocument/2006/relationships/hyperlink" Target="http://www.dof.gob.mx/index.php?year=2014&amp;month=12&amp;day=29" TargetMode="External"/><Relationship Id="rId50" Type="http://schemas.openxmlformats.org/officeDocument/2006/relationships/hyperlink" Target="http://www.dof.gob.mx/nota_detalle.php?codigo=5377734&amp;fecha=30/12/2014" TargetMode="External"/><Relationship Id="rId55" Type="http://schemas.openxmlformats.org/officeDocument/2006/relationships/image" Target="media/image22.png"/><Relationship Id="rId63" Type="http://schemas.openxmlformats.org/officeDocument/2006/relationships/image" Target="media/image26.png"/><Relationship Id="rId68" Type="http://schemas.openxmlformats.org/officeDocument/2006/relationships/hyperlink" Target="http://www.dof.gob.mx/publicacionesRelevantes.php" TargetMode="External"/><Relationship Id="rId76" Type="http://schemas.openxmlformats.org/officeDocument/2006/relationships/hyperlink" Target="http://www.dof.gob.mx/filtroRss.php" TargetMode="External"/><Relationship Id="rId84" Type="http://schemas.openxmlformats.org/officeDocument/2006/relationships/hyperlink" Target="http://www.dof.gob.mx/extrabmigmex.php" TargetMode="External"/><Relationship Id="rId89" Type="http://schemas.openxmlformats.org/officeDocument/2006/relationships/theme" Target="theme/theme1.xml"/><Relationship Id="rId7" Type="http://schemas.openxmlformats.org/officeDocument/2006/relationships/image" Target="media/image4.png"/><Relationship Id="rId71" Type="http://schemas.openxmlformats.org/officeDocument/2006/relationships/image" Target="media/image30.png"/><Relationship Id="rId2" Type="http://schemas.openxmlformats.org/officeDocument/2006/relationships/settings" Target="settings.xml"/><Relationship Id="rId16" Type="http://schemas.openxmlformats.org/officeDocument/2006/relationships/image" Target="media/image13.png"/><Relationship Id="rId29" Type="http://schemas.openxmlformats.org/officeDocument/2006/relationships/hyperlink" Target="http://www.dof.gob.mx/index.php?year=2014&amp;month=12&amp;day=04" TargetMode="External"/><Relationship Id="rId11" Type="http://schemas.openxmlformats.org/officeDocument/2006/relationships/image" Target="media/image8.png"/><Relationship Id="rId24" Type="http://schemas.openxmlformats.org/officeDocument/2006/relationships/image" Target="media/image19.wmf"/><Relationship Id="rId32" Type="http://schemas.openxmlformats.org/officeDocument/2006/relationships/hyperlink" Target="http://www.dof.gob.mx/index.php?year=2014&amp;month=12&amp;day=09" TargetMode="External"/><Relationship Id="rId37" Type="http://schemas.openxmlformats.org/officeDocument/2006/relationships/hyperlink" Target="http://www.dof.gob.mx/index.php?year=2014&amp;month=12&amp;day=16" TargetMode="External"/><Relationship Id="rId40" Type="http://schemas.openxmlformats.org/officeDocument/2006/relationships/hyperlink" Target="http://www.dof.gob.mx/index.php?year=2014&amp;month=12&amp;day=19" TargetMode="External"/><Relationship Id="rId45" Type="http://schemas.openxmlformats.org/officeDocument/2006/relationships/hyperlink" Target="http://www.dof.gob.mx/index.php?year=2014&amp;month=12&amp;day=27" TargetMode="External"/><Relationship Id="rId53" Type="http://schemas.openxmlformats.org/officeDocument/2006/relationships/image" Target="media/image21.png"/><Relationship Id="rId58" Type="http://schemas.openxmlformats.org/officeDocument/2006/relationships/hyperlink" Target="http://www.dof.gob.mx/index.php?vertopnotas=1" TargetMode="External"/><Relationship Id="rId66" Type="http://schemas.openxmlformats.org/officeDocument/2006/relationships/hyperlink" Target="http://www.dof.gob.mx/copias_cert.php" TargetMode="External"/><Relationship Id="rId74" Type="http://schemas.openxmlformats.org/officeDocument/2006/relationships/hyperlink" Target="http://www.dof.gob.mx/contactenos.php" TargetMode="External"/><Relationship Id="rId79" Type="http://schemas.openxmlformats.org/officeDocument/2006/relationships/image" Target="media/image34.png"/><Relationship Id="rId87" Type="http://schemas.openxmlformats.org/officeDocument/2006/relationships/hyperlink" Target="http://www.dof.gob.mx/indicadores.php" TargetMode="External"/><Relationship Id="rId5" Type="http://schemas.openxmlformats.org/officeDocument/2006/relationships/image" Target="media/image2.png"/><Relationship Id="rId61" Type="http://schemas.openxmlformats.org/officeDocument/2006/relationships/image" Target="media/image25.png"/><Relationship Id="rId82" Type="http://schemas.openxmlformats.org/officeDocument/2006/relationships/hyperlink" Target="http://www.dof.gob.mx/vacantes.php" TargetMode="External"/><Relationship Id="rId19" Type="http://schemas.openxmlformats.org/officeDocument/2006/relationships/image" Target="media/image16.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 Id="rId22" Type="http://schemas.openxmlformats.org/officeDocument/2006/relationships/image" Target="media/image18.wmf"/><Relationship Id="rId27" Type="http://schemas.openxmlformats.org/officeDocument/2006/relationships/hyperlink" Target="http://www.dof.gob.mx/index.php?year=2014&amp;month=12&amp;day=02" TargetMode="External"/><Relationship Id="rId30" Type="http://schemas.openxmlformats.org/officeDocument/2006/relationships/hyperlink" Target="http://www.dof.gob.mx/index.php?year=2014&amp;month=12&amp;day=05" TargetMode="External"/><Relationship Id="rId35" Type="http://schemas.openxmlformats.org/officeDocument/2006/relationships/hyperlink" Target="http://www.dof.gob.mx/index.php?year=2014&amp;month=12&amp;day=12" TargetMode="External"/><Relationship Id="rId43" Type="http://schemas.openxmlformats.org/officeDocument/2006/relationships/hyperlink" Target="http://www.dof.gob.mx/index.php?year=2014&amp;month=12&amp;day=24" TargetMode="External"/><Relationship Id="rId48" Type="http://schemas.openxmlformats.org/officeDocument/2006/relationships/hyperlink" Target="http://www.dof.gob.mx/index.php?year=2014&amp;month=12&amp;day=30" TargetMode="External"/><Relationship Id="rId56" Type="http://schemas.openxmlformats.org/officeDocument/2006/relationships/hyperlink" Target="http://www.dof.gob.mx/novedades.php" TargetMode="External"/><Relationship Id="rId64" Type="http://schemas.openxmlformats.org/officeDocument/2006/relationships/hyperlink" Target="http://www.dof.gob.mx/quejas.php" TargetMode="External"/><Relationship Id="rId69" Type="http://schemas.openxmlformats.org/officeDocument/2006/relationships/image" Target="media/image29.png"/><Relationship Id="rId77" Type="http://schemas.openxmlformats.org/officeDocument/2006/relationships/image" Target="media/image33.png"/><Relationship Id="rId8" Type="http://schemas.openxmlformats.org/officeDocument/2006/relationships/image" Target="media/image5.png"/><Relationship Id="rId51" Type="http://schemas.openxmlformats.org/officeDocument/2006/relationships/image" Target="media/image20.png"/><Relationship Id="rId72" Type="http://schemas.openxmlformats.org/officeDocument/2006/relationships/hyperlink" Target="http://www.dof.gob.mx/enlaces.php" TargetMode="External"/><Relationship Id="rId80" Type="http://schemas.openxmlformats.org/officeDocument/2006/relationships/hyperlink" Target="http://diariooficial.gob.mx/estadisticas.php" TargetMode="External"/><Relationship Id="rId85" Type="http://schemas.openxmlformats.org/officeDocument/2006/relationships/image" Target="media/image37.wmf"/><Relationship Id="rId3" Type="http://schemas.openxmlformats.org/officeDocument/2006/relationships/webSettings" Target="webSettings.xml"/><Relationship Id="rId12" Type="http://schemas.openxmlformats.org/officeDocument/2006/relationships/image" Target="media/image9.png"/><Relationship Id="rId17" Type="http://schemas.openxmlformats.org/officeDocument/2006/relationships/image" Target="media/image14.png"/><Relationship Id="rId25" Type="http://schemas.openxmlformats.org/officeDocument/2006/relationships/control" Target="activeX/activeX2.xml"/><Relationship Id="rId33" Type="http://schemas.openxmlformats.org/officeDocument/2006/relationships/hyperlink" Target="http://www.dof.gob.mx/index.php?year=2014&amp;month=12&amp;day=10" TargetMode="External"/><Relationship Id="rId38" Type="http://schemas.openxmlformats.org/officeDocument/2006/relationships/hyperlink" Target="http://www.dof.gob.mx/index.php?year=2014&amp;month=12&amp;day=17" TargetMode="External"/><Relationship Id="rId46" Type="http://schemas.openxmlformats.org/officeDocument/2006/relationships/hyperlink" Target="http://www.dof.gob.mx/index.php?year=2014&amp;month=12&amp;day=28" TargetMode="External"/><Relationship Id="rId59" Type="http://schemas.openxmlformats.org/officeDocument/2006/relationships/image" Target="media/image24.png"/><Relationship Id="rId67" Type="http://schemas.openxmlformats.org/officeDocument/2006/relationships/image" Target="media/image28.png"/><Relationship Id="rId20" Type="http://schemas.openxmlformats.org/officeDocument/2006/relationships/hyperlink" Target="javascript:void(window.open(%22/nota_detalle.php?codigo=5377734&amp;fecha=30/12/2014&amp;print=true%22))" TargetMode="External"/><Relationship Id="rId41" Type="http://schemas.openxmlformats.org/officeDocument/2006/relationships/hyperlink" Target="http://www.dof.gob.mx/index.php?year=2014&amp;month=12&amp;day=22" TargetMode="External"/><Relationship Id="rId54" Type="http://schemas.openxmlformats.org/officeDocument/2006/relationships/hyperlink" Target="http://www.dof.gob.mx/busqueda_avanzada.php?pb=S&amp;cod_orga=TODOS" TargetMode="External"/><Relationship Id="rId62" Type="http://schemas.openxmlformats.org/officeDocument/2006/relationships/hyperlink" Target="http://www.dof.gob.mx/info_suscripcion.php" TargetMode="External"/><Relationship Id="rId70" Type="http://schemas.openxmlformats.org/officeDocument/2006/relationships/hyperlink" Target="http://www.dof.gob.mx/copias_verif.php" TargetMode="External"/><Relationship Id="rId75" Type="http://schemas.openxmlformats.org/officeDocument/2006/relationships/image" Target="media/image32.png"/><Relationship Id="rId83" Type="http://schemas.openxmlformats.org/officeDocument/2006/relationships/image" Target="media/image36.png"/><Relationship Id="rId88"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png"/><Relationship Id="rId15" Type="http://schemas.openxmlformats.org/officeDocument/2006/relationships/image" Target="media/image12.png"/><Relationship Id="rId23" Type="http://schemas.openxmlformats.org/officeDocument/2006/relationships/control" Target="activeX/activeX1.xml"/><Relationship Id="rId28" Type="http://schemas.openxmlformats.org/officeDocument/2006/relationships/hyperlink" Target="http://www.dof.gob.mx/index.php?year=2014&amp;month=12&amp;day=03" TargetMode="External"/><Relationship Id="rId36" Type="http://schemas.openxmlformats.org/officeDocument/2006/relationships/hyperlink" Target="http://www.dof.gob.mx/index.php?year=2014&amp;month=12&amp;day=15" TargetMode="External"/><Relationship Id="rId49" Type="http://schemas.openxmlformats.org/officeDocument/2006/relationships/hyperlink" Target="http://www.dof.gob.mx/index.php?year=2014&amp;month=12&amp;day=31" TargetMode="External"/><Relationship Id="rId57" Type="http://schemas.openxmlformats.org/officeDocument/2006/relationships/image" Target="media/image23.png"/><Relationship Id="rId10" Type="http://schemas.openxmlformats.org/officeDocument/2006/relationships/image" Target="media/image7.png"/><Relationship Id="rId31" Type="http://schemas.openxmlformats.org/officeDocument/2006/relationships/hyperlink" Target="http://www.dof.gob.mx/index.php?year=2014&amp;month=12&amp;day=08" TargetMode="External"/><Relationship Id="rId44" Type="http://schemas.openxmlformats.org/officeDocument/2006/relationships/hyperlink" Target="http://www.dof.gob.mx/index.php?year=2014&amp;month=12&amp;day=26" TargetMode="External"/><Relationship Id="rId52" Type="http://schemas.openxmlformats.org/officeDocument/2006/relationships/hyperlink" Target="http://www.dof.gob.mx/admin_usuarios.php" TargetMode="External"/><Relationship Id="rId60" Type="http://schemas.openxmlformats.org/officeDocument/2006/relationships/hyperlink" Target="http://www.dof.gob.mx/normasOficiales.php" TargetMode="External"/><Relationship Id="rId65" Type="http://schemas.openxmlformats.org/officeDocument/2006/relationships/image" Target="media/image27.png"/><Relationship Id="rId73" Type="http://schemas.openxmlformats.org/officeDocument/2006/relationships/image" Target="media/image31.png"/><Relationship Id="rId78" Type="http://schemas.openxmlformats.org/officeDocument/2006/relationships/hyperlink" Target="http://www.dof.gob.mx/historia.php" TargetMode="External"/><Relationship Id="rId81" Type="http://schemas.openxmlformats.org/officeDocument/2006/relationships/image" Target="media/image35.png"/><Relationship Id="rId86" Type="http://schemas.openxmlformats.org/officeDocument/2006/relationships/control" Target="activeX/activeX3.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activeX1.xml><?xml version="1.0" encoding="utf-8"?>
<ax:ocx xmlns:ax="http://schemas.microsoft.com/office/2006/activeX" xmlns:r="http://schemas.openxmlformats.org/officeDocument/2006/relationships" ax:classid="{5512D122-5CC6-11CF-8D67-00AA00BDCE1D}" ax:persistence="persistStream" r:id="rId1"/>
</file>

<file path=word/activeX/activeX2.xml><?xml version="1.0" encoding="utf-8"?>
<ax:ocx xmlns:ax="http://schemas.microsoft.com/office/2006/activeX" xmlns:r="http://schemas.openxmlformats.org/officeDocument/2006/relationships" ax:classid="{5512D122-5CC6-11CF-8D67-00AA00BDCE1D}" ax:persistence="persistStream" r:id="rId1"/>
</file>

<file path=word/activeX/activeX3.xml><?xml version="1.0" encoding="utf-8"?>
<ax:ocx xmlns:ax="http://schemas.microsoft.com/office/2006/activeX" xmlns:r="http://schemas.openxmlformats.org/officeDocument/2006/relationships" ax:classid="{5512D122-5CC6-11CF-8D67-00AA00BDCE1D}" ax:persistence="persistStream" r:id="rId1"/>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55</Pages>
  <Words>18161</Words>
  <Characters>99887</Characters>
  <Application>Microsoft Office Word</Application>
  <DocSecurity>0</DocSecurity>
  <Lines>832</Lines>
  <Paragraphs>235</Paragraphs>
  <ScaleCrop>false</ScaleCrop>
  <Company/>
  <LinksUpToDate>false</LinksUpToDate>
  <CharactersWithSpaces>117813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Emachines DSZ</dc:creator>
  <cp:keywords/>
  <dc:description/>
  <cp:lastModifiedBy>Emachines DSZ</cp:lastModifiedBy>
  <cp:revision>1</cp:revision>
  <dcterms:created xsi:type="dcterms:W3CDTF">2017-09-26T14:44:00Z</dcterms:created>
  <dcterms:modified xsi:type="dcterms:W3CDTF">2017-09-26T14:47:00Z</dcterms:modified>
</cp:coreProperties>
</file>