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49" w:rsidRDefault="005028D9" w:rsidP="008A3EFA">
      <w:pPr>
        <w:jc w:val="both"/>
        <w:rPr>
          <w:rFonts w:ascii="Arial" w:hAnsi="Arial" w:cs="Arial"/>
        </w:rPr>
      </w:pPr>
      <w:bookmarkStart w:id="0" w:name="_GoBack"/>
      <w:bookmarkEnd w:id="0"/>
      <w:r w:rsidRPr="00ED01B2">
        <w:rPr>
          <w:rFonts w:ascii="Arial" w:hAnsi="Arial" w:cs="Arial"/>
        </w:rPr>
        <w:t>En atención y respuesta  a la solicitud 00174/I</w:t>
      </w:r>
      <w:r w:rsidR="00ED01B2" w:rsidRPr="00ED01B2">
        <w:rPr>
          <w:rFonts w:ascii="Arial" w:hAnsi="Arial" w:cs="Arial"/>
        </w:rPr>
        <w:t xml:space="preserve">EEM/IP/2017, </w:t>
      </w:r>
      <w:r w:rsidR="000F6449">
        <w:rPr>
          <w:rFonts w:ascii="Arial" w:hAnsi="Arial" w:cs="Arial"/>
        </w:rPr>
        <w:t>mediante la cual solicita:</w:t>
      </w:r>
    </w:p>
    <w:p w:rsidR="00E6732D" w:rsidRPr="000F6449" w:rsidRDefault="008E63CE" w:rsidP="000F644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0F6449">
        <w:rPr>
          <w:rFonts w:ascii="Arial" w:hAnsi="Arial" w:cs="Arial"/>
          <w:i/>
        </w:rPr>
        <w:t>“Así mismo, el costo de la organización, ejecución y difusión de todos los debates públicos publicados por el IEEM en esta dirección Web.</w:t>
      </w:r>
      <w:r w:rsidR="008A3EFA" w:rsidRPr="000F6449">
        <w:rPr>
          <w:rFonts w:ascii="Arial" w:hAnsi="Arial" w:cs="Arial"/>
          <w:i/>
        </w:rPr>
        <w:t xml:space="preserve">” </w:t>
      </w:r>
      <w:hyperlink r:id="rId5" w:history="1">
        <w:r w:rsidR="008A3EFA" w:rsidRPr="000F6449">
          <w:rPr>
            <w:rStyle w:val="Hipervnculo"/>
            <w:rFonts w:ascii="Arial" w:hAnsi="Arial" w:cs="Arial"/>
            <w:i/>
            <w:color w:val="auto"/>
          </w:rPr>
          <w:t>http://www.ieem.org.mx/2015/debates/debatespublicos2015/debates_piblicos.html#</w:t>
        </w:r>
      </w:hyperlink>
      <w:r w:rsidR="008A3EFA" w:rsidRPr="000F6449">
        <w:rPr>
          <w:rFonts w:ascii="Arial" w:hAnsi="Arial" w:cs="Arial"/>
          <w:i/>
        </w:rPr>
        <w:t>)</w:t>
      </w:r>
      <w:r w:rsidR="004C205D" w:rsidRPr="000F6449">
        <w:rPr>
          <w:rFonts w:ascii="Arial" w:hAnsi="Arial" w:cs="Arial"/>
          <w:i/>
        </w:rPr>
        <w:t>.</w:t>
      </w:r>
    </w:p>
    <w:p w:rsidR="00E6732D" w:rsidRPr="00ED01B2" w:rsidRDefault="004C205D" w:rsidP="008A3EFA">
      <w:pPr>
        <w:jc w:val="both"/>
        <w:rPr>
          <w:rFonts w:ascii="Arial" w:hAnsi="Arial" w:cs="Arial"/>
          <w:bCs/>
        </w:rPr>
      </w:pPr>
      <w:r w:rsidRPr="00ED01B2">
        <w:rPr>
          <w:rFonts w:ascii="Arial" w:hAnsi="Arial" w:cs="Arial"/>
        </w:rPr>
        <w:t xml:space="preserve"> </w:t>
      </w:r>
      <w:r w:rsidR="00ED01B2" w:rsidRPr="00ED01B2">
        <w:rPr>
          <w:rFonts w:ascii="Arial" w:hAnsi="Arial" w:cs="Arial"/>
        </w:rPr>
        <w:t>En el año 2015, l</w:t>
      </w:r>
      <w:r w:rsidRPr="00ED01B2">
        <w:rPr>
          <w:rFonts w:ascii="Arial" w:hAnsi="Arial" w:cs="Arial"/>
        </w:rPr>
        <w:t xml:space="preserve">a </w:t>
      </w:r>
      <w:r w:rsidR="00ED01B2" w:rsidRPr="00ED01B2">
        <w:rPr>
          <w:rFonts w:ascii="Arial" w:hAnsi="Arial" w:cs="Arial"/>
        </w:rPr>
        <w:t>C</w:t>
      </w:r>
      <w:r w:rsidR="00E6732D" w:rsidRPr="00ED01B2">
        <w:rPr>
          <w:rFonts w:ascii="Arial" w:hAnsi="Arial" w:cs="Arial"/>
        </w:rPr>
        <w:t>o</w:t>
      </w:r>
      <w:r w:rsidRPr="00ED01B2">
        <w:rPr>
          <w:rFonts w:ascii="Arial" w:hAnsi="Arial" w:cs="Arial"/>
          <w:bCs/>
        </w:rPr>
        <w:t xml:space="preserve">misión </w:t>
      </w:r>
      <w:r w:rsidR="00E6732D" w:rsidRPr="00ED01B2">
        <w:rPr>
          <w:rFonts w:ascii="Arial" w:hAnsi="Arial" w:cs="Arial"/>
          <w:bCs/>
        </w:rPr>
        <w:t>de Acceso a Medi</w:t>
      </w:r>
      <w:r w:rsidRPr="00ED01B2">
        <w:rPr>
          <w:rFonts w:ascii="Arial" w:hAnsi="Arial" w:cs="Arial"/>
          <w:bCs/>
        </w:rPr>
        <w:t>o, Propagand</w:t>
      </w:r>
      <w:r w:rsidR="00E6732D" w:rsidRPr="00ED01B2">
        <w:rPr>
          <w:rFonts w:ascii="Arial" w:hAnsi="Arial" w:cs="Arial"/>
          <w:bCs/>
        </w:rPr>
        <w:t>a y D</w:t>
      </w:r>
      <w:r w:rsidRPr="00ED01B2">
        <w:rPr>
          <w:rFonts w:ascii="Arial" w:hAnsi="Arial" w:cs="Arial"/>
          <w:bCs/>
        </w:rPr>
        <w:t xml:space="preserve">ifusión </w:t>
      </w:r>
      <w:r w:rsidR="00ED01B2" w:rsidRPr="00ED01B2">
        <w:rPr>
          <w:rFonts w:ascii="Arial" w:hAnsi="Arial" w:cs="Arial"/>
          <w:bCs/>
        </w:rPr>
        <w:t>informó</w:t>
      </w:r>
      <w:r w:rsidR="00E6732D" w:rsidRPr="00ED01B2">
        <w:rPr>
          <w:rFonts w:ascii="Arial" w:hAnsi="Arial" w:cs="Arial"/>
          <w:bCs/>
        </w:rPr>
        <w:t xml:space="preserve"> en su reporte final</w:t>
      </w:r>
      <w:r w:rsidR="00ED01B2" w:rsidRPr="00ED01B2">
        <w:rPr>
          <w:rFonts w:ascii="Arial" w:hAnsi="Arial" w:cs="Arial"/>
          <w:bCs/>
        </w:rPr>
        <w:t xml:space="preserve"> que, de las 32 solicitudes recibidas, solo se realizaron </w:t>
      </w:r>
      <w:r w:rsidR="008A3EFA" w:rsidRPr="00ED01B2">
        <w:rPr>
          <w:rFonts w:ascii="Arial" w:hAnsi="Arial" w:cs="Arial"/>
          <w:bCs/>
        </w:rPr>
        <w:t>10 debates</w:t>
      </w:r>
      <w:r w:rsidR="00E6732D" w:rsidRPr="00ED01B2">
        <w:rPr>
          <w:rFonts w:ascii="Arial" w:hAnsi="Arial" w:cs="Arial"/>
          <w:bCs/>
        </w:rPr>
        <w:t xml:space="preserve"> </w:t>
      </w:r>
      <w:r w:rsidR="008A3EFA" w:rsidRPr="00ED01B2">
        <w:rPr>
          <w:rFonts w:ascii="Arial" w:hAnsi="Arial" w:cs="Arial"/>
          <w:bCs/>
        </w:rPr>
        <w:t xml:space="preserve"> entre los candidatos </w:t>
      </w:r>
      <w:r w:rsidR="00E6732D" w:rsidRPr="00ED01B2">
        <w:rPr>
          <w:rFonts w:ascii="Arial" w:hAnsi="Arial" w:cs="Arial"/>
          <w:bCs/>
        </w:rPr>
        <w:t>al</w:t>
      </w:r>
      <w:r w:rsidR="008A3EFA" w:rsidRPr="00ED01B2">
        <w:rPr>
          <w:rFonts w:ascii="Arial" w:hAnsi="Arial" w:cs="Arial"/>
          <w:bCs/>
        </w:rPr>
        <w:t xml:space="preserve"> cargo de </w:t>
      </w:r>
      <w:r w:rsidR="00E6732D" w:rsidRPr="00ED01B2">
        <w:rPr>
          <w:rFonts w:ascii="Arial" w:hAnsi="Arial" w:cs="Arial"/>
          <w:bCs/>
        </w:rPr>
        <w:t>P</w:t>
      </w:r>
      <w:r w:rsidR="008A3EFA" w:rsidRPr="00ED01B2">
        <w:rPr>
          <w:rFonts w:ascii="Arial" w:hAnsi="Arial" w:cs="Arial"/>
          <w:bCs/>
        </w:rPr>
        <w:t>residente</w:t>
      </w:r>
      <w:r w:rsidR="00E6732D" w:rsidRPr="00ED01B2">
        <w:rPr>
          <w:rFonts w:ascii="Arial" w:hAnsi="Arial" w:cs="Arial"/>
          <w:bCs/>
        </w:rPr>
        <w:t>s M</w:t>
      </w:r>
      <w:r w:rsidR="008A3EFA" w:rsidRPr="00ED01B2">
        <w:rPr>
          <w:rFonts w:ascii="Arial" w:hAnsi="Arial" w:cs="Arial"/>
          <w:bCs/>
        </w:rPr>
        <w:t>unicipales</w:t>
      </w:r>
      <w:r w:rsidR="000F6449">
        <w:rPr>
          <w:rFonts w:ascii="Arial" w:hAnsi="Arial" w:cs="Arial"/>
          <w:bCs/>
        </w:rPr>
        <w:t>, como se observa en la siguiente tabla:</w:t>
      </w:r>
    </w:p>
    <w:p w:rsidR="008A3EFA" w:rsidRPr="00ED01B2" w:rsidRDefault="000F6449" w:rsidP="008A3E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Debates r</w:t>
      </w:r>
      <w:r w:rsidR="008A3EFA" w:rsidRPr="00ED01B2">
        <w:rPr>
          <w:rFonts w:ascii="Arial" w:hAnsi="Arial" w:cs="Arial"/>
          <w:b/>
        </w:rPr>
        <w:t xml:space="preserve">ealizados </w:t>
      </w:r>
      <w:r>
        <w:rPr>
          <w:rFonts w:ascii="Arial" w:hAnsi="Arial" w:cs="Arial"/>
          <w:b/>
        </w:rPr>
        <w:t>entre candidatos a Presidentes Municipales</w:t>
      </w: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703"/>
        <w:gridCol w:w="1640"/>
        <w:gridCol w:w="1318"/>
        <w:gridCol w:w="767"/>
        <w:gridCol w:w="4361"/>
      </w:tblGrid>
      <w:tr w:rsidR="00ED01B2" w:rsidRPr="00ED01B2" w:rsidTr="00ED01B2">
        <w:tc>
          <w:tcPr>
            <w:tcW w:w="709" w:type="dxa"/>
            <w:shd w:val="clear" w:color="auto" w:fill="BFBFBF" w:themeFill="background1" w:themeFillShade="BF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1649" w:type="dxa"/>
            <w:shd w:val="clear" w:color="auto" w:fill="BFBFBF" w:themeFill="background1" w:themeFillShade="BF"/>
          </w:tcPr>
          <w:p w:rsidR="008A3EFA" w:rsidRPr="00ED01B2" w:rsidRDefault="008A3EFA" w:rsidP="0093332D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Municipio</w:t>
            </w:r>
          </w:p>
        </w:tc>
        <w:tc>
          <w:tcPr>
            <w:tcW w:w="1278" w:type="dxa"/>
            <w:shd w:val="clear" w:color="auto" w:fill="BFBFBF" w:themeFill="background1" w:themeFillShade="BF"/>
          </w:tcPr>
          <w:p w:rsidR="008A3EFA" w:rsidRPr="00ED01B2" w:rsidRDefault="008A3EFA" w:rsidP="0093332D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721" w:type="dxa"/>
            <w:shd w:val="clear" w:color="auto" w:fill="BFBFBF" w:themeFill="background1" w:themeFillShade="BF"/>
          </w:tcPr>
          <w:p w:rsidR="008A3EFA" w:rsidRPr="00ED01B2" w:rsidRDefault="008A3EFA" w:rsidP="0093332D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Hora</w:t>
            </w:r>
          </w:p>
        </w:tc>
        <w:tc>
          <w:tcPr>
            <w:tcW w:w="4432" w:type="dxa"/>
            <w:shd w:val="clear" w:color="auto" w:fill="BFBFBF" w:themeFill="background1" w:themeFillShade="BF"/>
          </w:tcPr>
          <w:p w:rsidR="008A3EFA" w:rsidRPr="00ED01B2" w:rsidRDefault="008A3EFA" w:rsidP="0093332D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Partidos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Villa Guerrero</w:t>
            </w:r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17/05/2015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13:00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Candidata Independiente, Humanista.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proofErr w:type="spellStart"/>
            <w:r w:rsidRPr="00ED01B2">
              <w:rPr>
                <w:rFonts w:ascii="Arial" w:hAnsi="Arial" w:cs="Arial"/>
              </w:rPr>
              <w:t>Ocoyoac</w:t>
            </w:r>
            <w:r w:rsidR="00ED01B2" w:rsidRPr="00ED01B2">
              <w:rPr>
                <w:rFonts w:ascii="Arial" w:hAnsi="Arial" w:cs="Arial"/>
              </w:rPr>
              <w:t>ac</w:t>
            </w:r>
            <w:proofErr w:type="spellEnd"/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25/05/2015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19:00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PAN, MORENA, Humanista, Encuentro Social.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3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Toluca</w:t>
            </w:r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25/05/2015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21:00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Humanista, PT, PRD, PAN, Morena, Movimiento ciudadano.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4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proofErr w:type="spellStart"/>
            <w:r w:rsidRPr="00ED01B2">
              <w:rPr>
                <w:rFonts w:ascii="Arial" w:hAnsi="Arial" w:cs="Arial"/>
              </w:rPr>
              <w:t>Xonacatlán</w:t>
            </w:r>
            <w:proofErr w:type="spellEnd"/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26/05/2015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18:00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PAN-PT, MORENA.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5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Tecámac</w:t>
            </w:r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27/05/2015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11:00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Encuentro Social, MORENA.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6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proofErr w:type="spellStart"/>
            <w:r w:rsidRPr="00ED01B2">
              <w:rPr>
                <w:rFonts w:ascii="Arial" w:hAnsi="Arial" w:cs="Arial"/>
              </w:rPr>
              <w:t>Hueypoxtla</w:t>
            </w:r>
            <w:proofErr w:type="spellEnd"/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27/05/2017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18:00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PRD, Encuentro Social.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7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Atizapán de Zaragoza</w:t>
            </w:r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28/05/2017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11:00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 xml:space="preserve">Encuentro Social, Humanista, MORENA, Nueva Alianza, PT, Movimiento Ciudadano, </w:t>
            </w:r>
            <w:r w:rsidR="00411752">
              <w:rPr>
                <w:rFonts w:ascii="Arial" w:hAnsi="Arial" w:cs="Arial"/>
              </w:rPr>
              <w:t xml:space="preserve">Partido </w:t>
            </w:r>
            <w:r w:rsidRPr="00ED01B2">
              <w:rPr>
                <w:rFonts w:ascii="Arial" w:hAnsi="Arial" w:cs="Arial"/>
              </w:rPr>
              <w:t>Futuro Democrático.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8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Zumpango</w:t>
            </w:r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28/05/2015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16:00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Encuentro Social, MORENA, PT, PRD, Nueva Alianza, Movimiento Ciudadano.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9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proofErr w:type="spellStart"/>
            <w:r w:rsidRPr="00ED01B2">
              <w:rPr>
                <w:rFonts w:ascii="Arial" w:hAnsi="Arial" w:cs="Arial"/>
              </w:rPr>
              <w:t>Coyotepec</w:t>
            </w:r>
            <w:proofErr w:type="spellEnd"/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30/05/2015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11:00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Encuentro Social, Humanista, PRI, PRD, MORENA, Movimiento Ciudadano.</w:t>
            </w:r>
          </w:p>
        </w:tc>
      </w:tr>
      <w:tr w:rsidR="00ED01B2" w:rsidRPr="00ED01B2" w:rsidTr="00ED01B2">
        <w:tc>
          <w:tcPr>
            <w:tcW w:w="709" w:type="dxa"/>
          </w:tcPr>
          <w:p w:rsidR="008A3EFA" w:rsidRPr="00ED01B2" w:rsidRDefault="008A3EFA" w:rsidP="00ED01B2">
            <w:pPr>
              <w:jc w:val="center"/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10</w:t>
            </w:r>
          </w:p>
        </w:tc>
        <w:tc>
          <w:tcPr>
            <w:tcW w:w="1649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proofErr w:type="spellStart"/>
            <w:r w:rsidRPr="00ED01B2">
              <w:rPr>
                <w:rFonts w:ascii="Arial" w:hAnsi="Arial" w:cs="Arial"/>
              </w:rPr>
              <w:t>Timilpan</w:t>
            </w:r>
            <w:proofErr w:type="spellEnd"/>
          </w:p>
        </w:tc>
        <w:tc>
          <w:tcPr>
            <w:tcW w:w="1278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01/06/2015</w:t>
            </w:r>
          </w:p>
        </w:tc>
        <w:tc>
          <w:tcPr>
            <w:tcW w:w="721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17:30</w:t>
            </w:r>
          </w:p>
        </w:tc>
        <w:tc>
          <w:tcPr>
            <w:tcW w:w="4432" w:type="dxa"/>
          </w:tcPr>
          <w:p w:rsidR="008A3EFA" w:rsidRPr="00ED01B2" w:rsidRDefault="008A3EFA" w:rsidP="0093332D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PRD, PAN</w:t>
            </w:r>
          </w:p>
        </w:tc>
      </w:tr>
    </w:tbl>
    <w:p w:rsidR="000F6449" w:rsidRDefault="000F6449" w:rsidP="000F6449">
      <w:pPr>
        <w:jc w:val="both"/>
        <w:rPr>
          <w:rFonts w:ascii="Arial" w:hAnsi="Arial" w:cs="Arial"/>
        </w:rPr>
      </w:pPr>
    </w:p>
    <w:p w:rsidR="000F6449" w:rsidRPr="00ED01B2" w:rsidRDefault="000F6449" w:rsidP="000F64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omito referir, que a esta relación debe sumarse el debate organizado entre los candidatos a diputados </w:t>
      </w:r>
      <w:r w:rsidR="00411752">
        <w:rPr>
          <w:rFonts w:ascii="Arial" w:hAnsi="Arial" w:cs="Arial"/>
        </w:rPr>
        <w:t xml:space="preserve">locales, </w:t>
      </w:r>
      <w:r>
        <w:rPr>
          <w:rFonts w:ascii="Arial" w:hAnsi="Arial" w:cs="Arial"/>
        </w:rPr>
        <w:t>que se refiere enseguida.</w:t>
      </w:r>
    </w:p>
    <w:p w:rsidR="004C205D" w:rsidRPr="000F6449" w:rsidRDefault="007D7DD0" w:rsidP="000F644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</w:rPr>
      </w:pPr>
      <w:r w:rsidRPr="000F6449">
        <w:rPr>
          <w:rFonts w:ascii="Arial" w:hAnsi="Arial" w:cs="Arial"/>
          <w:bCs/>
          <w:i/>
        </w:rPr>
        <w:t>“</w:t>
      </w:r>
      <w:r w:rsidR="00ED01B2" w:rsidRPr="000F6449">
        <w:rPr>
          <w:rFonts w:ascii="Arial" w:hAnsi="Arial" w:cs="Arial"/>
          <w:i/>
        </w:rPr>
        <w:t>¿Cuantas solicitudes ha r</w:t>
      </w:r>
      <w:r w:rsidRPr="000F6449">
        <w:rPr>
          <w:rFonts w:ascii="Arial" w:hAnsi="Arial" w:cs="Arial"/>
          <w:i/>
        </w:rPr>
        <w:t>ecibido el Instituto Electoral del Estado de México para organizar debates públicos como lo respalda el art. 73 del Código Electoral del Estado de México, entre candidatos a Diputados Locales?</w:t>
      </w:r>
    </w:p>
    <w:p w:rsidR="00ED01B2" w:rsidRPr="00ED01B2" w:rsidRDefault="00ED01B2" w:rsidP="00ED01B2">
      <w:pPr>
        <w:jc w:val="both"/>
        <w:rPr>
          <w:rFonts w:ascii="Arial" w:hAnsi="Arial" w:cs="Arial"/>
          <w:bCs/>
        </w:rPr>
      </w:pPr>
      <w:r w:rsidRPr="00ED01B2">
        <w:rPr>
          <w:rFonts w:ascii="Arial" w:hAnsi="Arial" w:cs="Arial"/>
        </w:rPr>
        <w:t>En el año 2015, l</w:t>
      </w:r>
      <w:r w:rsidR="00E6732D" w:rsidRPr="00ED01B2">
        <w:rPr>
          <w:rFonts w:ascii="Arial" w:hAnsi="Arial" w:cs="Arial"/>
        </w:rPr>
        <w:t xml:space="preserve">a </w:t>
      </w:r>
      <w:r w:rsidRPr="00ED01B2">
        <w:rPr>
          <w:rFonts w:ascii="Arial" w:hAnsi="Arial" w:cs="Arial"/>
        </w:rPr>
        <w:t>C</w:t>
      </w:r>
      <w:r w:rsidR="00E6732D" w:rsidRPr="00ED01B2">
        <w:rPr>
          <w:rFonts w:ascii="Arial" w:hAnsi="Arial" w:cs="Arial"/>
        </w:rPr>
        <w:t>omisión en mención informó</w:t>
      </w:r>
      <w:r w:rsidR="007D7DD0" w:rsidRPr="00ED01B2">
        <w:rPr>
          <w:rFonts w:ascii="Arial" w:hAnsi="Arial" w:cs="Arial"/>
        </w:rPr>
        <w:t xml:space="preserve"> que s</w:t>
      </w:r>
      <w:r w:rsidR="004C205D" w:rsidRPr="00ED01B2">
        <w:rPr>
          <w:rFonts w:ascii="Arial" w:hAnsi="Arial" w:cs="Arial"/>
        </w:rPr>
        <w:t>e recibi</w:t>
      </w:r>
      <w:r w:rsidR="000F6449">
        <w:rPr>
          <w:rFonts w:ascii="Arial" w:hAnsi="Arial" w:cs="Arial"/>
        </w:rPr>
        <w:t>eron</w:t>
      </w:r>
      <w:r w:rsidRPr="00ED01B2">
        <w:rPr>
          <w:rFonts w:ascii="Arial" w:hAnsi="Arial" w:cs="Arial"/>
          <w:bCs/>
        </w:rPr>
        <w:t xml:space="preserve"> 3 solicitudes</w:t>
      </w:r>
      <w:r w:rsidR="000F6449">
        <w:rPr>
          <w:rFonts w:ascii="Arial" w:hAnsi="Arial" w:cs="Arial"/>
          <w:bCs/>
        </w:rPr>
        <w:t>,</w:t>
      </w:r>
      <w:r w:rsidRPr="00ED01B2">
        <w:rPr>
          <w:rFonts w:ascii="Arial" w:hAnsi="Arial" w:cs="Arial"/>
          <w:bCs/>
        </w:rPr>
        <w:t xml:space="preserve"> </w:t>
      </w:r>
      <w:r w:rsidR="000F6449">
        <w:rPr>
          <w:rFonts w:ascii="Arial" w:hAnsi="Arial" w:cs="Arial"/>
          <w:bCs/>
        </w:rPr>
        <w:t xml:space="preserve">de las cuales solo </w:t>
      </w:r>
      <w:r w:rsidRPr="00ED01B2">
        <w:rPr>
          <w:rFonts w:ascii="Arial" w:hAnsi="Arial" w:cs="Arial"/>
          <w:bCs/>
        </w:rPr>
        <w:t>se realiz</w:t>
      </w:r>
      <w:r w:rsidR="000F6449">
        <w:rPr>
          <w:rFonts w:ascii="Arial" w:hAnsi="Arial" w:cs="Arial"/>
          <w:bCs/>
        </w:rPr>
        <w:t>ó un</w:t>
      </w:r>
      <w:r w:rsidRPr="00ED01B2">
        <w:rPr>
          <w:rFonts w:ascii="Arial" w:hAnsi="Arial" w:cs="Arial"/>
          <w:bCs/>
        </w:rPr>
        <w:t xml:space="preserve"> debate  entre los candidatos al cargo de Diputados Locales</w:t>
      </w:r>
      <w:r w:rsidR="000F6449">
        <w:rPr>
          <w:rFonts w:ascii="Arial" w:hAnsi="Arial" w:cs="Arial"/>
          <w:bCs/>
        </w:rPr>
        <w:t>, como se observa en la siguiente tabla:</w:t>
      </w:r>
    </w:p>
    <w:p w:rsidR="009733E5" w:rsidRPr="00ED01B2" w:rsidRDefault="009733E5" w:rsidP="009733E5">
      <w:pPr>
        <w:rPr>
          <w:rFonts w:ascii="Arial" w:hAnsi="Arial" w:cs="Arial"/>
          <w:b/>
        </w:rPr>
      </w:pPr>
      <w:r w:rsidRPr="00ED01B2">
        <w:rPr>
          <w:rFonts w:ascii="Arial" w:hAnsi="Arial" w:cs="Arial"/>
          <w:b/>
        </w:rPr>
        <w:t>Debate</w:t>
      </w:r>
      <w:r w:rsidR="000F6449">
        <w:rPr>
          <w:rFonts w:ascii="Arial" w:hAnsi="Arial" w:cs="Arial"/>
          <w:b/>
        </w:rPr>
        <w:t xml:space="preserve"> r</w:t>
      </w:r>
      <w:r w:rsidRPr="00ED01B2">
        <w:rPr>
          <w:rFonts w:ascii="Arial" w:hAnsi="Arial" w:cs="Arial"/>
          <w:b/>
        </w:rPr>
        <w:t>ealizado</w:t>
      </w:r>
      <w:r w:rsidR="000F6449">
        <w:rPr>
          <w:rFonts w:ascii="Arial" w:hAnsi="Arial" w:cs="Arial"/>
          <w:b/>
        </w:rPr>
        <w:t xml:space="preserve"> entre candidatos a Diputado Local</w:t>
      </w: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709"/>
        <w:gridCol w:w="1552"/>
        <w:gridCol w:w="1318"/>
        <w:gridCol w:w="767"/>
        <w:gridCol w:w="4443"/>
      </w:tblGrid>
      <w:tr w:rsidR="00ED01B2" w:rsidRPr="00ED01B2" w:rsidTr="000F6449">
        <w:tc>
          <w:tcPr>
            <w:tcW w:w="709" w:type="dxa"/>
            <w:shd w:val="clear" w:color="auto" w:fill="BFBFBF" w:themeFill="background1" w:themeFillShade="BF"/>
          </w:tcPr>
          <w:p w:rsidR="009733E5" w:rsidRPr="00ED01B2" w:rsidRDefault="009733E5" w:rsidP="007E310F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1552" w:type="dxa"/>
            <w:shd w:val="clear" w:color="auto" w:fill="BFBFBF" w:themeFill="background1" w:themeFillShade="BF"/>
          </w:tcPr>
          <w:p w:rsidR="009733E5" w:rsidRPr="00ED01B2" w:rsidRDefault="009733E5" w:rsidP="007E310F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Municipio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9733E5" w:rsidRPr="00ED01B2" w:rsidRDefault="009733E5" w:rsidP="007E310F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767" w:type="dxa"/>
            <w:shd w:val="clear" w:color="auto" w:fill="BFBFBF" w:themeFill="background1" w:themeFillShade="BF"/>
          </w:tcPr>
          <w:p w:rsidR="009733E5" w:rsidRPr="00ED01B2" w:rsidRDefault="009733E5" w:rsidP="007E310F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Hora</w:t>
            </w:r>
          </w:p>
        </w:tc>
        <w:tc>
          <w:tcPr>
            <w:tcW w:w="4443" w:type="dxa"/>
            <w:shd w:val="clear" w:color="auto" w:fill="BFBFBF" w:themeFill="background1" w:themeFillShade="BF"/>
          </w:tcPr>
          <w:p w:rsidR="009733E5" w:rsidRPr="00ED01B2" w:rsidRDefault="009733E5" w:rsidP="007E310F">
            <w:pPr>
              <w:jc w:val="center"/>
              <w:rPr>
                <w:rFonts w:ascii="Arial" w:hAnsi="Arial" w:cs="Arial"/>
                <w:b/>
              </w:rPr>
            </w:pPr>
            <w:r w:rsidRPr="00ED01B2">
              <w:rPr>
                <w:rFonts w:ascii="Arial" w:hAnsi="Arial" w:cs="Arial"/>
                <w:b/>
              </w:rPr>
              <w:t>Partidos</w:t>
            </w:r>
          </w:p>
        </w:tc>
      </w:tr>
      <w:tr w:rsidR="00ED01B2" w:rsidRPr="00ED01B2" w:rsidTr="000F6449">
        <w:tc>
          <w:tcPr>
            <w:tcW w:w="709" w:type="dxa"/>
          </w:tcPr>
          <w:p w:rsidR="009733E5" w:rsidRPr="00ED01B2" w:rsidRDefault="009733E5" w:rsidP="007E310F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</w:t>
            </w:r>
          </w:p>
        </w:tc>
        <w:tc>
          <w:tcPr>
            <w:tcW w:w="1552" w:type="dxa"/>
          </w:tcPr>
          <w:p w:rsidR="009733E5" w:rsidRPr="00ED01B2" w:rsidRDefault="009733E5" w:rsidP="007E310F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Atizapán</w:t>
            </w:r>
          </w:p>
        </w:tc>
        <w:tc>
          <w:tcPr>
            <w:tcW w:w="1318" w:type="dxa"/>
          </w:tcPr>
          <w:p w:rsidR="009733E5" w:rsidRPr="00ED01B2" w:rsidRDefault="009733E5" w:rsidP="007E310F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01/06/2015</w:t>
            </w:r>
          </w:p>
        </w:tc>
        <w:tc>
          <w:tcPr>
            <w:tcW w:w="767" w:type="dxa"/>
          </w:tcPr>
          <w:p w:rsidR="009733E5" w:rsidRPr="00ED01B2" w:rsidRDefault="009733E5" w:rsidP="007E310F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17:30</w:t>
            </w:r>
          </w:p>
        </w:tc>
        <w:tc>
          <w:tcPr>
            <w:tcW w:w="4443" w:type="dxa"/>
          </w:tcPr>
          <w:p w:rsidR="009733E5" w:rsidRPr="00ED01B2" w:rsidRDefault="009733E5" w:rsidP="007E310F">
            <w:pPr>
              <w:rPr>
                <w:rFonts w:ascii="Arial" w:hAnsi="Arial" w:cs="Arial"/>
              </w:rPr>
            </w:pPr>
            <w:r w:rsidRPr="00ED01B2">
              <w:rPr>
                <w:rFonts w:ascii="Arial" w:hAnsi="Arial" w:cs="Arial"/>
              </w:rPr>
              <w:t>Nueva Alianza, MORENA</w:t>
            </w:r>
          </w:p>
        </w:tc>
      </w:tr>
    </w:tbl>
    <w:p w:rsidR="009733E5" w:rsidRPr="00ED01B2" w:rsidRDefault="009733E5">
      <w:pPr>
        <w:rPr>
          <w:rFonts w:ascii="Arial" w:hAnsi="Arial" w:cs="Arial"/>
        </w:rPr>
      </w:pPr>
    </w:p>
    <w:sectPr w:rsidR="009733E5" w:rsidRPr="00ED01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C2FA7"/>
    <w:multiLevelType w:val="hybridMultilevel"/>
    <w:tmpl w:val="86CA81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B5"/>
    <w:rsid w:val="000A79B5"/>
    <w:rsid w:val="000F6449"/>
    <w:rsid w:val="00286BAE"/>
    <w:rsid w:val="002C3E67"/>
    <w:rsid w:val="003109D4"/>
    <w:rsid w:val="003E71E3"/>
    <w:rsid w:val="00411752"/>
    <w:rsid w:val="004C205D"/>
    <w:rsid w:val="005028D9"/>
    <w:rsid w:val="007D7DD0"/>
    <w:rsid w:val="008A3EFA"/>
    <w:rsid w:val="008E63CE"/>
    <w:rsid w:val="00910DAA"/>
    <w:rsid w:val="009733E5"/>
    <w:rsid w:val="00A11838"/>
    <w:rsid w:val="00AB0D92"/>
    <w:rsid w:val="00E6732D"/>
    <w:rsid w:val="00EB649D"/>
    <w:rsid w:val="00E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0C747-289B-46CE-A512-E73E3CE2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E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02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28D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A3EF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0F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eem.org.mx/2015/debates/debatespublicos2015/debates_piblico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IEEM</cp:lastModifiedBy>
  <cp:revision>2</cp:revision>
  <cp:lastPrinted>2017-05-19T18:56:00Z</cp:lastPrinted>
  <dcterms:created xsi:type="dcterms:W3CDTF">2017-07-12T22:05:00Z</dcterms:created>
  <dcterms:modified xsi:type="dcterms:W3CDTF">2017-07-12T22:05:00Z</dcterms:modified>
</cp:coreProperties>
</file>