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64FE9" w14:textId="77777777" w:rsidR="00AF42EF" w:rsidRPr="00AF42EF" w:rsidRDefault="00C724D7" w:rsidP="00AF42EF">
      <w:pPr>
        <w:spacing w:line="276" w:lineRule="auto"/>
        <w:jc w:val="both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 xml:space="preserve">ACUERDO POR EL QUE SE CREA LA BIBLIOTECA MUNDIAL DE LA POESÍA DE LA UNIVERSIDAD AUTÓNOMA DEL ESTADO DE MÉXICO </w:t>
      </w:r>
    </w:p>
    <w:p w14:paraId="7BB530A9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7118C2EB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Doctor en Derecho Jorge Olvera García, rector de la Universidad Autónoma del Estado de México, con fundamento en lo dispuesto por los artículos 3 fracción VII de la Constitución Política de los Estados Unidos Mexicanos; 5 párrafo noveno de la Constitución Política del Estado Libre y Soberano de México; 1, 2 fracciones I, II, V, VI y XI, 6, 19 fracción II, 23 y 24 fracciones I, IV y XIV de la Ley de la Universidad Autónoma del Estado de México; 10 fracción III, 11 párrafo tercero, 133, 134 y 136 del Estatuto Universitario, y </w:t>
      </w:r>
    </w:p>
    <w:p w14:paraId="76611BCD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0674776B" w14:textId="00E6E1C4" w:rsidR="00AF42EF" w:rsidRPr="00AF42EF" w:rsidRDefault="00C724D7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CONSIDERANDO</w:t>
      </w:r>
    </w:p>
    <w:p w14:paraId="10E6CA2D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346FBF45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Que la Declaración Universal de los Derechos Humanos garantiza el cumplimiento del derecho a la educación y la participación en la cultura, de tal forma que sus artículos 22 y 26 establecen que toda persona miembro de la sociedad tiene derecho a la satisfacción de prerrogativas económicas, sociales y culturales, entre éstas la educación, la cual tendrá por objeto el pleno desarrollo de la personalidad humana favoreciendo la comprensión, la tolerancia y la amistad entre las naciones y todos los grupos étnicos y religiosos. </w:t>
      </w:r>
    </w:p>
    <w:p w14:paraId="108787F1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3A76D9B4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En congruencia, garantiza, a través de su Artículo 27, el acceso de toda persona a la vida cultural de la comunidad, a gozar de las artes y participar en el progreso científico. Que en marzo de 2006 se efectuó la Conferencia Mundial sobre la Educación Artística: Construir capacidades creativas para el siglo XXI, impulsada por la Organización de las Naciones Unidas para la Educación, la Ciencia y la Cultura; en ella se retomó el Marco de Acción de Dakar, documento que atestigua que para conseguir una educación de calidad deben confluir diversos factores, entre ellos el aprendizaje de y a través de las artes. </w:t>
      </w:r>
    </w:p>
    <w:p w14:paraId="6F4AA6C2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1DEC499A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Es así, que el instrumento Hoja de ruta para la Educación Artística, producto de dicha conferencia, instituye el estudio del arte y el contacto directo con las obras, además de la participación en actividades artísticas como cauces pedagógicos complementarios para la educación artística. </w:t>
      </w:r>
    </w:p>
    <w:p w14:paraId="32EA650A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6532FA6F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>Que la contribución a la mejor convivencia humana, a fin de fortalecer el aprecio y respeto por la diversidad cultural, la dignidad de la persona, la integridad de la familia, la convicción del interés general de la sociedad, los ideales de fraternidad e igualdad de derechos de todos, evitando los privilegios de razas, de religión, de grupos, de sexos o de individuos, son criterios que orientan la educación impartida por el Estado, con fundamento en el Artículo 3</w:t>
      </w:r>
      <w:r w:rsidRPr="00AF42EF">
        <w:rPr>
          <w:rFonts w:ascii="Calibri" w:hAnsi="Calibri" w:cs="Calibri"/>
        </w:rPr>
        <w:t>°</w:t>
      </w:r>
      <w:r w:rsidRPr="00AF42EF">
        <w:rPr>
          <w:rFonts w:ascii="Metropolis" w:hAnsi="Metropolis"/>
        </w:rPr>
        <w:t xml:space="preserve"> de la Constituci</w:t>
      </w:r>
      <w:r w:rsidRPr="00AF42EF">
        <w:rPr>
          <w:rFonts w:ascii="Metropolis" w:hAnsi="Metropolis" w:cs="Metropolis"/>
        </w:rPr>
        <w:t>ó</w:t>
      </w:r>
      <w:r w:rsidRPr="00AF42EF">
        <w:rPr>
          <w:rFonts w:ascii="Metropolis" w:hAnsi="Metropolis"/>
        </w:rPr>
        <w:t>n Pol</w:t>
      </w:r>
      <w:r w:rsidRPr="00AF42EF">
        <w:rPr>
          <w:rFonts w:ascii="Metropolis" w:hAnsi="Metropolis" w:cs="Metropolis"/>
        </w:rPr>
        <w:t>í</w:t>
      </w:r>
      <w:r w:rsidRPr="00AF42EF">
        <w:rPr>
          <w:rFonts w:ascii="Metropolis" w:hAnsi="Metropolis"/>
        </w:rPr>
        <w:t xml:space="preserve">tica de los Estados Unidos Mexicanos. </w:t>
      </w:r>
      <w:r w:rsidRPr="00AF42EF">
        <w:rPr>
          <w:rFonts w:ascii="Metropolis" w:hAnsi="Metropolis"/>
        </w:rPr>
        <w:lastRenderedPageBreak/>
        <w:t>Bajo dicho tenor, en su fracci</w:t>
      </w:r>
      <w:r w:rsidRPr="00AF42EF">
        <w:rPr>
          <w:rFonts w:ascii="Metropolis" w:hAnsi="Metropolis" w:cs="Metropolis"/>
        </w:rPr>
        <w:t>ó</w:t>
      </w:r>
      <w:r w:rsidRPr="00AF42EF">
        <w:rPr>
          <w:rFonts w:ascii="Metropolis" w:hAnsi="Metropolis"/>
        </w:rPr>
        <w:t xml:space="preserve">n VII instaura como uno de los fines de las universidades y las instituciones de educación superior la difusión de la cultura. </w:t>
      </w:r>
    </w:p>
    <w:p w14:paraId="780D9646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3C4AECA6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>Que el párrafo noveno del Artículo 5</w:t>
      </w:r>
      <w:r w:rsidRPr="00AF42EF">
        <w:rPr>
          <w:rFonts w:ascii="Calibri" w:hAnsi="Calibri" w:cs="Calibri"/>
        </w:rPr>
        <w:t>°</w:t>
      </w:r>
      <w:r w:rsidRPr="00AF42EF">
        <w:rPr>
          <w:rFonts w:ascii="Metropolis" w:hAnsi="Metropolis"/>
        </w:rPr>
        <w:t xml:space="preserve"> de la Constituci</w:t>
      </w:r>
      <w:r w:rsidRPr="00AF42EF">
        <w:rPr>
          <w:rFonts w:ascii="Metropolis" w:hAnsi="Metropolis" w:cs="Metropolis"/>
        </w:rPr>
        <w:t>ó</w:t>
      </w:r>
      <w:r w:rsidRPr="00AF42EF">
        <w:rPr>
          <w:rFonts w:ascii="Metropolis" w:hAnsi="Metropolis"/>
        </w:rPr>
        <w:t>n Pol</w:t>
      </w:r>
      <w:r w:rsidRPr="00AF42EF">
        <w:rPr>
          <w:rFonts w:ascii="Metropolis" w:hAnsi="Metropolis" w:cs="Metropolis"/>
        </w:rPr>
        <w:t>í</w:t>
      </w:r>
      <w:r w:rsidRPr="00AF42EF">
        <w:rPr>
          <w:rFonts w:ascii="Metropolis" w:hAnsi="Metropolis"/>
        </w:rPr>
        <w:t>tica del Estado Libre y Soberano de M</w:t>
      </w:r>
      <w:r w:rsidRPr="00AF42EF">
        <w:rPr>
          <w:rFonts w:ascii="Metropolis" w:hAnsi="Metropolis" w:cs="Metropolis"/>
        </w:rPr>
        <w:t>é</w:t>
      </w:r>
      <w:r w:rsidRPr="00AF42EF">
        <w:rPr>
          <w:rFonts w:ascii="Metropolis" w:hAnsi="Metropolis"/>
        </w:rPr>
        <w:t>xico establece que la Universidad Aut</w:t>
      </w:r>
      <w:r w:rsidRPr="00AF42EF">
        <w:rPr>
          <w:rFonts w:ascii="Metropolis" w:hAnsi="Metropolis" w:cs="Metropolis"/>
        </w:rPr>
        <w:t>ó</w:t>
      </w:r>
      <w:r w:rsidRPr="00AF42EF">
        <w:rPr>
          <w:rFonts w:ascii="Metropolis" w:hAnsi="Metropolis"/>
        </w:rPr>
        <w:t xml:space="preserve">noma del Estado de México es un organismo público descentralizado del Estado de México, con personalidad jurídica y patrimonio propios, dotada de plena autonomía en su régimen interior en todo lo concerniente a sus aspectos académico, técnico, de gobierno, administrativo y económico para la consecución de sus fines, entre los que se aprecia la impartición de la educación, la investigación humanística, científica y tecnológica; la difusión y extensión de los avances del humanismo, la ciencia, la tecnología, el arte y otras manifestaciones de la cultura. </w:t>
      </w:r>
    </w:p>
    <w:p w14:paraId="4958DECF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6EF35F14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Que la Ley de la Universidad Autónoma del Estado de México en su Artículo 16 instituye y garantiza la difusión cultural como uno de los fines sustantivos de la universidad pública y autónoma a través de la divulgación de las manifestaciones del humanismo, la ciencia, la tecnología y de la cultura; el impulso de todas las formas de expresión cultural y artística; el establecimiento de mecanismos de vinculación con los diversos sectores de la sociedad; la  preservación y conservación de los bienes que forman parte del acervo humanístico, científico, tecnológico y artístico. </w:t>
      </w:r>
    </w:p>
    <w:p w14:paraId="7951DABC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5441695D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Que el Artículo 62 del Estatuto Universitario de la Universidad Autónoma del Estado de México prevé que la difusión de la cultura se orientará, entre otras cosas, a vincular y relacionar a la institución con la sociedad mediante la difusión y extensión del humanismo, la ciencia, la tecnología y otras manifestaciones de la cultura; indagar, rescatar y preservar las manifestaciones y aportaciones culturales, humanísticas, científicas y tecnológicas del Estado de México, su región y el país, especialmente aquellas que establezcan rasgos de identidad. </w:t>
      </w:r>
    </w:p>
    <w:p w14:paraId="374E3985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4F0181A7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Que el 20 de mayo de 2014 se publicó en el Diario Oficial de la Federación el Decreto por el que se reforman y adicionan diversas disposiciones de la Ley de Ciencia y Tecnología, de la Ley General de Educación y de la Ley Orgánica del Consejo Nacional de Ciencia y Tecnología; dicha reforma contempló la instauración de repositorios nacionales y del repositorio nacional, plataformas que poseen como principal función el acopio, preservación, gestión y acceso electrónico de información y contenidos de calidad, incluyendo aquellos de interés social y cultural. </w:t>
      </w:r>
    </w:p>
    <w:p w14:paraId="78BF2AB7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5E5B5112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>Que el 21 de mayo de 2015 el doctor en Derecho Jorge Olvera Garc</w:t>
      </w:r>
      <w:r w:rsidR="00AF42EF">
        <w:rPr>
          <w:rFonts w:ascii="Metropolis" w:hAnsi="Metropolis"/>
        </w:rPr>
        <w:t>ía, rector la Universidad Autó</w:t>
      </w:r>
      <w:r w:rsidRPr="00AF42EF">
        <w:rPr>
          <w:rFonts w:ascii="Metropolis" w:hAnsi="Metropolis"/>
        </w:rPr>
        <w:t xml:space="preserve">noma del Estado de México, expidió el Acuerdo por el que </w:t>
      </w:r>
      <w:r w:rsidRPr="00AF42EF">
        <w:rPr>
          <w:rFonts w:ascii="Metropolis" w:hAnsi="Metropolis"/>
        </w:rPr>
        <w:lastRenderedPageBreak/>
        <w:t>se crea la Oficina de Conocimiento Abierto, en dicho instrumento legal se atribuyó entre sus funciones</w:t>
      </w:r>
      <w:r w:rsidR="00AF42EF">
        <w:rPr>
          <w:rFonts w:ascii="Metropolis" w:hAnsi="Metropolis"/>
        </w:rPr>
        <w:t xml:space="preserve"> definir y establecer las polí</w:t>
      </w:r>
      <w:r w:rsidRPr="00AF42EF">
        <w:rPr>
          <w:rFonts w:ascii="Metropolis" w:hAnsi="Metropolis"/>
        </w:rPr>
        <w:t xml:space="preserve">ticas institucionales sobre almacenamiento, mantenimiento, preservación y diseminación de la información científica y cultural generada por la comunidad universitaria e incrementar la visibilidad de la producción científica, educativa y cultural a través del Open Access. </w:t>
      </w:r>
    </w:p>
    <w:p w14:paraId="32641DBC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2E7A2CD8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Que la transformación social, tecnológica y económica ha cambiado el concepto de cultura y ha extendido a través de los medios electrónicos otras posibilidades de diálogo y de encuentros, como lo es el Repositorio Institucional de la Universidad Autónoma del Estado de México que actualmente cuenta con más de 13,699 documentos en sus </w:t>
      </w:r>
      <w:r w:rsidR="00AF42EF">
        <w:rPr>
          <w:rFonts w:ascii="Metropolis" w:hAnsi="Metropolis"/>
        </w:rPr>
        <w:t>colecciones: Producción Cientí</w:t>
      </w:r>
      <w:r w:rsidRPr="00AF42EF">
        <w:rPr>
          <w:rFonts w:ascii="Metropolis" w:hAnsi="Metropolis"/>
        </w:rPr>
        <w:t xml:space="preserve">fica, Producción Académica, Producción Cultural, Producción Administrativa, Colección Verde y Oro; buscando incluir ahora la Biblioteca Mundial de la Poesía. </w:t>
      </w:r>
    </w:p>
    <w:p w14:paraId="30FD1D63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795D2D56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Que en cumplimiento al compromiso que tienen las instituciones educativas de acercar la producción académica, científica, tecnológica, de innovación y cultural que se genera con financiamiento público total o parcial, la Universidad Autónoma del Estado de México asume el compromiso de acercar la obra poética creada por los institutenses y universitarios destacados y recupera el fondo antiguo a través de su preservación en formato digital. </w:t>
      </w:r>
    </w:p>
    <w:p w14:paraId="7292F36B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0A913879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En tal virtud, y en ejercicio de las facultades que me confieren la Ley de la Universidad Autónoma del Estado de México y el Estatuto Universitario, tengo a bien expedir el siguiente: </w:t>
      </w:r>
    </w:p>
    <w:p w14:paraId="5693273B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6654F419" w14:textId="77777777" w:rsidR="00AF42EF" w:rsidRPr="00AF42EF" w:rsidRDefault="00C724D7" w:rsidP="00AF42EF">
      <w:pPr>
        <w:spacing w:line="276" w:lineRule="auto"/>
        <w:jc w:val="both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 xml:space="preserve">ACUERDO POR EL QUE SE CREA LA BIBLIOTECA MUNDIAL DE LA POESÍA DE LA UNIVERSIDAD AUTÓNOMA DEL ESTADO DE MÉXICO </w:t>
      </w:r>
    </w:p>
    <w:p w14:paraId="08EE9E3D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45394474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PRIMERO. Se crea la Biblioteca Mundial de la Poesía de la Universidad Autónoma del Estado de México, con adscripción a la Oficina de Rectoría. </w:t>
      </w:r>
    </w:p>
    <w:p w14:paraId="50EBECE7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05EC4A3D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La Biblioteca Mundial de la Poesía tendrá como objeto preservar y promover en acceso abierto los libros de poesía de autores antiguos, clásicos y contemporáneos, reconocidos por su valía ética y estética, privilegiando los avances del humanismo, el arte y otras manifestaciones de la cultura. </w:t>
      </w:r>
    </w:p>
    <w:p w14:paraId="00C18166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1A8DCB39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SEGUNDO. La Biblioteca Mundial de la Poesía tendrá como objetivos los siguientes: </w:t>
      </w:r>
    </w:p>
    <w:p w14:paraId="16BCCB0B" w14:textId="42DEFD88" w:rsidR="00AF42EF" w:rsidRP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Preservar y difundir las diversas corrientes poéticas con privilegio del acceso abierto; </w:t>
      </w:r>
    </w:p>
    <w:p w14:paraId="1F0FDF73" w14:textId="77777777" w:rsid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lastRenderedPageBreak/>
        <w:t xml:space="preserve">Crear libros en los formatos abiertos y en toda forma de difusión, divulgación y distribución que la Universidad Autónoma del Estado de México considere pertinente para rebasar las fronteras geográficas y procurar un lugar dentro del contexto internacional; </w:t>
      </w:r>
    </w:p>
    <w:p w14:paraId="3A0CAC76" w14:textId="77777777" w:rsid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Expandir el potencial artístico de los universitarios en los contextos regional, nacional e internacional; </w:t>
      </w:r>
    </w:p>
    <w:p w14:paraId="1BC4A30F" w14:textId="77777777" w:rsid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Constituir un foro de difusión de la poesía; </w:t>
      </w:r>
    </w:p>
    <w:p w14:paraId="38E5C389" w14:textId="77777777" w:rsid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Conjuntar, mantener y conservar el acervo poético institucional y el destacado a nivel mundial; </w:t>
      </w:r>
    </w:p>
    <w:p w14:paraId="4AFC96D1" w14:textId="77777777" w:rsid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Coadyuvar a la impartición de la educación media superior y superior, y actividades de difusión cultural, en el ámbito de su competencia, y </w:t>
      </w:r>
    </w:p>
    <w:p w14:paraId="778FDA88" w14:textId="77777777" w:rsidR="00AF42EF" w:rsidRDefault="00C724D7" w:rsidP="00AF42E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Los demás que le confiera la legislación universitaria y el Consejo Asesor en materia de acceso abierto de la Universidad Autónoma del Estado de México. </w:t>
      </w:r>
    </w:p>
    <w:p w14:paraId="440FC2C2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2BAF5755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Para su operación y administración la Oficina de Rectoría se auxiliará del titular de la Biblioteca Mundial de la Poesía. </w:t>
      </w:r>
    </w:p>
    <w:p w14:paraId="6581F556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45ADDAA1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TERCERO. El sistema de información digital Biblioteca Mundial de la Poesía contará, para el cumplimiento de su objeto, al menos con los siguientes servicios y aplicaciones: </w:t>
      </w:r>
    </w:p>
    <w:p w14:paraId="2BC2B0EB" w14:textId="05C36775" w:rsidR="00AF42EF" w:rsidRPr="00AF42EF" w:rsidRDefault="00C724D7" w:rsidP="00AF42E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Sistema de catálogo que permita acceder a documentos a texto completo; </w:t>
      </w:r>
    </w:p>
    <w:p w14:paraId="6F0C21C8" w14:textId="77777777" w:rsidR="00AF42EF" w:rsidRDefault="00C724D7" w:rsidP="00AF42E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>Servicio de referencia en línea;</w:t>
      </w:r>
    </w:p>
    <w:p w14:paraId="507F8AF8" w14:textId="77777777" w:rsidR="00AF42EF" w:rsidRDefault="00C724D7" w:rsidP="00AF42E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Sección de nuevas adquisiciones; </w:t>
      </w:r>
    </w:p>
    <w:p w14:paraId="07BD58E3" w14:textId="77777777" w:rsidR="00AF42EF" w:rsidRDefault="00C724D7" w:rsidP="00AF42E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Enlace a recursos de interés distribuidos en la red; </w:t>
      </w:r>
    </w:p>
    <w:p w14:paraId="454B16D8" w14:textId="77777777" w:rsidR="00AF42EF" w:rsidRDefault="00C724D7" w:rsidP="00AF42E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>Comunidades de usuarios, y</w:t>
      </w:r>
    </w:p>
    <w:p w14:paraId="6AF3322A" w14:textId="77777777" w:rsidR="00AF42EF" w:rsidRDefault="00C724D7" w:rsidP="00AF42E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>Los demás que sean necesarios par</w:t>
      </w:r>
      <w:r w:rsidR="00AF42EF">
        <w:rPr>
          <w:rFonts w:ascii="Metropolis" w:hAnsi="Metropolis"/>
        </w:rPr>
        <w:t>a el cumplimiento de su objeto.</w:t>
      </w:r>
    </w:p>
    <w:p w14:paraId="1F8281FA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6CC12677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CUARTO. Las políticas institucionales sobre almacenamiento, mantenimiento, preservación y diseminación de las obras e información contenidas en la Biblioteca Mundial de la Poesía serán definidas y establecidas por el Consejo Asesor en materia de acceso abierto de la Universidad Autónoma del Estado de México. </w:t>
      </w:r>
    </w:p>
    <w:p w14:paraId="5BE67636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3351D42E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QUINTO. La selección y evaluación de la información y obras poéticas contenidas en la Biblioteca Mundial de la Poesía estarán a cargo de su titular y, en su caso, de un comité dictaminador especializado conformado por artistas de prestigio nacional e internacional. </w:t>
      </w:r>
    </w:p>
    <w:p w14:paraId="3BD8DFD9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0A106DAA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SEXTO. Para el funcionamiento de la Biblioteca Mundial de la Poesía se emitirán las normas de organización y administración de los recursos económicos que le sean asignados, para lo cual se observarán los principios </w:t>
      </w:r>
      <w:r w:rsidRPr="00AF42EF">
        <w:rPr>
          <w:rFonts w:ascii="Metropolis" w:hAnsi="Metropolis"/>
        </w:rPr>
        <w:lastRenderedPageBreak/>
        <w:t xml:space="preserve">de rendición de cuentas, transparencia y auditoría, y lo establecido por la legislación universitaria. </w:t>
      </w:r>
    </w:p>
    <w:p w14:paraId="7C23676C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7543A466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SÉPTIMO. El titular de la Biblioteca Mundial de la Poesía será nombrado por el rector de la Universidad Autónoma del Estado de México. </w:t>
      </w:r>
    </w:p>
    <w:p w14:paraId="05128259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321F4AA1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OCTAVO. La Biblioteca Mundial de la Poesía asumirá las obligaciones que le confiere la legislación universitaria. </w:t>
      </w:r>
    </w:p>
    <w:p w14:paraId="1AE94174" w14:textId="77777777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</w:p>
    <w:p w14:paraId="0180C919" w14:textId="66E430FA" w:rsidR="00AF42EF" w:rsidRPr="00AF42EF" w:rsidRDefault="00C724D7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TRANSITORIOS</w:t>
      </w:r>
    </w:p>
    <w:p w14:paraId="1C258822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5B37E29A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ARTÍCULO PRIMERO. Publíquese el presente acuerdo en el órgano oficial informativo de la Universidad “Gaceta Universitaria”. </w:t>
      </w:r>
    </w:p>
    <w:p w14:paraId="4B87F709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3A1CF2C1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ARTÍCULO SEGUNDO. El presente acuerdo entrará en vigor el día de su expedición. </w:t>
      </w:r>
    </w:p>
    <w:p w14:paraId="3A47D214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70532EB7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ARTÍCULO TERCERO. Se derogan las disposiciones de igual o menor jerarquía que se opongan al presente acuerdo. </w:t>
      </w:r>
    </w:p>
    <w:p w14:paraId="64CD2933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2C65453C" w14:textId="77777777" w:rsidR="00AF42EF" w:rsidRDefault="00C724D7" w:rsidP="00AF42EF">
      <w:pPr>
        <w:spacing w:line="276" w:lineRule="auto"/>
        <w:jc w:val="both"/>
        <w:rPr>
          <w:rFonts w:ascii="Metropolis" w:hAnsi="Metropolis"/>
        </w:rPr>
      </w:pPr>
      <w:r w:rsidRPr="00AF42EF">
        <w:rPr>
          <w:rFonts w:ascii="Metropolis" w:hAnsi="Metropolis"/>
        </w:rPr>
        <w:t xml:space="preserve">ARTÍCULO CUARTO. Se faculta a las dependencias de la Administración Central de la Universidad Autónoma del Estado de México para que provean lo necesario y den debido cumplimiento al presente acuerdo. Lo tendrán entendido la Administración Universitaria y la comunidad universitaria de la Universidad Autónoma del Estado de México. </w:t>
      </w:r>
    </w:p>
    <w:p w14:paraId="479E277A" w14:textId="77777777" w:rsidR="00AF42EF" w:rsidRDefault="00AF42EF" w:rsidP="00AF42EF">
      <w:pPr>
        <w:spacing w:line="276" w:lineRule="auto"/>
        <w:jc w:val="both"/>
        <w:rPr>
          <w:rFonts w:ascii="Metropolis" w:hAnsi="Metropolis"/>
        </w:rPr>
      </w:pPr>
    </w:p>
    <w:p w14:paraId="195D4F69" w14:textId="77777777" w:rsidR="00AF42EF" w:rsidRPr="00AF42EF" w:rsidRDefault="00C724D7" w:rsidP="00AF42EF">
      <w:pPr>
        <w:spacing w:line="276" w:lineRule="auto"/>
        <w:jc w:val="both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 xml:space="preserve">DADO EN EL EDIFICIO CENTRAL DE RECTORÍA, EN LA CIUDAD DE TOLUCA DE LERDO, ESTADO DE MÉXICO, A LOS VEINTISIETE DIAS DEL MES DE AGOSTO DEL AÑO DOS MIL DIECISÉIS. </w:t>
      </w:r>
    </w:p>
    <w:p w14:paraId="6CE4CFC8" w14:textId="77777777" w:rsidR="00AF42EF" w:rsidRPr="00AF42EF" w:rsidRDefault="00AF42EF" w:rsidP="00AF42EF">
      <w:pPr>
        <w:spacing w:line="276" w:lineRule="auto"/>
        <w:jc w:val="both"/>
        <w:rPr>
          <w:rFonts w:ascii="Metropolis" w:hAnsi="Metropolis"/>
          <w:b/>
        </w:rPr>
      </w:pPr>
    </w:p>
    <w:p w14:paraId="21042B7C" w14:textId="77777777" w:rsidR="00AF42EF" w:rsidRPr="00AF42EF" w:rsidRDefault="00C724D7" w:rsidP="00AF42EF">
      <w:pPr>
        <w:spacing w:line="276" w:lineRule="auto"/>
        <w:jc w:val="both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POR TANTO, Y CON FUNDAMENTO EN LA FRACCIÓN I DEL ARTÍCULO 24 DE LA LEY DE LA UNIVERSIDAD AUTÓNOMA DEL ESTADO DE MÉXICO, MANDO SE PUBLIQUE, CIRCULE, OBSERVE Y SE LE DÉ EL DEBIDO CUMPLIMIENTO.</w:t>
      </w:r>
      <w:r w:rsidR="00AF42EF" w:rsidRPr="00AF42EF">
        <w:rPr>
          <w:rFonts w:ascii="Metropolis" w:hAnsi="Metropolis"/>
          <w:b/>
        </w:rPr>
        <w:t xml:space="preserve"> </w:t>
      </w:r>
    </w:p>
    <w:p w14:paraId="344616E6" w14:textId="77777777" w:rsidR="00AF42EF" w:rsidRPr="00AF42EF" w:rsidRDefault="00AF42EF" w:rsidP="00AF42EF">
      <w:pPr>
        <w:spacing w:line="276" w:lineRule="auto"/>
        <w:jc w:val="both"/>
        <w:rPr>
          <w:rFonts w:ascii="Metropolis" w:hAnsi="Metropolis"/>
          <w:b/>
        </w:rPr>
      </w:pPr>
    </w:p>
    <w:p w14:paraId="7FE939A9" w14:textId="55262774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  <w:bookmarkStart w:id="0" w:name="_GoBack"/>
      <w:r w:rsidRPr="00AF42EF">
        <w:rPr>
          <w:rFonts w:ascii="Metropolis" w:hAnsi="Metropolis"/>
          <w:b/>
        </w:rPr>
        <w:t>PATRIA, CIENCIA Y TRABAJO</w:t>
      </w:r>
    </w:p>
    <w:p w14:paraId="4D387FE2" w14:textId="77777777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</w:p>
    <w:p w14:paraId="3BB86B8F" w14:textId="33C476F1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“2016, Año del 60 Aniversario de la Universidad Autónoma del Estado de México”</w:t>
      </w:r>
    </w:p>
    <w:p w14:paraId="6A420417" w14:textId="77777777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</w:p>
    <w:p w14:paraId="01A3DDB8" w14:textId="1313C150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“2016, Año de Leopoldo Flores Valdés”</w:t>
      </w:r>
    </w:p>
    <w:p w14:paraId="1BF8570E" w14:textId="77777777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</w:p>
    <w:p w14:paraId="213087F7" w14:textId="77EBD1A8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Dr. en D. Jorge Olvera García</w:t>
      </w:r>
    </w:p>
    <w:p w14:paraId="7CCC220D" w14:textId="77777777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</w:p>
    <w:p w14:paraId="3E434834" w14:textId="2CD711B1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lastRenderedPageBreak/>
        <w:t>Rector</w:t>
      </w:r>
    </w:p>
    <w:p w14:paraId="4AF5DCD8" w14:textId="77777777" w:rsidR="00AF42EF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</w:p>
    <w:p w14:paraId="53059AD2" w14:textId="3635D9EB" w:rsidR="00EB6AFD" w:rsidRPr="00AF42EF" w:rsidRDefault="00AF42EF" w:rsidP="00AF42EF">
      <w:pPr>
        <w:spacing w:line="276" w:lineRule="auto"/>
        <w:jc w:val="center"/>
        <w:rPr>
          <w:rFonts w:ascii="Metropolis" w:hAnsi="Metropolis"/>
          <w:b/>
        </w:rPr>
      </w:pPr>
      <w:r w:rsidRPr="00AF42EF">
        <w:rPr>
          <w:rFonts w:ascii="Metropolis" w:hAnsi="Metropolis"/>
          <w:b/>
        </w:rPr>
        <w:t>Toluca, México, 27 de agosto de 2016</w:t>
      </w:r>
      <w:bookmarkEnd w:id="0"/>
    </w:p>
    <w:sectPr w:rsidR="00EB6AFD" w:rsidRPr="00AF42EF" w:rsidSect="00E0674D">
      <w:headerReference w:type="default" r:id="rId7"/>
      <w:pgSz w:w="12240" w:h="15840"/>
      <w:pgMar w:top="223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66186" w14:textId="77777777" w:rsidR="00A42AC0" w:rsidRDefault="00A42AC0" w:rsidP="00DD7417">
      <w:r>
        <w:separator/>
      </w:r>
    </w:p>
  </w:endnote>
  <w:endnote w:type="continuationSeparator" w:id="0">
    <w:p w14:paraId="6F5E0C1B" w14:textId="77777777" w:rsidR="00A42AC0" w:rsidRDefault="00A42AC0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3E774" w14:textId="77777777" w:rsidR="00A42AC0" w:rsidRDefault="00A42AC0" w:rsidP="00DD7417">
      <w:r>
        <w:separator/>
      </w:r>
    </w:p>
  </w:footnote>
  <w:footnote w:type="continuationSeparator" w:id="0">
    <w:p w14:paraId="5D2FDE7B" w14:textId="77777777" w:rsidR="00A42AC0" w:rsidRDefault="00A42AC0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4E585" w14:textId="23F17153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CBABBB7">
          <wp:simplePos x="0" y="0"/>
          <wp:positionH relativeFrom="column">
            <wp:posOffset>1739265</wp:posOffset>
          </wp:positionH>
          <wp:positionV relativeFrom="paragraph">
            <wp:posOffset>-351790</wp:posOffset>
          </wp:positionV>
          <wp:extent cx="1371262" cy="1311664"/>
          <wp:effectExtent l="0" t="0" r="635" b="317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22" t="4799" r="84669" b="88172"/>
                  <a:stretch/>
                </pic:blipFill>
                <pic:spPr bwMode="auto">
                  <a:xfrm>
                    <a:off x="0" y="0"/>
                    <a:ext cx="1371262" cy="1311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346929" w14:textId="58F0AB88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</w:p>
  <w:p w14:paraId="0B3988AE" w14:textId="1D00715C" w:rsidR="00E0674D" w:rsidRDefault="00E0674D" w:rsidP="00E0674D">
    <w:pPr>
      <w:pStyle w:val="Encabezado"/>
      <w:tabs>
        <w:tab w:val="clear" w:pos="4252"/>
        <w:tab w:val="clear" w:pos="8504"/>
        <w:tab w:val="center" w:pos="4419"/>
      </w:tabs>
      <w:rPr>
        <w:noProof/>
        <w:lang w:val="es-MX" w:eastAsia="es-MX"/>
      </w:rPr>
    </w:pPr>
  </w:p>
  <w:p w14:paraId="5B4C738E" w14:textId="3A6D1ADC" w:rsidR="00EF6767" w:rsidRDefault="00D67683" w:rsidP="00E0674D">
    <w:pPr>
      <w:pStyle w:val="Encabezado"/>
      <w:tabs>
        <w:tab w:val="clear" w:pos="4252"/>
        <w:tab w:val="clear" w:pos="8504"/>
        <w:tab w:val="center" w:pos="4419"/>
      </w:tabs>
    </w:pPr>
    <w:r>
      <w:rPr>
        <w:noProof/>
        <w:lang w:val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41424"/>
    <w:multiLevelType w:val="hybridMultilevel"/>
    <w:tmpl w:val="8DB84FA0"/>
    <w:lvl w:ilvl="0" w:tplc="64360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26484"/>
    <w:multiLevelType w:val="hybridMultilevel"/>
    <w:tmpl w:val="09CE99DA"/>
    <w:lvl w:ilvl="0" w:tplc="C30AD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102D3B"/>
    <w:rsid w:val="00120C5D"/>
    <w:rsid w:val="0015237D"/>
    <w:rsid w:val="00165AE7"/>
    <w:rsid w:val="001E46A0"/>
    <w:rsid w:val="001F0546"/>
    <w:rsid w:val="001F3F71"/>
    <w:rsid w:val="002110E6"/>
    <w:rsid w:val="0022291F"/>
    <w:rsid w:val="00230284"/>
    <w:rsid w:val="0029160B"/>
    <w:rsid w:val="002962C6"/>
    <w:rsid w:val="002B48A6"/>
    <w:rsid w:val="002E0346"/>
    <w:rsid w:val="00311F56"/>
    <w:rsid w:val="00336585"/>
    <w:rsid w:val="00341AD5"/>
    <w:rsid w:val="00362CF3"/>
    <w:rsid w:val="00384737"/>
    <w:rsid w:val="003D0919"/>
    <w:rsid w:val="003F7538"/>
    <w:rsid w:val="004365D6"/>
    <w:rsid w:val="004B0EE1"/>
    <w:rsid w:val="004E48BF"/>
    <w:rsid w:val="004F062F"/>
    <w:rsid w:val="00504CE3"/>
    <w:rsid w:val="00516480"/>
    <w:rsid w:val="0058419E"/>
    <w:rsid w:val="0059548E"/>
    <w:rsid w:val="005C524A"/>
    <w:rsid w:val="005D3F77"/>
    <w:rsid w:val="005E438C"/>
    <w:rsid w:val="00640425"/>
    <w:rsid w:val="006C4737"/>
    <w:rsid w:val="00733B23"/>
    <w:rsid w:val="007F121B"/>
    <w:rsid w:val="008A4B33"/>
    <w:rsid w:val="009F32AB"/>
    <w:rsid w:val="00A42AC0"/>
    <w:rsid w:val="00A50BA5"/>
    <w:rsid w:val="00AA73EC"/>
    <w:rsid w:val="00AE0DC5"/>
    <w:rsid w:val="00AF1684"/>
    <w:rsid w:val="00AF42EF"/>
    <w:rsid w:val="00B12FC8"/>
    <w:rsid w:val="00BF4173"/>
    <w:rsid w:val="00C005C0"/>
    <w:rsid w:val="00C020D4"/>
    <w:rsid w:val="00C10EEF"/>
    <w:rsid w:val="00C724D7"/>
    <w:rsid w:val="00CC0855"/>
    <w:rsid w:val="00CE01EC"/>
    <w:rsid w:val="00D02CC5"/>
    <w:rsid w:val="00D67683"/>
    <w:rsid w:val="00DB101C"/>
    <w:rsid w:val="00DD7417"/>
    <w:rsid w:val="00E01B0C"/>
    <w:rsid w:val="00E0674D"/>
    <w:rsid w:val="00EA244D"/>
    <w:rsid w:val="00EB6AFD"/>
    <w:rsid w:val="00ED2FC9"/>
    <w:rsid w:val="00EF6767"/>
    <w:rsid w:val="00F3188F"/>
    <w:rsid w:val="00F34113"/>
    <w:rsid w:val="00F40FAF"/>
    <w:rsid w:val="00F43F50"/>
    <w:rsid w:val="00F6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ED544998-74C1-43F3-85CA-76FC73B4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paragraph" w:styleId="Prrafodelista">
    <w:name w:val="List Paragraph"/>
    <w:basedOn w:val="Normal"/>
    <w:uiPriority w:val="34"/>
    <w:qFormat/>
    <w:rsid w:val="00AF4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1755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3</cp:revision>
  <cp:lastPrinted>2017-05-27T01:59:00Z</cp:lastPrinted>
  <dcterms:created xsi:type="dcterms:W3CDTF">2017-07-04T01:58:00Z</dcterms:created>
  <dcterms:modified xsi:type="dcterms:W3CDTF">2017-07-05T18:54:00Z</dcterms:modified>
</cp:coreProperties>
</file>