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AEC7B" w14:textId="77777777" w:rsidR="009E5173" w:rsidRDefault="002962C6" w:rsidP="009E5173">
      <w:pPr>
        <w:spacing w:line="276" w:lineRule="auto"/>
        <w:jc w:val="both"/>
        <w:rPr>
          <w:rFonts w:ascii="Metropolis" w:hAnsi="Metropolis"/>
        </w:rPr>
      </w:pPr>
      <w:r w:rsidRPr="009E5173">
        <w:rPr>
          <w:rFonts w:ascii="Metropolis" w:hAnsi="Metropolis"/>
          <w:b/>
        </w:rPr>
        <w:t>ACUERDO DEL H. CONSEJO UNIVERSITARIO DE LA UNIVERSIDAD AUTÓNOMA DEL ESTADO DE MÉXICO POR EL QUE LA EXTENSIÓN ACADÉMICA TEJUPILCO DEL CENTRO UNIVERSITARIO UAEM TEMASCALTEPEC SE TRANSFORMA EN UNIDAD ACADÉMICA PROFESIONAL.</w:t>
      </w:r>
      <w:r w:rsidRPr="009E5173">
        <w:rPr>
          <w:rFonts w:ascii="Metropolis" w:hAnsi="Metropolis"/>
        </w:rPr>
        <w:t xml:space="preserve"> </w:t>
      </w:r>
    </w:p>
    <w:p w14:paraId="1C6E69D1" w14:textId="77777777" w:rsidR="009E5173" w:rsidRPr="009E5173" w:rsidRDefault="009E5173" w:rsidP="009E5173">
      <w:pPr>
        <w:spacing w:line="276" w:lineRule="auto"/>
        <w:jc w:val="center"/>
        <w:rPr>
          <w:rFonts w:ascii="Metropolis" w:hAnsi="Metropolis"/>
          <w:b/>
        </w:rPr>
      </w:pPr>
    </w:p>
    <w:p w14:paraId="52DE3A36" w14:textId="046FA266" w:rsidR="009E5173" w:rsidRPr="009E5173" w:rsidRDefault="002962C6" w:rsidP="009E5173">
      <w:pPr>
        <w:spacing w:line="276" w:lineRule="auto"/>
        <w:jc w:val="center"/>
        <w:rPr>
          <w:rFonts w:ascii="Metropolis" w:hAnsi="Metropolis"/>
          <w:b/>
        </w:rPr>
      </w:pPr>
      <w:r w:rsidRPr="009E5173">
        <w:rPr>
          <w:rFonts w:ascii="Metropolis" w:hAnsi="Metropolis"/>
          <w:b/>
        </w:rPr>
        <w:t>ANTECEDENTES</w:t>
      </w:r>
    </w:p>
    <w:p w14:paraId="757429AC" w14:textId="77777777" w:rsidR="009E5173" w:rsidRDefault="009E5173" w:rsidP="009E5173">
      <w:pPr>
        <w:spacing w:line="276" w:lineRule="auto"/>
        <w:jc w:val="both"/>
        <w:rPr>
          <w:rFonts w:ascii="Metropolis" w:hAnsi="Metropolis"/>
        </w:rPr>
      </w:pPr>
    </w:p>
    <w:p w14:paraId="49B5E0B8" w14:textId="77777777" w:rsidR="009E5173" w:rsidRDefault="002962C6" w:rsidP="009E5173">
      <w:pPr>
        <w:spacing w:line="276" w:lineRule="auto"/>
        <w:jc w:val="both"/>
        <w:rPr>
          <w:rFonts w:ascii="Metropolis" w:hAnsi="Metropolis"/>
        </w:rPr>
      </w:pPr>
      <w:r w:rsidRPr="009E5173">
        <w:rPr>
          <w:rFonts w:ascii="Metropolis" w:hAnsi="Metropolis"/>
        </w:rPr>
        <w:t xml:space="preserve">El Centro Universitario UAEM Temascaltepec inició sus actividades en el mes de octubre de 1982 bajo la modalidad de Extensión Académica, dependiente de la entonces Escuela de Agricultura, impartiendo la carrera de Ingeniero Agrónomo Fitotecnista. Posteriormente, en enero de 1984 el H. Consejo Universitario de la Universidad Autónoma del Estado de México aprobó el Programa de Desconcentración de la UAEM, para impulsar el desarrollo del Estado de México y ser fuente de identidad de los mexiquenses. </w:t>
      </w:r>
    </w:p>
    <w:p w14:paraId="41DCA6C9" w14:textId="77777777" w:rsidR="009E5173" w:rsidRDefault="009E5173" w:rsidP="009E5173">
      <w:pPr>
        <w:spacing w:line="276" w:lineRule="auto"/>
        <w:jc w:val="both"/>
        <w:rPr>
          <w:rFonts w:ascii="Metropolis" w:hAnsi="Metropolis"/>
        </w:rPr>
      </w:pPr>
    </w:p>
    <w:p w14:paraId="48F747D5" w14:textId="77777777" w:rsidR="009E5173" w:rsidRDefault="002962C6" w:rsidP="009E5173">
      <w:pPr>
        <w:spacing w:line="276" w:lineRule="auto"/>
        <w:jc w:val="both"/>
        <w:rPr>
          <w:rFonts w:ascii="Metropolis" w:hAnsi="Metropolis"/>
        </w:rPr>
      </w:pPr>
      <w:r w:rsidRPr="009E5173">
        <w:rPr>
          <w:rFonts w:ascii="Metropolis" w:hAnsi="Metropolis"/>
        </w:rPr>
        <w:t>Al respecto, se de</w:t>
      </w:r>
      <w:r w:rsidR="009E5173">
        <w:rPr>
          <w:rFonts w:ascii="Metropolis" w:hAnsi="Metropolis"/>
        </w:rPr>
        <w:t>terminaron cuatro puntos geográfi</w:t>
      </w:r>
      <w:r w:rsidRPr="009E5173">
        <w:rPr>
          <w:rFonts w:ascii="Metropolis" w:hAnsi="Metropolis"/>
        </w:rPr>
        <w:t xml:space="preserve">cos del Estado de México para que se desarrollara la primera etapa del programa, siendo estos: Atlacomulco en la zona norte; </w:t>
      </w:r>
      <w:r w:rsidR="009E5173" w:rsidRPr="009E5173">
        <w:rPr>
          <w:rFonts w:ascii="Metropolis" w:hAnsi="Metropolis"/>
        </w:rPr>
        <w:t>Cuautitlán</w:t>
      </w:r>
      <w:r w:rsidR="009E5173">
        <w:rPr>
          <w:rFonts w:ascii="Metropolis" w:hAnsi="Metropolis"/>
        </w:rPr>
        <w:t xml:space="preserve"> </w:t>
      </w:r>
      <w:r w:rsidRPr="009E5173">
        <w:rPr>
          <w:rFonts w:ascii="Metropolis" w:hAnsi="Metropolis"/>
        </w:rPr>
        <w:t xml:space="preserve">Texcoco en la parte norte del Valle de México; Amecameca-Chalco en la zona oriente, y Temascaltepec-Tejupilco en la zona sur del Estado de México. </w:t>
      </w:r>
    </w:p>
    <w:p w14:paraId="7302FC2F" w14:textId="77777777" w:rsidR="009E5173" w:rsidRDefault="009E5173" w:rsidP="009E5173">
      <w:pPr>
        <w:spacing w:line="276" w:lineRule="auto"/>
        <w:jc w:val="both"/>
        <w:rPr>
          <w:rFonts w:ascii="Metropolis" w:hAnsi="Metropolis"/>
        </w:rPr>
      </w:pPr>
    </w:p>
    <w:p w14:paraId="54919088" w14:textId="77777777" w:rsidR="009E5173" w:rsidRDefault="002962C6" w:rsidP="009E5173">
      <w:pPr>
        <w:spacing w:line="276" w:lineRule="auto"/>
        <w:jc w:val="both"/>
        <w:rPr>
          <w:rFonts w:ascii="Metropolis" w:hAnsi="Metropolis"/>
        </w:rPr>
      </w:pPr>
      <w:r w:rsidRPr="009E5173">
        <w:rPr>
          <w:rFonts w:ascii="Metropolis" w:hAnsi="Metropolis"/>
        </w:rPr>
        <w:t xml:space="preserve">Las primeras unidades académicas profesionales creadas a partir del Programa de Desconcentración de la UAEM fueron las de Atlacomulco en 1984, Amecameca en 1986 y Zumpango en 1987, mismas que dependían administrativamente de la escuela o facultad en la que originalmente se habían creado las licenciaturas ofrecidas por el espacio académico. </w:t>
      </w:r>
    </w:p>
    <w:p w14:paraId="350E6455" w14:textId="77777777" w:rsidR="009E5173" w:rsidRDefault="009E5173" w:rsidP="009E5173">
      <w:pPr>
        <w:spacing w:line="276" w:lineRule="auto"/>
        <w:jc w:val="both"/>
        <w:rPr>
          <w:rFonts w:ascii="Metropolis" w:hAnsi="Metropolis"/>
        </w:rPr>
      </w:pPr>
    </w:p>
    <w:p w14:paraId="042BDFA2" w14:textId="77777777" w:rsidR="009E5173" w:rsidRDefault="002962C6" w:rsidP="009E5173">
      <w:pPr>
        <w:spacing w:line="276" w:lineRule="auto"/>
        <w:jc w:val="both"/>
        <w:rPr>
          <w:rFonts w:ascii="Metropolis" w:hAnsi="Metropolis"/>
        </w:rPr>
      </w:pPr>
      <w:r w:rsidRPr="009E5173">
        <w:rPr>
          <w:rFonts w:ascii="Metropolis" w:hAnsi="Metropolis"/>
        </w:rPr>
        <w:t xml:space="preserve">En el año de 1995 se creó la Unidad Académica Profesional Texcoco, con lo cual se inició un segundo modelo de desconcentración académica, trasladándose la dependencia de las unidades académicas a las dependencias de la Administración Central de la Universidad Autónoma del Estado de México. </w:t>
      </w:r>
    </w:p>
    <w:p w14:paraId="7F2C7785" w14:textId="77777777" w:rsidR="009E5173" w:rsidRDefault="009E5173" w:rsidP="009E5173">
      <w:pPr>
        <w:spacing w:line="276" w:lineRule="auto"/>
        <w:jc w:val="both"/>
        <w:rPr>
          <w:rFonts w:ascii="Metropolis" w:hAnsi="Metropolis"/>
        </w:rPr>
      </w:pPr>
    </w:p>
    <w:p w14:paraId="67F2332F" w14:textId="77777777" w:rsidR="009E5173" w:rsidRDefault="002962C6" w:rsidP="009E5173">
      <w:pPr>
        <w:spacing w:line="276" w:lineRule="auto"/>
        <w:jc w:val="both"/>
        <w:rPr>
          <w:rFonts w:ascii="Metropolis" w:hAnsi="Metropolis"/>
        </w:rPr>
      </w:pPr>
      <w:r w:rsidRPr="009E5173">
        <w:rPr>
          <w:rFonts w:ascii="Metropolis" w:hAnsi="Metropolis"/>
        </w:rPr>
        <w:t xml:space="preserve">En septiembre de 2001 se estableció la Extensión Tejupilco dependiente de la Unidad Académica Profesional Temascaltepec, en la cual se ofertaron inicialmente las licenciaturas en Psicología, Administración y Enfermería. </w:t>
      </w:r>
    </w:p>
    <w:p w14:paraId="6054B332" w14:textId="77777777" w:rsidR="009E5173" w:rsidRDefault="009E5173" w:rsidP="009E5173">
      <w:pPr>
        <w:spacing w:line="276" w:lineRule="auto"/>
        <w:jc w:val="both"/>
        <w:rPr>
          <w:rFonts w:ascii="Metropolis" w:hAnsi="Metropolis"/>
        </w:rPr>
      </w:pPr>
    </w:p>
    <w:p w14:paraId="7E03C365" w14:textId="77777777" w:rsidR="009E5173" w:rsidRDefault="002962C6" w:rsidP="009E5173">
      <w:pPr>
        <w:spacing w:line="276" w:lineRule="auto"/>
        <w:jc w:val="both"/>
        <w:rPr>
          <w:rFonts w:ascii="Metropolis" w:hAnsi="Metropolis"/>
        </w:rPr>
      </w:pPr>
      <w:r w:rsidRPr="009E5173">
        <w:rPr>
          <w:rFonts w:ascii="Metropolis" w:hAnsi="Metropolis"/>
        </w:rPr>
        <w:t xml:space="preserve">En sesión ordinaria del H. Consejo Universitario de la Universidad Autónoma del Estado de México, celebrada el 30 de marzo de 2006, se aprobó el “Acuerdo por el que se transforman las Unidades Académicas Profesionales en Centros Universitarios”; es así que de acuerdo al numeral primero del instrumento jurídico, se transformaron en centros universitarios las unidades académicas profesionales Atlacomulco, Amecameca, Ecatepec, </w:t>
      </w:r>
      <w:r w:rsidRPr="009E5173">
        <w:rPr>
          <w:rFonts w:ascii="Metropolis" w:hAnsi="Metropolis"/>
        </w:rPr>
        <w:lastRenderedPageBreak/>
        <w:t xml:space="preserve">Temascaltepec, Tenancingo, Texcoco, Valle de Chalco, Valle de México, Valle de </w:t>
      </w:r>
      <w:r w:rsidR="009E5173" w:rsidRPr="009E5173">
        <w:rPr>
          <w:rFonts w:ascii="Metropolis" w:hAnsi="Metropolis"/>
        </w:rPr>
        <w:t>Teotihuacán</w:t>
      </w:r>
      <w:r w:rsidRPr="009E5173">
        <w:rPr>
          <w:rFonts w:ascii="Metropolis" w:hAnsi="Metropolis"/>
        </w:rPr>
        <w:t xml:space="preserve"> y Zumpango. </w:t>
      </w:r>
    </w:p>
    <w:p w14:paraId="533C9BF2" w14:textId="77777777" w:rsidR="009E5173" w:rsidRDefault="009E5173" w:rsidP="009E5173">
      <w:pPr>
        <w:spacing w:line="276" w:lineRule="auto"/>
        <w:jc w:val="both"/>
        <w:rPr>
          <w:rFonts w:ascii="Metropolis" w:hAnsi="Metropolis"/>
        </w:rPr>
      </w:pPr>
    </w:p>
    <w:p w14:paraId="07222799" w14:textId="77777777" w:rsidR="009E5173" w:rsidRDefault="002962C6" w:rsidP="009E5173">
      <w:pPr>
        <w:spacing w:line="276" w:lineRule="auto"/>
        <w:jc w:val="both"/>
        <w:rPr>
          <w:rFonts w:ascii="Metropolis" w:hAnsi="Metropolis"/>
        </w:rPr>
      </w:pPr>
      <w:r w:rsidRPr="009E5173">
        <w:rPr>
          <w:rFonts w:ascii="Metropolis" w:hAnsi="Metropolis"/>
        </w:rPr>
        <w:t xml:space="preserve">En el año 2008 inició un tercer modelo de desconcentración académica con el establecimiento de las unidades académicas profesionales Nezahualcóyotl y Tianguistenco, con la </w:t>
      </w:r>
      <w:r w:rsidR="009E5173">
        <w:rPr>
          <w:rFonts w:ascii="Metropolis" w:hAnsi="Metropolis"/>
        </w:rPr>
        <w:t>fi</w:t>
      </w:r>
      <w:r w:rsidRPr="009E5173">
        <w:rPr>
          <w:rFonts w:ascii="Metropolis" w:hAnsi="Metropolis"/>
        </w:rPr>
        <w:t xml:space="preserve">nalidad de promover el desarrollo de la docencia, investigación, difusión y extensión y vinculación universitaria, como base de un servicio educativo más integral y un trayecto más </w:t>
      </w:r>
      <w:r w:rsidR="009E5173">
        <w:rPr>
          <w:rFonts w:ascii="Metropolis" w:hAnsi="Metropolis"/>
        </w:rPr>
        <w:t>fi</w:t>
      </w:r>
      <w:r w:rsidRPr="009E5173">
        <w:rPr>
          <w:rFonts w:ascii="Metropolis" w:hAnsi="Metropolis"/>
        </w:rPr>
        <w:t xml:space="preserve">rme hacia la eventual transformación en centros universitarios. </w:t>
      </w:r>
    </w:p>
    <w:p w14:paraId="2D64EBE3" w14:textId="77777777" w:rsidR="009E5173" w:rsidRDefault="009E5173" w:rsidP="009E5173">
      <w:pPr>
        <w:spacing w:line="276" w:lineRule="auto"/>
        <w:jc w:val="both"/>
        <w:rPr>
          <w:rFonts w:ascii="Metropolis" w:hAnsi="Metropolis"/>
        </w:rPr>
      </w:pPr>
    </w:p>
    <w:p w14:paraId="13BA258E" w14:textId="77777777" w:rsidR="009E5173" w:rsidRDefault="002962C6" w:rsidP="009E5173">
      <w:pPr>
        <w:spacing w:line="276" w:lineRule="auto"/>
        <w:jc w:val="both"/>
        <w:rPr>
          <w:rFonts w:ascii="Metropolis" w:hAnsi="Metropolis"/>
        </w:rPr>
      </w:pPr>
      <w:r w:rsidRPr="009E5173">
        <w:rPr>
          <w:rFonts w:ascii="Metropolis" w:hAnsi="Metropolis"/>
        </w:rPr>
        <w:t xml:space="preserve">El H. Consejo Universitario de la Universidad Autónoma del Estado de México aprobó en sesión ordinaria celebrada el 27 de mayo de 2010, la creación de las unidades académicas profesionales Chimalhuacán, Cuautitlán Izcalli y Naucalpan, adoptando todas estas la modalidad multidisciplinaria para la impartición de los planes de estudios profesionales. </w:t>
      </w:r>
    </w:p>
    <w:p w14:paraId="085225C8" w14:textId="77777777" w:rsidR="009E5173" w:rsidRDefault="009E5173" w:rsidP="009E5173">
      <w:pPr>
        <w:spacing w:line="276" w:lineRule="auto"/>
        <w:jc w:val="both"/>
        <w:rPr>
          <w:rFonts w:ascii="Metropolis" w:hAnsi="Metropolis"/>
        </w:rPr>
      </w:pPr>
    </w:p>
    <w:p w14:paraId="52800DD9" w14:textId="77777777" w:rsidR="009E5173" w:rsidRDefault="002962C6" w:rsidP="009E5173">
      <w:pPr>
        <w:spacing w:line="276" w:lineRule="auto"/>
        <w:jc w:val="both"/>
        <w:rPr>
          <w:rFonts w:ascii="Metropolis" w:hAnsi="Metropolis"/>
        </w:rPr>
      </w:pPr>
      <w:r w:rsidRPr="009E5173">
        <w:rPr>
          <w:rFonts w:ascii="Metropolis" w:hAnsi="Metropolis"/>
        </w:rPr>
        <w:t xml:space="preserve">Por lo que hace a la UAP Chimalhuacán, se aprobó la oferta inicial de la Licenciatura en 84 Educación, Licenciatura en Trabajo Social, Licenciatura en Seguridad Ciudadana, Licenciatura en Administración y Promoción de la Obra Urbana, y Licenciatura en Turismo. </w:t>
      </w:r>
    </w:p>
    <w:p w14:paraId="382F24E0" w14:textId="77777777" w:rsidR="009E5173" w:rsidRDefault="009E5173" w:rsidP="009E5173">
      <w:pPr>
        <w:spacing w:line="276" w:lineRule="auto"/>
        <w:jc w:val="both"/>
        <w:rPr>
          <w:rFonts w:ascii="Metropolis" w:hAnsi="Metropolis"/>
        </w:rPr>
      </w:pPr>
    </w:p>
    <w:p w14:paraId="10FA9492" w14:textId="77777777" w:rsidR="009E5173" w:rsidRDefault="002962C6" w:rsidP="009E5173">
      <w:pPr>
        <w:spacing w:line="276" w:lineRule="auto"/>
        <w:jc w:val="both"/>
        <w:rPr>
          <w:rFonts w:ascii="Metropolis" w:hAnsi="Metropolis"/>
        </w:rPr>
      </w:pPr>
      <w:r w:rsidRPr="009E5173">
        <w:rPr>
          <w:rFonts w:ascii="Metropolis" w:hAnsi="Metropolis"/>
        </w:rPr>
        <w:t>Las licenciaturas en Derecho Internacional, Logística, Negocios Internacionales y Actuaría fueron impartidas en la UAP Cuautitlán Izcalli; mientras que en la UAP Naucalpan se ofertaron los programas académicos de Ingeniería en Edi</w:t>
      </w:r>
      <w:r w:rsidR="009E5173">
        <w:rPr>
          <w:rFonts w:ascii="Metropolis" w:hAnsi="Metropolis"/>
        </w:rPr>
        <w:t>fi</w:t>
      </w:r>
      <w:r w:rsidRPr="009E5173">
        <w:rPr>
          <w:rFonts w:ascii="Metropolis" w:hAnsi="Metropolis"/>
        </w:rPr>
        <w:t xml:space="preserve">cación Sustentable, Ingeniería Urbana, Licenciatura en Arquitectura Sustentable y Licenciatura en Preservación Histórica. </w:t>
      </w:r>
    </w:p>
    <w:p w14:paraId="59F242E1" w14:textId="77777777" w:rsidR="009E5173" w:rsidRDefault="009E5173" w:rsidP="009E5173">
      <w:pPr>
        <w:spacing w:line="276" w:lineRule="auto"/>
        <w:jc w:val="both"/>
        <w:rPr>
          <w:rFonts w:ascii="Metropolis" w:hAnsi="Metropolis"/>
        </w:rPr>
      </w:pPr>
    </w:p>
    <w:p w14:paraId="3DFCA80D" w14:textId="77777777" w:rsidR="009E5173" w:rsidRDefault="002962C6" w:rsidP="009E5173">
      <w:pPr>
        <w:spacing w:line="276" w:lineRule="auto"/>
        <w:jc w:val="both"/>
        <w:rPr>
          <w:rFonts w:ascii="Metropolis" w:hAnsi="Metropolis"/>
        </w:rPr>
      </w:pPr>
      <w:r w:rsidRPr="009E5173">
        <w:rPr>
          <w:rFonts w:ascii="Metropolis" w:hAnsi="Metropolis"/>
        </w:rPr>
        <w:t xml:space="preserve">Mediante acuerdo del rector de la Universidad Autónoma del Estado de México expedido el 14 de mayo de 2013, se creó la Dirección General de Centros Universitarios y Unidades Académicas Profesionales con el objetivo de implementar estrategias y acciones de corto, mediano y largo plazo mediante la conjugación de recursos y potencialidades con las dependencias de la Administración Central de la Universidad para el óptimo desarrollo, fortalecimiento y consolidación de las funciones sustantivas y adjetivas de los espacios académicos que conforman el sistema desconcentrado de la educación superior de la UAEM. </w:t>
      </w:r>
    </w:p>
    <w:p w14:paraId="2C1B9688" w14:textId="77777777" w:rsidR="009E5173" w:rsidRDefault="009E5173" w:rsidP="009E5173">
      <w:pPr>
        <w:spacing w:line="276" w:lineRule="auto"/>
        <w:jc w:val="both"/>
        <w:rPr>
          <w:rFonts w:ascii="Metropolis" w:hAnsi="Metropolis"/>
        </w:rPr>
      </w:pPr>
    </w:p>
    <w:p w14:paraId="210D2D78" w14:textId="77777777" w:rsidR="009E5173" w:rsidRDefault="002962C6" w:rsidP="009E5173">
      <w:pPr>
        <w:spacing w:line="276" w:lineRule="auto"/>
        <w:jc w:val="both"/>
        <w:rPr>
          <w:rFonts w:ascii="Metropolis" w:hAnsi="Metropolis"/>
        </w:rPr>
      </w:pPr>
      <w:r w:rsidRPr="009E5173">
        <w:rPr>
          <w:rFonts w:ascii="Metropolis" w:hAnsi="Metropolis"/>
        </w:rPr>
        <w:t>Finalmente, en sesión ordinaria del H. Consejo Universitario de la Universidad Autónoma del Estado de México, celebrada el 17 de julio de 2013, se aprobó la creación de la Unidad Académica Profesional Acolman, bajo la modalidad multidisciplinaria, ofertando inicialmente las licenciaturas en Ingeniería en Producción Industrial, Ingeniería Química, Mercadotecnia y Nutrición.</w:t>
      </w:r>
    </w:p>
    <w:p w14:paraId="5DCE24DF" w14:textId="77777777" w:rsidR="009E5173" w:rsidRDefault="009E5173" w:rsidP="009E5173">
      <w:pPr>
        <w:spacing w:line="276" w:lineRule="auto"/>
        <w:jc w:val="both"/>
        <w:rPr>
          <w:rFonts w:ascii="Metropolis" w:hAnsi="Metropolis"/>
        </w:rPr>
      </w:pPr>
    </w:p>
    <w:p w14:paraId="47FEFB53" w14:textId="77777777" w:rsidR="009E5173" w:rsidRDefault="009E5173" w:rsidP="009E5173">
      <w:pPr>
        <w:spacing w:line="276" w:lineRule="auto"/>
        <w:jc w:val="both"/>
        <w:rPr>
          <w:rFonts w:ascii="Metropolis" w:hAnsi="Metropolis"/>
        </w:rPr>
      </w:pPr>
    </w:p>
    <w:p w14:paraId="396AA28B" w14:textId="41EDE099" w:rsidR="009E5173" w:rsidRDefault="002962C6" w:rsidP="009E5173">
      <w:pPr>
        <w:spacing w:line="276" w:lineRule="auto"/>
        <w:jc w:val="center"/>
        <w:rPr>
          <w:rFonts w:ascii="Metropolis" w:hAnsi="Metropolis"/>
          <w:b/>
        </w:rPr>
      </w:pPr>
      <w:r w:rsidRPr="009E5173">
        <w:rPr>
          <w:rFonts w:ascii="Metropolis" w:hAnsi="Metropolis"/>
          <w:b/>
        </w:rPr>
        <w:lastRenderedPageBreak/>
        <w:t>CONSIDERACIONES</w:t>
      </w:r>
    </w:p>
    <w:p w14:paraId="4869704E" w14:textId="77777777" w:rsidR="009E5173" w:rsidRPr="009E5173" w:rsidRDefault="009E5173" w:rsidP="009E5173">
      <w:pPr>
        <w:spacing w:line="276" w:lineRule="auto"/>
        <w:jc w:val="center"/>
        <w:rPr>
          <w:rFonts w:ascii="Metropolis" w:hAnsi="Metropolis"/>
          <w:b/>
        </w:rPr>
      </w:pPr>
    </w:p>
    <w:p w14:paraId="1578BBE1" w14:textId="77777777" w:rsidR="005E5FEB" w:rsidRDefault="002962C6" w:rsidP="009E5173">
      <w:pPr>
        <w:spacing w:line="276" w:lineRule="auto"/>
        <w:jc w:val="both"/>
        <w:rPr>
          <w:rFonts w:ascii="Metropolis" w:hAnsi="Metropolis"/>
        </w:rPr>
      </w:pPr>
      <w:r w:rsidRPr="009E5173">
        <w:rPr>
          <w:rFonts w:ascii="Metropolis" w:hAnsi="Metropolis"/>
        </w:rPr>
        <w:t>Que la Constitución Política de los Estados Unidos Mexicanos establece en su artículo 3</w:t>
      </w:r>
      <w:r w:rsidRPr="009E5173">
        <w:rPr>
          <w:rFonts w:ascii="Calibri" w:hAnsi="Calibri" w:cs="Calibri"/>
        </w:rPr>
        <w:t>°</w:t>
      </w:r>
      <w:r w:rsidRPr="009E5173">
        <w:rPr>
          <w:rFonts w:ascii="Metropolis" w:hAnsi="Metropolis"/>
        </w:rPr>
        <w:t xml:space="preserve"> fracci</w:t>
      </w:r>
      <w:r w:rsidRPr="009E5173">
        <w:rPr>
          <w:rFonts w:ascii="Metropolis" w:hAnsi="Metropolis" w:cs="Metropolis"/>
        </w:rPr>
        <w:t>ó</w:t>
      </w:r>
      <w:r w:rsidRPr="009E5173">
        <w:rPr>
          <w:rFonts w:ascii="Metropolis" w:hAnsi="Metropolis"/>
        </w:rPr>
        <w:t>n V, que el Estado promover</w:t>
      </w:r>
      <w:r w:rsidRPr="009E5173">
        <w:rPr>
          <w:rFonts w:ascii="Metropolis" w:hAnsi="Metropolis" w:cs="Metropolis"/>
        </w:rPr>
        <w:t>á</w:t>
      </w:r>
      <w:r w:rsidRPr="009E5173">
        <w:rPr>
          <w:rFonts w:ascii="Metropolis" w:hAnsi="Metropolis"/>
        </w:rPr>
        <w:t xml:space="preserve"> y atender</w:t>
      </w:r>
      <w:r w:rsidRPr="009E5173">
        <w:rPr>
          <w:rFonts w:ascii="Metropolis" w:hAnsi="Metropolis" w:cs="Metropolis"/>
        </w:rPr>
        <w:t>á</w:t>
      </w:r>
      <w:r w:rsidRPr="009E5173">
        <w:rPr>
          <w:rFonts w:ascii="Metropolis" w:hAnsi="Metropolis"/>
        </w:rPr>
        <w:t xml:space="preserve"> la Educaci</w:t>
      </w:r>
      <w:r w:rsidRPr="009E5173">
        <w:rPr>
          <w:rFonts w:ascii="Metropolis" w:hAnsi="Metropolis" w:cs="Metropolis"/>
        </w:rPr>
        <w:t>ó</w:t>
      </w:r>
      <w:r w:rsidRPr="009E5173">
        <w:rPr>
          <w:rFonts w:ascii="Metropolis" w:hAnsi="Metropolis"/>
        </w:rPr>
        <w:t>n Superior para el desarrollo de la naci</w:t>
      </w:r>
      <w:r w:rsidRPr="009E5173">
        <w:rPr>
          <w:rFonts w:ascii="Metropolis" w:hAnsi="Metropolis" w:cs="Metropolis"/>
        </w:rPr>
        <w:t>ó</w:t>
      </w:r>
      <w:r w:rsidRPr="009E5173">
        <w:rPr>
          <w:rFonts w:ascii="Metropolis" w:hAnsi="Metropolis"/>
        </w:rPr>
        <w:t>n, apoyar</w:t>
      </w:r>
      <w:r w:rsidRPr="009E5173">
        <w:rPr>
          <w:rFonts w:ascii="Metropolis" w:hAnsi="Metropolis" w:cs="Metropolis"/>
        </w:rPr>
        <w:t>á</w:t>
      </w:r>
      <w:r w:rsidRPr="009E5173">
        <w:rPr>
          <w:rFonts w:ascii="Metropolis" w:hAnsi="Metropolis"/>
        </w:rPr>
        <w:t xml:space="preserve"> la in</w:t>
      </w:r>
      <w:r w:rsidR="009E5173">
        <w:rPr>
          <w:rFonts w:ascii="Metropolis" w:hAnsi="Metropolis"/>
        </w:rPr>
        <w:t>vestigación científi</w:t>
      </w:r>
      <w:r w:rsidRPr="009E5173">
        <w:rPr>
          <w:rFonts w:ascii="Metropolis" w:hAnsi="Metropolis"/>
        </w:rPr>
        <w:t>ca y tecnológica y alentará el fortalecimiento y difusión de nuestra cultura; adicionalmente, la fracción VII determina que las universidades y las demás instituciones de Educación Superior a las que la ley otorgue autonomía, tendrán la facultad y responsabilidad de gobernar</w:t>
      </w:r>
      <w:r w:rsidR="009E5173">
        <w:rPr>
          <w:rFonts w:ascii="Metropolis" w:hAnsi="Metropolis"/>
        </w:rPr>
        <w:t>se a sí mismas; realizarán sus fi</w:t>
      </w:r>
      <w:r w:rsidRPr="009E5173">
        <w:rPr>
          <w:rFonts w:ascii="Metropolis" w:hAnsi="Metropolis"/>
        </w:rPr>
        <w:t xml:space="preserve">nes de educar, investigar y difundir la cultura, respetando la libertad de cátedra e investigación y de libre examen y discusión de las ideas y delimitar sus planes y programas. </w:t>
      </w:r>
    </w:p>
    <w:p w14:paraId="648AC0AC" w14:textId="77777777" w:rsidR="005E5FEB" w:rsidRDefault="005E5FEB" w:rsidP="009E5173">
      <w:pPr>
        <w:spacing w:line="276" w:lineRule="auto"/>
        <w:jc w:val="both"/>
        <w:rPr>
          <w:rFonts w:ascii="Metropolis" w:hAnsi="Metropolis"/>
        </w:rPr>
      </w:pPr>
    </w:p>
    <w:p w14:paraId="22E9E8B4" w14:textId="77777777" w:rsidR="005E5FEB" w:rsidRDefault="002962C6" w:rsidP="009E5173">
      <w:pPr>
        <w:spacing w:line="276" w:lineRule="auto"/>
        <w:jc w:val="both"/>
        <w:rPr>
          <w:rFonts w:ascii="Metropolis" w:hAnsi="Metropolis"/>
        </w:rPr>
      </w:pPr>
      <w:r w:rsidRPr="009E5173">
        <w:rPr>
          <w:rFonts w:ascii="Metropolis" w:hAnsi="Metropolis"/>
        </w:rPr>
        <w:t>Que en este sentido, los artículos 5</w:t>
      </w:r>
      <w:r w:rsidRPr="009E5173">
        <w:rPr>
          <w:rFonts w:ascii="Calibri" w:hAnsi="Calibri" w:cs="Calibri"/>
        </w:rPr>
        <w:t>°</w:t>
      </w:r>
      <w:r w:rsidRPr="009E5173">
        <w:rPr>
          <w:rFonts w:ascii="Metropolis" w:hAnsi="Metropolis"/>
        </w:rPr>
        <w:t xml:space="preserve"> p</w:t>
      </w:r>
      <w:r w:rsidRPr="009E5173">
        <w:rPr>
          <w:rFonts w:ascii="Metropolis" w:hAnsi="Metropolis" w:cs="Metropolis"/>
        </w:rPr>
        <w:t>á</w:t>
      </w:r>
      <w:r w:rsidRPr="009E5173">
        <w:rPr>
          <w:rFonts w:ascii="Metropolis" w:hAnsi="Metropolis"/>
        </w:rPr>
        <w:t>rrafo noveno de la Constituci</w:t>
      </w:r>
      <w:r w:rsidRPr="009E5173">
        <w:rPr>
          <w:rFonts w:ascii="Metropolis" w:hAnsi="Metropolis" w:cs="Metropolis"/>
        </w:rPr>
        <w:t>ó</w:t>
      </w:r>
      <w:r w:rsidRPr="009E5173">
        <w:rPr>
          <w:rFonts w:ascii="Metropolis" w:hAnsi="Metropolis"/>
        </w:rPr>
        <w:t>n Pol</w:t>
      </w:r>
      <w:r w:rsidRPr="009E5173">
        <w:rPr>
          <w:rFonts w:ascii="Metropolis" w:hAnsi="Metropolis" w:cs="Metropolis"/>
        </w:rPr>
        <w:t>í</w:t>
      </w:r>
      <w:r w:rsidRPr="009E5173">
        <w:rPr>
          <w:rFonts w:ascii="Metropolis" w:hAnsi="Metropolis"/>
        </w:rPr>
        <w:t>tica del Estado Libre y Soberano de M</w:t>
      </w:r>
      <w:r w:rsidRPr="009E5173">
        <w:rPr>
          <w:rFonts w:ascii="Metropolis" w:hAnsi="Metropolis" w:cs="Metropolis"/>
        </w:rPr>
        <w:t>é</w:t>
      </w:r>
      <w:r w:rsidRPr="009E5173">
        <w:rPr>
          <w:rFonts w:ascii="Metropolis" w:hAnsi="Metropolis"/>
        </w:rPr>
        <w:t>xico, y 2</w:t>
      </w:r>
      <w:r w:rsidRPr="009E5173">
        <w:rPr>
          <w:rFonts w:ascii="Calibri" w:hAnsi="Calibri" w:cs="Calibri"/>
        </w:rPr>
        <w:t>°</w:t>
      </w:r>
      <w:r w:rsidRPr="009E5173">
        <w:rPr>
          <w:rFonts w:ascii="Metropolis" w:hAnsi="Metropolis"/>
        </w:rPr>
        <w:t xml:space="preserve"> de la Ley de la Universidad Aut</w:t>
      </w:r>
      <w:r w:rsidRPr="009E5173">
        <w:rPr>
          <w:rFonts w:ascii="Metropolis" w:hAnsi="Metropolis" w:cs="Metropolis"/>
        </w:rPr>
        <w:t>ó</w:t>
      </w:r>
      <w:r w:rsidRPr="009E5173">
        <w:rPr>
          <w:rFonts w:ascii="Metropolis" w:hAnsi="Metropolis"/>
        </w:rPr>
        <w:t>noma del Estado de M</w:t>
      </w:r>
      <w:r w:rsidRPr="009E5173">
        <w:rPr>
          <w:rFonts w:ascii="Metropolis" w:hAnsi="Metropolis" w:cs="Metropolis"/>
        </w:rPr>
        <w:t>é</w:t>
      </w:r>
      <w:r w:rsidRPr="009E5173">
        <w:rPr>
          <w:rFonts w:ascii="Metropolis" w:hAnsi="Metropolis"/>
        </w:rPr>
        <w:t>xico indican que esta M</w:t>
      </w:r>
      <w:r w:rsidRPr="009E5173">
        <w:rPr>
          <w:rFonts w:ascii="Metropolis" w:hAnsi="Metropolis" w:cs="Metropolis"/>
        </w:rPr>
        <w:t>á</w:t>
      </w:r>
      <w:r w:rsidRPr="009E5173">
        <w:rPr>
          <w:rFonts w:ascii="Metropolis" w:hAnsi="Metropolis"/>
        </w:rPr>
        <w:t>xima Casa de Estudios tiene por objeto generar, estudiar, preservar, transmitir, extender el conocimiento universal y estar</w:t>
      </w:r>
      <w:r w:rsidR="005E5FEB">
        <w:rPr>
          <w:rFonts w:ascii="Metropolis" w:hAnsi="Metropolis"/>
        </w:rPr>
        <w:t xml:space="preserve"> al servicio de la sociedad, a fi</w:t>
      </w:r>
      <w:r w:rsidRPr="009E5173">
        <w:rPr>
          <w:rFonts w:ascii="Metropolis" w:hAnsi="Metropolis"/>
        </w:rPr>
        <w:t xml:space="preserve">n de contribuir al logro de nuevas y mejores formas de existencia y convivencia humana y para promover una conciencia universal, humanista, nacional, libre, justa </w:t>
      </w:r>
      <w:r w:rsidR="005E5FEB">
        <w:rPr>
          <w:rFonts w:ascii="Metropolis" w:hAnsi="Metropolis"/>
        </w:rPr>
        <w:t>y democrática; y por fi</w:t>
      </w:r>
      <w:r w:rsidRPr="009E5173">
        <w:rPr>
          <w:rFonts w:ascii="Metropolis" w:hAnsi="Metropolis"/>
        </w:rPr>
        <w:t>nes, impartir la educación media superior y superior; llevar a cabo la in</w:t>
      </w:r>
      <w:r w:rsidR="005E5FEB">
        <w:rPr>
          <w:rFonts w:ascii="Metropolis" w:hAnsi="Metropolis"/>
        </w:rPr>
        <w:t>vestigación humanística, científi</w:t>
      </w:r>
      <w:r w:rsidRPr="009E5173">
        <w:rPr>
          <w:rFonts w:ascii="Metropolis" w:hAnsi="Metropolis"/>
        </w:rPr>
        <w:t xml:space="preserve">ca y tecnológica; difundir y extender los avances del humanismo, la ciencia, la tecnología, el arte y otras manifestaciones de la cultura. </w:t>
      </w:r>
    </w:p>
    <w:p w14:paraId="130B00E7" w14:textId="77777777" w:rsidR="005E5FEB" w:rsidRDefault="005E5FEB" w:rsidP="009E5173">
      <w:pPr>
        <w:spacing w:line="276" w:lineRule="auto"/>
        <w:jc w:val="both"/>
        <w:rPr>
          <w:rFonts w:ascii="Metropolis" w:hAnsi="Metropolis"/>
        </w:rPr>
      </w:pPr>
    </w:p>
    <w:p w14:paraId="3EC6C4C1" w14:textId="77777777" w:rsidR="005E5FEB" w:rsidRDefault="002962C6" w:rsidP="009E5173">
      <w:pPr>
        <w:spacing w:line="276" w:lineRule="auto"/>
        <w:jc w:val="both"/>
        <w:rPr>
          <w:rFonts w:ascii="Metropolis" w:hAnsi="Metropolis"/>
        </w:rPr>
      </w:pPr>
      <w:r w:rsidRPr="009E5173">
        <w:rPr>
          <w:rFonts w:ascii="Metropolis" w:hAnsi="Metropolis"/>
        </w:rPr>
        <w:t xml:space="preserve">Y que cuenta con atribuciones para expedir las normas y disposiciones necesarias a su régimen interior; organizarse libremente para </w:t>
      </w:r>
      <w:r w:rsidR="005E5FEB">
        <w:rPr>
          <w:rFonts w:ascii="Metropolis" w:hAnsi="Metropolis"/>
        </w:rPr>
        <w:t>el cumplimiento de su objeto y fo</w:t>
      </w:r>
      <w:r w:rsidRPr="009E5173">
        <w:rPr>
          <w:rFonts w:ascii="Metropolis" w:hAnsi="Metropolis"/>
        </w:rPr>
        <w:t xml:space="preserve">nes. </w:t>
      </w:r>
    </w:p>
    <w:p w14:paraId="70BEDE8D" w14:textId="77777777" w:rsidR="005E5FEB" w:rsidRDefault="005E5FEB" w:rsidP="009E5173">
      <w:pPr>
        <w:spacing w:line="276" w:lineRule="auto"/>
        <w:jc w:val="both"/>
        <w:rPr>
          <w:rFonts w:ascii="Metropolis" w:hAnsi="Metropolis"/>
        </w:rPr>
      </w:pPr>
    </w:p>
    <w:p w14:paraId="2BABD51B" w14:textId="77777777" w:rsidR="005E5FEB" w:rsidRDefault="002962C6" w:rsidP="009E5173">
      <w:pPr>
        <w:spacing w:line="276" w:lineRule="auto"/>
        <w:jc w:val="both"/>
        <w:rPr>
          <w:rFonts w:ascii="Metropolis" w:hAnsi="Metropolis"/>
        </w:rPr>
      </w:pPr>
      <w:r w:rsidRPr="009E5173">
        <w:rPr>
          <w:rFonts w:ascii="Metropolis" w:hAnsi="Metropolis"/>
        </w:rPr>
        <w:t>Que las dependencias académicas constituyen unidades dotadas de autoridad administrativa y dependientes de la Administración Central o de un organismo académico o centro universitario, que tendrán por objeto preponderan</w:t>
      </w:r>
      <w:r w:rsidR="005E5FEB">
        <w:rPr>
          <w:rFonts w:ascii="Metropolis" w:hAnsi="Metropolis"/>
        </w:rPr>
        <w:t>te atender al menos uno de los fi</w:t>
      </w:r>
      <w:r w:rsidRPr="009E5173">
        <w:rPr>
          <w:rFonts w:ascii="Metropolis" w:hAnsi="Metropolis"/>
        </w:rPr>
        <w:t>nes sustantivos de la Universidad pública, para lo cual adoptarán las formas de unidades académicas profesionales, centros de investigación, unidades de</w:t>
      </w:r>
      <w:r w:rsidR="005E5FEB">
        <w:rPr>
          <w:rFonts w:ascii="Metropolis" w:hAnsi="Metropolis"/>
        </w:rPr>
        <w:t xml:space="preserve"> servicio u otras modalidades afi</w:t>
      </w:r>
      <w:r w:rsidRPr="009E5173">
        <w:rPr>
          <w:rFonts w:ascii="Metropolis" w:hAnsi="Metropolis"/>
        </w:rPr>
        <w:t xml:space="preserve">nes o similares que no alteren sus características. </w:t>
      </w:r>
    </w:p>
    <w:p w14:paraId="0366A07F" w14:textId="77777777" w:rsidR="005E5FEB" w:rsidRDefault="005E5FEB" w:rsidP="009E5173">
      <w:pPr>
        <w:spacing w:line="276" w:lineRule="auto"/>
        <w:jc w:val="both"/>
        <w:rPr>
          <w:rFonts w:ascii="Metropolis" w:hAnsi="Metropolis"/>
        </w:rPr>
      </w:pPr>
    </w:p>
    <w:p w14:paraId="5F135C72" w14:textId="77777777" w:rsidR="005E5FEB" w:rsidRDefault="002962C6" w:rsidP="009E5173">
      <w:pPr>
        <w:spacing w:line="276" w:lineRule="auto"/>
        <w:jc w:val="both"/>
        <w:rPr>
          <w:rFonts w:ascii="Metropolis" w:hAnsi="Metropolis"/>
        </w:rPr>
      </w:pPr>
      <w:r w:rsidRPr="009E5173">
        <w:rPr>
          <w:rFonts w:ascii="Metropolis" w:hAnsi="Metropolis"/>
        </w:rPr>
        <w:t>Que las unidades académicas profesionales constituyen delegaciones de la Administración Central de la Universidad que se establecen fuera de la capital del Estad</w:t>
      </w:r>
      <w:r w:rsidR="005E5FEB">
        <w:rPr>
          <w:rFonts w:ascii="Metropolis" w:hAnsi="Metropolis"/>
        </w:rPr>
        <w:t>o de México, y que poseen como fi</w:t>
      </w:r>
      <w:r w:rsidRPr="009E5173">
        <w:rPr>
          <w:rFonts w:ascii="Metropolis" w:hAnsi="Metropolis"/>
        </w:rPr>
        <w:t xml:space="preserve">nalidad prestar preponderantemente docencia, adoptando las modalidades  de interdisciplinaria o multidisciplinaria. Lo anterior, con fundamento en el artículo 79 </w:t>
      </w:r>
      <w:proofErr w:type="gramStart"/>
      <w:r w:rsidRPr="009E5173">
        <w:rPr>
          <w:rFonts w:ascii="Metropolis" w:hAnsi="Metropolis"/>
        </w:rPr>
        <w:t>f</w:t>
      </w:r>
      <w:r w:rsidR="005E5FEB">
        <w:rPr>
          <w:rFonts w:ascii="Metropolis" w:hAnsi="Metropolis"/>
        </w:rPr>
        <w:t>racción</w:t>
      </w:r>
      <w:proofErr w:type="gramEnd"/>
      <w:r w:rsidRPr="009E5173">
        <w:rPr>
          <w:rFonts w:ascii="Metropolis" w:hAnsi="Metropolis"/>
        </w:rPr>
        <w:t xml:space="preserve"> I del Estatuto Universitario. </w:t>
      </w:r>
    </w:p>
    <w:p w14:paraId="7E868A87" w14:textId="77777777" w:rsidR="005E5FEB" w:rsidRDefault="005E5FEB" w:rsidP="009E5173">
      <w:pPr>
        <w:spacing w:line="276" w:lineRule="auto"/>
        <w:jc w:val="both"/>
        <w:rPr>
          <w:rFonts w:ascii="Metropolis" w:hAnsi="Metropolis"/>
        </w:rPr>
      </w:pPr>
    </w:p>
    <w:p w14:paraId="0A7D4A38" w14:textId="77777777" w:rsidR="005E5FEB" w:rsidRDefault="002962C6" w:rsidP="009E5173">
      <w:pPr>
        <w:spacing w:line="276" w:lineRule="auto"/>
        <w:jc w:val="both"/>
        <w:rPr>
          <w:rFonts w:ascii="Metropolis" w:hAnsi="Metropolis"/>
        </w:rPr>
      </w:pPr>
      <w:r w:rsidRPr="009E5173">
        <w:rPr>
          <w:rFonts w:ascii="Metropolis" w:hAnsi="Metropolis"/>
        </w:rPr>
        <w:t xml:space="preserve">Que el Plan Rector de Desarrollo Institucional 2013-2017 establece como línea estratégica la ampliación de la cobertura educativa con la creación de unidades académicas profesionales, nuevas licenciaturas y estudios avanzados acordes a la dinámica estatal y a las prioridades de desarrollo regional, enfatizando la educación a distancia. </w:t>
      </w:r>
    </w:p>
    <w:p w14:paraId="034115FC" w14:textId="77777777" w:rsidR="005E5FEB" w:rsidRDefault="005E5FEB" w:rsidP="009E5173">
      <w:pPr>
        <w:spacing w:line="276" w:lineRule="auto"/>
        <w:jc w:val="both"/>
        <w:rPr>
          <w:rFonts w:ascii="Metropolis" w:hAnsi="Metropolis"/>
        </w:rPr>
      </w:pPr>
    </w:p>
    <w:p w14:paraId="72F51C37" w14:textId="77777777" w:rsidR="005E5FEB" w:rsidRDefault="002962C6" w:rsidP="009E5173">
      <w:pPr>
        <w:spacing w:line="276" w:lineRule="auto"/>
        <w:jc w:val="both"/>
        <w:rPr>
          <w:rFonts w:ascii="Metropolis" w:hAnsi="Metropolis"/>
        </w:rPr>
      </w:pPr>
      <w:r w:rsidRPr="009E5173">
        <w:rPr>
          <w:rFonts w:ascii="Metropolis" w:hAnsi="Metropolis"/>
        </w:rPr>
        <w:t xml:space="preserve">Es por ello que la Secretaría de Docencia presentó durante la sesión ordinaria del H. Consejo Universitario de la Universidad Autónoma del Estado de México, celebrada el 29 de enero de 2016, la propuesta de transformación de la extensión académica en Unidad Académica Profesional Tejupilco; en dicho estudio sobresalen los datos siguientes: </w:t>
      </w:r>
    </w:p>
    <w:p w14:paraId="702ABBC5" w14:textId="77777777" w:rsidR="005E5FEB" w:rsidRDefault="002962C6" w:rsidP="009E5173">
      <w:pPr>
        <w:spacing w:line="276" w:lineRule="auto"/>
        <w:jc w:val="both"/>
        <w:rPr>
          <w:rFonts w:ascii="Metropolis" w:hAnsi="Metropolis"/>
        </w:rPr>
      </w:pPr>
      <w:r w:rsidRPr="009E5173">
        <w:rPr>
          <w:rFonts w:ascii="Courier New" w:hAnsi="Courier New" w:cs="Courier New"/>
        </w:rPr>
        <w:t>•</w:t>
      </w:r>
      <w:r w:rsidRPr="009E5173">
        <w:rPr>
          <w:rFonts w:ascii="Metropolis" w:hAnsi="Metropolis"/>
        </w:rPr>
        <w:t xml:space="preserve"> La transformaci</w:t>
      </w:r>
      <w:r w:rsidRPr="009E5173">
        <w:rPr>
          <w:rFonts w:ascii="Metropolis" w:hAnsi="Metropolis" w:cs="Metropolis"/>
        </w:rPr>
        <w:t>ó</w:t>
      </w:r>
      <w:r w:rsidRPr="009E5173">
        <w:rPr>
          <w:rFonts w:ascii="Metropolis" w:hAnsi="Metropolis"/>
        </w:rPr>
        <w:t>n de la Extensi</w:t>
      </w:r>
      <w:r w:rsidRPr="009E5173">
        <w:rPr>
          <w:rFonts w:ascii="Metropolis" w:hAnsi="Metropolis" w:cs="Metropolis"/>
        </w:rPr>
        <w:t>ó</w:t>
      </w:r>
      <w:r w:rsidRPr="009E5173">
        <w:rPr>
          <w:rFonts w:ascii="Metropolis" w:hAnsi="Metropolis"/>
        </w:rPr>
        <w:t>n Acad</w:t>
      </w:r>
      <w:r w:rsidRPr="009E5173">
        <w:rPr>
          <w:rFonts w:ascii="Metropolis" w:hAnsi="Metropolis" w:cs="Metropolis"/>
        </w:rPr>
        <w:t>é</w:t>
      </w:r>
      <w:r w:rsidRPr="009E5173">
        <w:rPr>
          <w:rFonts w:ascii="Metropolis" w:hAnsi="Metropolis"/>
        </w:rPr>
        <w:t xml:space="preserve">mica Tejupilco en Unidad Académica </w:t>
      </w:r>
      <w:r w:rsidR="005E5FEB">
        <w:rPr>
          <w:rFonts w:ascii="Metropolis" w:hAnsi="Metropolis"/>
        </w:rPr>
        <w:t>Profesional tendrá impacto e infl</w:t>
      </w:r>
      <w:r w:rsidRPr="009E5173">
        <w:rPr>
          <w:rFonts w:ascii="Metropolis" w:hAnsi="Metropolis"/>
        </w:rPr>
        <w:t xml:space="preserve">uencia en los municipios de </w:t>
      </w:r>
      <w:proofErr w:type="spellStart"/>
      <w:r w:rsidRPr="009E5173">
        <w:rPr>
          <w:rFonts w:ascii="Metropolis" w:hAnsi="Metropolis"/>
        </w:rPr>
        <w:t>Amatepec</w:t>
      </w:r>
      <w:proofErr w:type="spellEnd"/>
      <w:r w:rsidRPr="009E5173">
        <w:rPr>
          <w:rFonts w:ascii="Metropolis" w:hAnsi="Metropolis"/>
        </w:rPr>
        <w:t xml:space="preserve">, </w:t>
      </w:r>
      <w:proofErr w:type="spellStart"/>
      <w:r w:rsidRPr="009E5173">
        <w:rPr>
          <w:rFonts w:ascii="Metropolis" w:hAnsi="Metropolis"/>
        </w:rPr>
        <w:t>Luvianos</w:t>
      </w:r>
      <w:proofErr w:type="spellEnd"/>
      <w:r w:rsidRPr="009E5173">
        <w:rPr>
          <w:rFonts w:ascii="Metropolis" w:hAnsi="Metropolis"/>
        </w:rPr>
        <w:t xml:space="preserve">, Tejupilco y </w:t>
      </w:r>
      <w:proofErr w:type="spellStart"/>
      <w:r w:rsidRPr="009E5173">
        <w:rPr>
          <w:rFonts w:ascii="Metropolis" w:hAnsi="Metropolis"/>
        </w:rPr>
        <w:t>Tlatlaya</w:t>
      </w:r>
      <w:proofErr w:type="spellEnd"/>
      <w:r w:rsidRPr="009E5173">
        <w:rPr>
          <w:rFonts w:ascii="Metropolis" w:hAnsi="Metropolis"/>
        </w:rPr>
        <w:t xml:space="preserve">, todos éstos integrantes de la Región X del Estado de México. </w:t>
      </w:r>
    </w:p>
    <w:p w14:paraId="4E07D06F" w14:textId="0FE601C9" w:rsidR="005E5FEB" w:rsidRDefault="002962C6" w:rsidP="009E5173">
      <w:pPr>
        <w:spacing w:line="276" w:lineRule="auto"/>
        <w:jc w:val="both"/>
        <w:rPr>
          <w:rFonts w:ascii="Metropolis" w:hAnsi="Metropolis"/>
        </w:rPr>
      </w:pPr>
      <w:r w:rsidRPr="009E5173">
        <w:rPr>
          <w:rFonts w:ascii="Courier New" w:hAnsi="Courier New" w:cs="Courier New"/>
        </w:rPr>
        <w:t>•</w:t>
      </w:r>
      <w:r w:rsidRPr="009E5173">
        <w:rPr>
          <w:rFonts w:ascii="Metropolis" w:hAnsi="Metropolis"/>
        </w:rPr>
        <w:t xml:space="preserve"> Los municipios con el mayor n</w:t>
      </w:r>
      <w:r w:rsidRPr="009E5173">
        <w:rPr>
          <w:rFonts w:ascii="Metropolis" w:hAnsi="Metropolis" w:cs="Metropolis"/>
        </w:rPr>
        <w:t>ú</w:t>
      </w:r>
      <w:r w:rsidRPr="009E5173">
        <w:rPr>
          <w:rFonts w:ascii="Metropolis" w:hAnsi="Metropolis"/>
        </w:rPr>
        <w:t>mero de habitantes en la regi</w:t>
      </w:r>
      <w:r w:rsidRPr="009E5173">
        <w:rPr>
          <w:rFonts w:ascii="Metropolis" w:hAnsi="Metropolis" w:cs="Metropolis"/>
        </w:rPr>
        <w:t>ó</w:t>
      </w:r>
      <w:r w:rsidRPr="009E5173">
        <w:rPr>
          <w:rFonts w:ascii="Metropolis" w:hAnsi="Metropolis"/>
        </w:rPr>
        <w:t xml:space="preserve">n sur del Estado de México son: Tejupilco y </w:t>
      </w:r>
      <w:proofErr w:type="spellStart"/>
      <w:r w:rsidRPr="009E5173">
        <w:rPr>
          <w:rFonts w:ascii="Metropolis" w:hAnsi="Metropolis"/>
        </w:rPr>
        <w:t>Tlatlaya</w:t>
      </w:r>
      <w:proofErr w:type="spellEnd"/>
      <w:r w:rsidRPr="009E5173">
        <w:rPr>
          <w:rFonts w:ascii="Metropolis" w:hAnsi="Metropolis"/>
        </w:rPr>
        <w:t xml:space="preserve">, donde se concentra 66% de la población regional. </w:t>
      </w:r>
    </w:p>
    <w:p w14:paraId="147D28B6" w14:textId="77777777" w:rsidR="005E5FEB" w:rsidRDefault="005E5FEB" w:rsidP="009E5173">
      <w:pPr>
        <w:spacing w:line="276" w:lineRule="auto"/>
        <w:jc w:val="both"/>
        <w:rPr>
          <w:rFonts w:ascii="Metropolis" w:hAnsi="Metropolis"/>
        </w:rPr>
      </w:pPr>
    </w:p>
    <w:p w14:paraId="05DF2648" w14:textId="49DF8731"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La din</w:t>
      </w:r>
      <w:r w:rsidRPr="005E5FEB">
        <w:rPr>
          <w:rFonts w:ascii="Metropolis" w:hAnsi="Metropolis" w:cs="Metropolis"/>
        </w:rPr>
        <w:t>á</w:t>
      </w:r>
      <w:r w:rsidRPr="005E5FEB">
        <w:rPr>
          <w:rFonts w:ascii="Metropolis" w:hAnsi="Metropolis"/>
        </w:rPr>
        <w:t>mica econ</w:t>
      </w:r>
      <w:r w:rsidRPr="005E5FEB">
        <w:rPr>
          <w:rFonts w:ascii="Metropolis" w:hAnsi="Metropolis" w:cs="Metropolis"/>
        </w:rPr>
        <w:t>ó</w:t>
      </w:r>
      <w:r w:rsidRPr="005E5FEB">
        <w:rPr>
          <w:rFonts w:ascii="Metropolis" w:hAnsi="Metropolis"/>
        </w:rPr>
        <w:t>mica se respalda en una poblaci</w:t>
      </w:r>
      <w:r w:rsidRPr="005E5FEB">
        <w:rPr>
          <w:rFonts w:ascii="Metropolis" w:hAnsi="Metropolis" w:cs="Metropolis"/>
        </w:rPr>
        <w:t>ó</w:t>
      </w:r>
      <w:r w:rsidRPr="005E5FEB">
        <w:rPr>
          <w:rFonts w:ascii="Metropolis" w:hAnsi="Metropolis"/>
        </w:rPr>
        <w:t>n econ</w:t>
      </w:r>
      <w:r w:rsidRPr="005E5FEB">
        <w:rPr>
          <w:rFonts w:ascii="Metropolis" w:hAnsi="Metropolis" w:cs="Metropolis"/>
        </w:rPr>
        <w:t>ó</w:t>
      </w:r>
      <w:r w:rsidRPr="005E5FEB">
        <w:rPr>
          <w:rFonts w:ascii="Metropolis" w:hAnsi="Metropolis"/>
        </w:rPr>
        <w:t xml:space="preserve">micamente activa (PEA) de 47 mil 990 habitantes, quienes se ocupan principalmente en actividades comerciales y de servicios (sector terciario, 46%). </w:t>
      </w:r>
    </w:p>
    <w:p w14:paraId="270DBA0A" w14:textId="7FD7587D"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En la regi</w:t>
      </w:r>
      <w:r w:rsidRPr="005E5FEB">
        <w:rPr>
          <w:rFonts w:ascii="Metropolis" w:hAnsi="Metropolis" w:cs="Metropolis"/>
        </w:rPr>
        <w:t>ó</w:t>
      </w:r>
      <w:r w:rsidRPr="005E5FEB">
        <w:rPr>
          <w:rFonts w:ascii="Metropolis" w:hAnsi="Metropolis"/>
        </w:rPr>
        <w:t>n, por la proporci</w:t>
      </w:r>
      <w:r w:rsidRPr="005E5FEB">
        <w:rPr>
          <w:rFonts w:ascii="Metropolis" w:hAnsi="Metropolis" w:cs="Metropolis"/>
        </w:rPr>
        <w:t>ó</w:t>
      </w:r>
      <w:r w:rsidRPr="005E5FEB">
        <w:rPr>
          <w:rFonts w:ascii="Metropolis" w:hAnsi="Metropolis"/>
        </w:rPr>
        <w:t>n de la PEA, destacan cuatro actividades econ</w:t>
      </w:r>
      <w:r w:rsidRPr="005E5FEB">
        <w:rPr>
          <w:rFonts w:ascii="Metropolis" w:hAnsi="Metropolis" w:cs="Metropolis"/>
        </w:rPr>
        <w:t>ó</w:t>
      </w:r>
      <w:r w:rsidRPr="005E5FEB">
        <w:rPr>
          <w:rFonts w:ascii="Metropolis" w:hAnsi="Metropolis"/>
        </w:rPr>
        <w:t xml:space="preserve">micas: comercio al por menor (44%), otros servicios excepto actividades gubernamentales (13%), servicios de alojamiento temporal y de preparación de alimentos y bebidas (12%) e industria manufacturera (9%). </w:t>
      </w:r>
    </w:p>
    <w:p w14:paraId="1FBEB3FF" w14:textId="08C36A7F"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La oferta educativa de la regi</w:t>
      </w:r>
      <w:r w:rsidRPr="005E5FEB">
        <w:rPr>
          <w:rFonts w:ascii="Metropolis" w:hAnsi="Metropolis" w:cs="Metropolis"/>
        </w:rPr>
        <w:t>ó</w:t>
      </w:r>
      <w:r w:rsidRPr="005E5FEB">
        <w:rPr>
          <w:rFonts w:ascii="Metropolis" w:hAnsi="Metropolis"/>
        </w:rPr>
        <w:t>n se integra por 29 programas educativos, impartidos por 7 instituciones de educaci</w:t>
      </w:r>
      <w:r w:rsidRPr="005E5FEB">
        <w:rPr>
          <w:rFonts w:ascii="Metropolis" w:hAnsi="Metropolis" w:cs="Metropolis"/>
        </w:rPr>
        <w:t>ó</w:t>
      </w:r>
      <w:r w:rsidRPr="005E5FEB">
        <w:rPr>
          <w:rFonts w:ascii="Metropolis" w:hAnsi="Metropolis"/>
        </w:rPr>
        <w:t>n superior, siendo los m</w:t>
      </w:r>
      <w:r w:rsidRPr="005E5FEB">
        <w:rPr>
          <w:rFonts w:ascii="Metropolis" w:hAnsi="Metropolis" w:cs="Metropolis"/>
        </w:rPr>
        <w:t>á</w:t>
      </w:r>
      <w:r w:rsidRPr="005E5FEB">
        <w:rPr>
          <w:rFonts w:ascii="Metropolis" w:hAnsi="Metropolis"/>
        </w:rPr>
        <w:t xml:space="preserve">s demandados las licenciaturas de Psicología, Enfermería, Administración y Educación Secundaria, así como el TSU en Mecatrónica. </w:t>
      </w:r>
    </w:p>
    <w:p w14:paraId="533888A6" w14:textId="77777777" w:rsidR="005E5FEB" w:rsidRDefault="005E5FEB" w:rsidP="009E5173">
      <w:pPr>
        <w:spacing w:line="276" w:lineRule="auto"/>
        <w:jc w:val="both"/>
        <w:rPr>
          <w:rFonts w:ascii="Metropolis" w:hAnsi="Metropolis"/>
        </w:rPr>
      </w:pPr>
    </w:p>
    <w:p w14:paraId="208F8D22" w14:textId="77777777" w:rsidR="005E5FEB" w:rsidRDefault="002962C6" w:rsidP="009E5173">
      <w:pPr>
        <w:spacing w:line="276" w:lineRule="auto"/>
        <w:jc w:val="both"/>
        <w:rPr>
          <w:rFonts w:ascii="Metropolis" w:hAnsi="Metropolis"/>
        </w:rPr>
      </w:pPr>
      <w:r w:rsidRPr="009E5173">
        <w:rPr>
          <w:rFonts w:ascii="Metropolis" w:hAnsi="Metropolis"/>
        </w:rPr>
        <w:t xml:space="preserve">Que la transformación de la Extensión Académica Tejupilco dependiente del Centro Universitario UAEM Temascaltepec en Unidad Académica Profesional es congruente con la necesidad de consolidar la infraestructura educativa en la que se formen los profesionistas que contribuyan a atender las demandas sociales y educativas de la región sur del Estado de México. </w:t>
      </w:r>
    </w:p>
    <w:p w14:paraId="57F23861" w14:textId="77777777" w:rsidR="005E5FEB" w:rsidRDefault="005E5FEB" w:rsidP="009E5173">
      <w:pPr>
        <w:spacing w:line="276" w:lineRule="auto"/>
        <w:jc w:val="both"/>
        <w:rPr>
          <w:rFonts w:ascii="Metropolis" w:hAnsi="Metropolis"/>
        </w:rPr>
      </w:pPr>
    </w:p>
    <w:p w14:paraId="2036CE52" w14:textId="77777777" w:rsidR="005E5FEB" w:rsidRDefault="005E5FEB" w:rsidP="009E5173">
      <w:pPr>
        <w:spacing w:line="276" w:lineRule="auto"/>
        <w:jc w:val="both"/>
        <w:rPr>
          <w:rFonts w:ascii="Metropolis" w:hAnsi="Metropolis"/>
        </w:rPr>
      </w:pPr>
      <w:r>
        <w:rPr>
          <w:rFonts w:ascii="Metropolis" w:hAnsi="Metropolis"/>
        </w:rPr>
        <w:t>Que el perfi</w:t>
      </w:r>
      <w:r w:rsidR="002962C6" w:rsidRPr="009E5173">
        <w:rPr>
          <w:rFonts w:ascii="Metropolis" w:hAnsi="Metropolis"/>
        </w:rPr>
        <w:t xml:space="preserve">l socioeconómico de la región sur del Estado de México y de la zona de impacto, señala al sector primario como un área promisoria para el </w:t>
      </w:r>
      <w:r w:rsidR="002962C6" w:rsidRPr="009E5173">
        <w:rPr>
          <w:rFonts w:ascii="Metropolis" w:hAnsi="Metropolis"/>
        </w:rPr>
        <w:lastRenderedPageBreak/>
        <w:t xml:space="preserve">desarrollo educativo de la Unidad Académica Profesional Tejupilco, cuya oferta académica futura pueda contemplar estudios en agricultura, explotación forestal, ganadería y pesca. </w:t>
      </w:r>
    </w:p>
    <w:p w14:paraId="1D943555" w14:textId="77777777" w:rsidR="005E5FEB" w:rsidRDefault="005E5FEB" w:rsidP="009E5173">
      <w:pPr>
        <w:spacing w:line="276" w:lineRule="auto"/>
        <w:jc w:val="both"/>
        <w:rPr>
          <w:rFonts w:ascii="Metropolis" w:hAnsi="Metropolis"/>
        </w:rPr>
      </w:pPr>
    </w:p>
    <w:p w14:paraId="59CEBE64" w14:textId="77777777" w:rsidR="005E5FEB" w:rsidRDefault="002962C6" w:rsidP="009E5173">
      <w:pPr>
        <w:spacing w:line="276" w:lineRule="auto"/>
        <w:jc w:val="both"/>
        <w:rPr>
          <w:rFonts w:ascii="Metropolis" w:hAnsi="Metropolis"/>
        </w:rPr>
      </w:pPr>
      <w:r w:rsidRPr="009E5173">
        <w:rPr>
          <w:rFonts w:ascii="Metropolis" w:hAnsi="Metropolis"/>
        </w:rPr>
        <w:t xml:space="preserve">Que en sesión conjunta de la Comisión Permanente de Planeación y Evaluación Académica e Incorporación de Estudios y la Comisión Permanente de Legislación Universitaria, celebrada el día 22 de febrero de 2016, acordaron mediante dictamen considerar como procedente y fundando que el H. Consejo Universitario apruebe la propuesta de transformación de la Extensión Tejupilco dependiente del Centro Universitario UAEM Temascaltepec, en Unidad Académica Profesional Tejupilco, como delegación de la Administración Central de la Universidad, estableciéndose en el municipio de Tejupilco, Estado de México. </w:t>
      </w:r>
    </w:p>
    <w:p w14:paraId="7FCEF54B" w14:textId="77777777" w:rsidR="005E5FEB" w:rsidRDefault="005E5FEB" w:rsidP="009E5173">
      <w:pPr>
        <w:spacing w:line="276" w:lineRule="auto"/>
        <w:jc w:val="both"/>
        <w:rPr>
          <w:rFonts w:ascii="Metropolis" w:hAnsi="Metropolis"/>
        </w:rPr>
      </w:pPr>
    </w:p>
    <w:p w14:paraId="4FBA3ECE" w14:textId="77777777" w:rsidR="005E5FEB" w:rsidRDefault="002962C6" w:rsidP="009E5173">
      <w:pPr>
        <w:spacing w:line="276" w:lineRule="auto"/>
        <w:jc w:val="both"/>
        <w:rPr>
          <w:rFonts w:ascii="Metropolis" w:hAnsi="Metropolis"/>
        </w:rPr>
      </w:pPr>
      <w:r w:rsidRPr="009E5173">
        <w:rPr>
          <w:rFonts w:ascii="Metropolis" w:hAnsi="Metropolis"/>
        </w:rPr>
        <w:t xml:space="preserve">Que el estudio técnico que sustenta la propuesta de transformación de la extensión académica en Unidad Académica Profesional Tejupilco presentada por la Secretaría de Docencia, así como los argumentos académicos y jurídicos vertidos en el dictamen rendido por la Comisión Permanente de Planeación y Evaluación Académica e Incorporación de Estudios y la Comisión Permanente de Legislación Universitaria, comprueban la satisfacción de las condiciones para la transformación de organizaciones académicas previstas en el artículo 73 del Estatuto Universitario. </w:t>
      </w:r>
    </w:p>
    <w:p w14:paraId="50FA944C" w14:textId="77777777" w:rsidR="005E5FEB" w:rsidRDefault="005E5FEB" w:rsidP="009E5173">
      <w:pPr>
        <w:spacing w:line="276" w:lineRule="auto"/>
        <w:jc w:val="both"/>
        <w:rPr>
          <w:rFonts w:ascii="Metropolis" w:hAnsi="Metropolis"/>
        </w:rPr>
      </w:pPr>
    </w:p>
    <w:p w14:paraId="3818050C" w14:textId="77777777" w:rsidR="005E5FEB" w:rsidRDefault="002962C6" w:rsidP="009E5173">
      <w:pPr>
        <w:spacing w:line="276" w:lineRule="auto"/>
        <w:jc w:val="both"/>
        <w:rPr>
          <w:rFonts w:ascii="Metropolis" w:hAnsi="Metropolis"/>
        </w:rPr>
      </w:pPr>
      <w:r w:rsidRPr="009E5173">
        <w:rPr>
          <w:rFonts w:ascii="Metropolis" w:hAnsi="Metropolis"/>
        </w:rPr>
        <w:t xml:space="preserve">Lo precedente, toda vez que se demostró que: </w:t>
      </w:r>
    </w:p>
    <w:p w14:paraId="135DC75B" w14:textId="77777777" w:rsidR="005E5FEB" w:rsidRDefault="005E5FEB" w:rsidP="009E5173">
      <w:pPr>
        <w:spacing w:line="276" w:lineRule="auto"/>
        <w:jc w:val="both"/>
        <w:rPr>
          <w:rFonts w:ascii="Metropolis" w:hAnsi="Metropolis"/>
        </w:rPr>
      </w:pPr>
    </w:p>
    <w:p w14:paraId="1AC071EC" w14:textId="335977EB"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Existen bene</w:t>
      </w:r>
      <w:r w:rsidR="005E5FEB" w:rsidRPr="005E5FEB">
        <w:rPr>
          <w:rFonts w:ascii="Metropolis" w:hAnsi="Metropolis" w:cs="Metropolis"/>
        </w:rPr>
        <w:t>fi</w:t>
      </w:r>
      <w:r w:rsidRPr="005E5FEB">
        <w:rPr>
          <w:rFonts w:ascii="Metropolis" w:hAnsi="Metropolis"/>
        </w:rPr>
        <w:t>cios signi</w:t>
      </w:r>
      <w:r w:rsidR="005E5FEB" w:rsidRPr="005E5FEB">
        <w:rPr>
          <w:rFonts w:ascii="Metropolis" w:hAnsi="Metropolis" w:cs="Metropolis"/>
        </w:rPr>
        <w:t>fi</w:t>
      </w:r>
      <w:r w:rsidRPr="005E5FEB">
        <w:rPr>
          <w:rFonts w:ascii="Metropolis" w:hAnsi="Metropolis"/>
        </w:rPr>
        <w:t>cativos que se alcanzar</w:t>
      </w:r>
      <w:r w:rsidRPr="005E5FEB">
        <w:rPr>
          <w:rFonts w:ascii="Metropolis" w:hAnsi="Metropolis" w:cs="Metropolis"/>
        </w:rPr>
        <w:t>á</w:t>
      </w:r>
      <w:r w:rsidRPr="005E5FEB">
        <w:rPr>
          <w:rFonts w:ascii="Metropolis" w:hAnsi="Metropolis"/>
        </w:rPr>
        <w:t xml:space="preserve">n en el desarrollo académico, institucional, estatal, regional y nacional; </w:t>
      </w:r>
    </w:p>
    <w:p w14:paraId="028B244D" w14:textId="5884F42E"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Se garantiza que los planes de estudio que se ofertar</w:t>
      </w:r>
      <w:r w:rsidRPr="005E5FEB">
        <w:rPr>
          <w:rFonts w:ascii="Metropolis" w:hAnsi="Metropolis" w:cs="Metropolis"/>
        </w:rPr>
        <w:t>á</w:t>
      </w:r>
      <w:r w:rsidRPr="005E5FEB">
        <w:rPr>
          <w:rFonts w:ascii="Metropolis" w:hAnsi="Metropolis"/>
        </w:rPr>
        <w:t>n con la transformaci</w:t>
      </w:r>
      <w:r w:rsidRPr="005E5FEB">
        <w:rPr>
          <w:rFonts w:ascii="Metropolis" w:hAnsi="Metropolis" w:cs="Metropolis"/>
        </w:rPr>
        <w:t>ó</w:t>
      </w:r>
      <w:r w:rsidRPr="005E5FEB">
        <w:rPr>
          <w:rFonts w:ascii="Metropolis" w:hAnsi="Metropolis"/>
        </w:rPr>
        <w:t>n de la Unidad Acad</w:t>
      </w:r>
      <w:r w:rsidRPr="005E5FEB">
        <w:rPr>
          <w:rFonts w:ascii="Metropolis" w:hAnsi="Metropolis" w:cs="Metropolis"/>
        </w:rPr>
        <w:t>é</w:t>
      </w:r>
      <w:r w:rsidRPr="005E5FEB">
        <w:rPr>
          <w:rFonts w:ascii="Metropolis" w:hAnsi="Metropolis"/>
        </w:rPr>
        <w:t>mica Profesional Tejupilco, no afectar</w:t>
      </w:r>
      <w:r w:rsidRPr="005E5FEB">
        <w:rPr>
          <w:rFonts w:ascii="Metropolis" w:hAnsi="Metropolis" w:cs="Metropolis"/>
        </w:rPr>
        <w:t>á</w:t>
      </w:r>
      <w:r w:rsidRPr="005E5FEB">
        <w:rPr>
          <w:rFonts w:ascii="Metropolis" w:hAnsi="Metropolis"/>
        </w:rPr>
        <w:t xml:space="preserve">n en el </w:t>
      </w:r>
      <w:r w:rsidRPr="005E5FEB">
        <w:rPr>
          <w:rFonts w:ascii="Metropolis" w:hAnsi="Metropolis" w:cs="Metropolis"/>
        </w:rPr>
        <w:t>á</w:t>
      </w:r>
      <w:r w:rsidRPr="005E5FEB">
        <w:rPr>
          <w:rFonts w:ascii="Metropolis" w:hAnsi="Metropolis"/>
        </w:rPr>
        <w:t>mbito de conocimiento o disciplina de actuaci</w:t>
      </w:r>
      <w:r w:rsidRPr="005E5FEB">
        <w:rPr>
          <w:rFonts w:ascii="Metropolis" w:hAnsi="Metropolis" w:cs="Metropolis"/>
        </w:rPr>
        <w:t>ó</w:t>
      </w:r>
      <w:r w:rsidRPr="005E5FEB">
        <w:rPr>
          <w:rFonts w:ascii="Metropolis" w:hAnsi="Metropolis"/>
        </w:rPr>
        <w:t xml:space="preserve">n a otro espacio académico universitario; </w:t>
      </w:r>
    </w:p>
    <w:p w14:paraId="1FFBA3E5" w14:textId="50899578"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Se cuenta con los proyectos curriculares que sustentar</w:t>
      </w:r>
      <w:r w:rsidRPr="005E5FEB">
        <w:rPr>
          <w:rFonts w:ascii="Metropolis" w:hAnsi="Metropolis" w:cs="Metropolis"/>
        </w:rPr>
        <w:t>á</w:t>
      </w:r>
      <w:r w:rsidRPr="005E5FEB">
        <w:rPr>
          <w:rFonts w:ascii="Metropolis" w:hAnsi="Metropolis"/>
        </w:rPr>
        <w:t>n los programas educativos que se impartir</w:t>
      </w:r>
      <w:r w:rsidRPr="005E5FEB">
        <w:rPr>
          <w:rFonts w:ascii="Metropolis" w:hAnsi="Metropolis" w:cs="Metropolis"/>
        </w:rPr>
        <w:t>á</w:t>
      </w:r>
      <w:r w:rsidRPr="005E5FEB">
        <w:rPr>
          <w:rFonts w:ascii="Metropolis" w:hAnsi="Metropolis"/>
        </w:rPr>
        <w:t>n en la Unidad Acad</w:t>
      </w:r>
      <w:r w:rsidRPr="005E5FEB">
        <w:rPr>
          <w:rFonts w:ascii="Metropolis" w:hAnsi="Metropolis" w:cs="Metropolis"/>
        </w:rPr>
        <w:t>é</w:t>
      </w:r>
      <w:r w:rsidRPr="005E5FEB">
        <w:rPr>
          <w:rFonts w:ascii="Metropolis" w:hAnsi="Metropolis"/>
        </w:rPr>
        <w:t xml:space="preserve">mica Profesional Tejupilco, y </w:t>
      </w:r>
    </w:p>
    <w:p w14:paraId="79354457" w14:textId="53D985D0" w:rsidR="005E5FEB" w:rsidRPr="005E5FEB" w:rsidRDefault="002962C6" w:rsidP="005E5FEB">
      <w:pPr>
        <w:pStyle w:val="Prrafodelista"/>
        <w:numPr>
          <w:ilvl w:val="0"/>
          <w:numId w:val="2"/>
        </w:numPr>
        <w:spacing w:line="276" w:lineRule="auto"/>
        <w:jc w:val="both"/>
        <w:rPr>
          <w:rFonts w:ascii="Metropolis" w:hAnsi="Metropolis"/>
        </w:rPr>
      </w:pPr>
      <w:r w:rsidRPr="005E5FEB">
        <w:rPr>
          <w:rFonts w:ascii="Metropolis" w:hAnsi="Metropolis"/>
        </w:rPr>
        <w:t>Que se dispone de los programas de instrumentaci</w:t>
      </w:r>
      <w:r w:rsidRPr="005E5FEB">
        <w:rPr>
          <w:rFonts w:ascii="Metropolis" w:hAnsi="Metropolis" w:cs="Metropolis"/>
        </w:rPr>
        <w:t>ó</w:t>
      </w:r>
      <w:r w:rsidRPr="005E5FEB">
        <w:rPr>
          <w:rFonts w:ascii="Metropolis" w:hAnsi="Metropolis"/>
        </w:rPr>
        <w:t xml:space="preserve">n que garantizan y estructuran el primer ciclo escolar de actividades. </w:t>
      </w:r>
    </w:p>
    <w:p w14:paraId="0748EAA1" w14:textId="77777777" w:rsidR="005E5FEB" w:rsidRDefault="005E5FEB" w:rsidP="009E5173">
      <w:pPr>
        <w:spacing w:line="276" w:lineRule="auto"/>
        <w:jc w:val="both"/>
        <w:rPr>
          <w:rFonts w:ascii="Metropolis" w:hAnsi="Metropolis"/>
        </w:rPr>
      </w:pPr>
    </w:p>
    <w:p w14:paraId="3E00956D" w14:textId="77777777" w:rsidR="005E5FEB" w:rsidRDefault="002962C6" w:rsidP="009E5173">
      <w:pPr>
        <w:spacing w:line="276" w:lineRule="auto"/>
        <w:jc w:val="both"/>
        <w:rPr>
          <w:rFonts w:ascii="Metropolis" w:hAnsi="Metropolis"/>
        </w:rPr>
      </w:pPr>
      <w:r w:rsidRPr="009E5173">
        <w:rPr>
          <w:rFonts w:ascii="Metropolis" w:hAnsi="Metropolis"/>
        </w:rPr>
        <w:t>Por los antecedentes y consideraciones anteriormente expuestos y con fundamento en lo dispuesto por los artículos 1, 2 fracciones I, II, III, IV y VI, 6, 17, 19 fracción I, 20, 21 fracción V de la Ley de la UAEM; 10 fracción II, 52, 53 fracciones III y IV, 54, 72, 75, 78 y 79 fracción I del Estatuto Universitario:</w:t>
      </w:r>
    </w:p>
    <w:p w14:paraId="134F9188" w14:textId="77777777" w:rsidR="005E5FEB" w:rsidRDefault="005E5FEB" w:rsidP="009E5173">
      <w:pPr>
        <w:spacing w:line="276" w:lineRule="auto"/>
        <w:jc w:val="both"/>
        <w:rPr>
          <w:rFonts w:ascii="Metropolis" w:hAnsi="Metropolis"/>
        </w:rPr>
      </w:pPr>
    </w:p>
    <w:p w14:paraId="77C774B7" w14:textId="77777777" w:rsidR="005E5FEB" w:rsidRDefault="002962C6" w:rsidP="009E5173">
      <w:pPr>
        <w:spacing w:line="276" w:lineRule="auto"/>
        <w:jc w:val="both"/>
        <w:rPr>
          <w:rFonts w:ascii="Metropolis" w:hAnsi="Metropolis"/>
        </w:rPr>
      </w:pPr>
      <w:r w:rsidRPr="009E5173">
        <w:rPr>
          <w:rFonts w:ascii="Metropolis" w:hAnsi="Metropolis"/>
        </w:rPr>
        <w:t xml:space="preserve">ACUERDO PRIMERO. Se transforma la Extensión Tejupilco dependiente del Centro Universitario UAEM Temascaltepec en Unidad Académica Profesional </w:t>
      </w:r>
      <w:r w:rsidRPr="009E5173">
        <w:rPr>
          <w:rFonts w:ascii="Metropolis" w:hAnsi="Metropolis"/>
        </w:rPr>
        <w:lastRenderedPageBreak/>
        <w:t xml:space="preserve">Tejupilco, como delegación de la Administración Central de la Universidad, estableciéndose en el municipio de Tejupilco, Estado de México, previo su desincorporación de la estructura orgánico-funcional del Centro Universitario UAEM Temascaltepec. </w:t>
      </w:r>
    </w:p>
    <w:p w14:paraId="5127DACE" w14:textId="77777777" w:rsidR="005E5FEB" w:rsidRDefault="005E5FEB" w:rsidP="009E5173">
      <w:pPr>
        <w:spacing w:line="276" w:lineRule="auto"/>
        <w:jc w:val="both"/>
        <w:rPr>
          <w:rFonts w:ascii="Metropolis" w:hAnsi="Metropolis"/>
        </w:rPr>
      </w:pPr>
    </w:p>
    <w:p w14:paraId="0101E0B7" w14:textId="77777777" w:rsidR="005E5FEB" w:rsidRDefault="002962C6" w:rsidP="009E5173">
      <w:pPr>
        <w:spacing w:line="276" w:lineRule="auto"/>
        <w:jc w:val="both"/>
        <w:rPr>
          <w:rFonts w:ascii="Metropolis" w:hAnsi="Metropolis"/>
        </w:rPr>
      </w:pPr>
      <w:r w:rsidRPr="009E5173">
        <w:rPr>
          <w:rFonts w:ascii="Metropolis" w:hAnsi="Metropolis"/>
        </w:rPr>
        <w:t xml:space="preserve">SEGUNDO. La Unidad Académica Profesional Tejupilco adoptará la modalidad de multidisciplinaria, al ofertar inicialmente los programas académicos de las licenciaturas en Administración y Psicología. </w:t>
      </w:r>
    </w:p>
    <w:p w14:paraId="38158440" w14:textId="77777777" w:rsidR="005E5FEB" w:rsidRDefault="005E5FEB" w:rsidP="009E5173">
      <w:pPr>
        <w:spacing w:line="276" w:lineRule="auto"/>
        <w:jc w:val="both"/>
        <w:rPr>
          <w:rFonts w:ascii="Metropolis" w:hAnsi="Metropolis"/>
        </w:rPr>
      </w:pPr>
    </w:p>
    <w:p w14:paraId="08FFB15C" w14:textId="77777777" w:rsidR="005E5FEB" w:rsidRDefault="002962C6" w:rsidP="009E5173">
      <w:pPr>
        <w:spacing w:line="276" w:lineRule="auto"/>
        <w:jc w:val="both"/>
        <w:rPr>
          <w:rFonts w:ascii="Metropolis" w:hAnsi="Metropolis"/>
        </w:rPr>
      </w:pPr>
      <w:r w:rsidRPr="009E5173">
        <w:rPr>
          <w:rFonts w:ascii="Metropolis" w:hAnsi="Metropolis"/>
        </w:rPr>
        <w:t>TERCERO. La Unidad Académica Profesional Tejupilco asumirá las o</w:t>
      </w:r>
      <w:r w:rsidR="005E5FEB">
        <w:rPr>
          <w:rFonts w:ascii="Metropolis" w:hAnsi="Metropolis"/>
        </w:rPr>
        <w:t>bligaciones que le confi</w:t>
      </w:r>
      <w:r w:rsidRPr="009E5173">
        <w:rPr>
          <w:rFonts w:ascii="Metropolis" w:hAnsi="Metropolis"/>
        </w:rPr>
        <w:t xml:space="preserve">eren la legislación universitaria y su naturaleza jurídica. </w:t>
      </w:r>
    </w:p>
    <w:p w14:paraId="480FA971" w14:textId="77777777" w:rsidR="005E5FEB" w:rsidRDefault="005E5FEB" w:rsidP="009E5173">
      <w:pPr>
        <w:spacing w:line="276" w:lineRule="auto"/>
        <w:jc w:val="both"/>
        <w:rPr>
          <w:rFonts w:ascii="Metropolis" w:hAnsi="Metropolis"/>
        </w:rPr>
      </w:pPr>
    </w:p>
    <w:p w14:paraId="1BE42E6B" w14:textId="77777777" w:rsidR="005E5FEB" w:rsidRDefault="002962C6" w:rsidP="009E5173">
      <w:pPr>
        <w:spacing w:line="276" w:lineRule="auto"/>
        <w:jc w:val="both"/>
        <w:rPr>
          <w:rFonts w:ascii="Metropolis" w:hAnsi="Metropolis"/>
        </w:rPr>
      </w:pPr>
      <w:r w:rsidRPr="009E5173">
        <w:rPr>
          <w:rFonts w:ascii="Metropolis" w:hAnsi="Metropolis"/>
        </w:rPr>
        <w:t>CUARTO. El rector de la Universidad Autónoma del Estado de México, en ejercic</w:t>
      </w:r>
      <w:r w:rsidR="005E5FEB">
        <w:rPr>
          <w:rFonts w:ascii="Metropolis" w:hAnsi="Metropolis"/>
        </w:rPr>
        <w:t>io de las facultades que le confi</w:t>
      </w:r>
      <w:r w:rsidRPr="009E5173">
        <w:rPr>
          <w:rFonts w:ascii="Metropolis" w:hAnsi="Metropolis"/>
        </w:rPr>
        <w:t xml:space="preserve">ere la legislación universitaria, nombrará al coordinador de la Unidad Académica Profesional Tejupilco, informando al Consejo Universitario de su determinación. </w:t>
      </w:r>
    </w:p>
    <w:p w14:paraId="66E6CE1F" w14:textId="77777777" w:rsidR="005E5FEB" w:rsidRDefault="005E5FEB" w:rsidP="009E5173">
      <w:pPr>
        <w:spacing w:line="276" w:lineRule="auto"/>
        <w:jc w:val="both"/>
        <w:rPr>
          <w:rFonts w:ascii="Metropolis" w:hAnsi="Metropolis"/>
        </w:rPr>
      </w:pPr>
    </w:p>
    <w:p w14:paraId="5111B56D" w14:textId="77777777" w:rsidR="005E5FEB" w:rsidRDefault="002962C6" w:rsidP="009E5173">
      <w:pPr>
        <w:spacing w:line="276" w:lineRule="auto"/>
        <w:jc w:val="both"/>
        <w:rPr>
          <w:rFonts w:ascii="Metropolis" w:hAnsi="Metropolis"/>
        </w:rPr>
      </w:pPr>
      <w:r w:rsidRPr="009E5173">
        <w:rPr>
          <w:rFonts w:ascii="Metropolis" w:hAnsi="Metropolis"/>
        </w:rPr>
        <w:t>QUINTO. El presente acuerdo entrará en vigor el día de su aprobación, debiéndose publicar en el órgano informativo “Gaceta Universitaria”. Lo tendrá entendido el rector de la Universidad Autónoma del Estado de México, haciendo</w:t>
      </w:r>
      <w:r w:rsidR="005E5FEB">
        <w:rPr>
          <w:rFonts w:ascii="Metropolis" w:hAnsi="Metropolis"/>
        </w:rPr>
        <w:t xml:space="preserve"> que se publique en el órgano ofi</w:t>
      </w:r>
      <w:r w:rsidRPr="009E5173">
        <w:rPr>
          <w:rFonts w:ascii="Metropolis" w:hAnsi="Metropolis"/>
        </w:rPr>
        <w:t xml:space="preserve">cial “Gaceta Universitaria”. </w:t>
      </w:r>
    </w:p>
    <w:p w14:paraId="1141E772" w14:textId="77777777" w:rsidR="005E5FEB" w:rsidRDefault="005E5FEB" w:rsidP="009E5173">
      <w:pPr>
        <w:spacing w:line="276" w:lineRule="auto"/>
        <w:jc w:val="both"/>
        <w:rPr>
          <w:rFonts w:ascii="Metropolis" w:hAnsi="Metropolis"/>
        </w:rPr>
      </w:pPr>
    </w:p>
    <w:p w14:paraId="2858B34B" w14:textId="77777777" w:rsidR="005E5FEB" w:rsidRDefault="002962C6" w:rsidP="009E5173">
      <w:pPr>
        <w:spacing w:line="276" w:lineRule="auto"/>
        <w:jc w:val="both"/>
        <w:rPr>
          <w:rFonts w:ascii="Metropolis" w:hAnsi="Metropolis"/>
        </w:rPr>
      </w:pPr>
      <w:r w:rsidRPr="009E5173">
        <w:rPr>
          <w:rFonts w:ascii="Metropolis" w:hAnsi="Metropolis"/>
        </w:rPr>
        <w:t xml:space="preserve">DADO EN EL EDIFICIO CENTRAL DE RECTORÍA, EN LA CIUDAD DE TOLUCA DE LERDO, ESTADO DE MÉXICO, A LOS VEINTISEIS DÍAS DEL MES DE FEBRERO DEL AÑO DOS MIL DIECISEIS. </w:t>
      </w:r>
    </w:p>
    <w:p w14:paraId="3931CFC4" w14:textId="77777777" w:rsidR="005E5FEB" w:rsidRDefault="005E5FEB" w:rsidP="009E5173">
      <w:pPr>
        <w:spacing w:line="276" w:lineRule="auto"/>
        <w:jc w:val="both"/>
        <w:rPr>
          <w:rFonts w:ascii="Metropolis" w:hAnsi="Metropolis"/>
        </w:rPr>
      </w:pPr>
    </w:p>
    <w:p w14:paraId="46FC5D82" w14:textId="77777777" w:rsidR="005E5FEB" w:rsidRDefault="002962C6" w:rsidP="009E5173">
      <w:pPr>
        <w:spacing w:line="276" w:lineRule="auto"/>
        <w:jc w:val="both"/>
        <w:rPr>
          <w:rFonts w:ascii="Metropolis" w:hAnsi="Metropolis"/>
        </w:rPr>
      </w:pPr>
      <w:r w:rsidRPr="009E5173">
        <w:rPr>
          <w:rFonts w:ascii="Metropolis" w:hAnsi="Metropolis"/>
        </w:rPr>
        <w:t xml:space="preserve">POR TANTO Y CON FUNDAMENTO EN LA FRACCIÓN I DEL ARTÍCULO 24 DE LA LEY DE LA UNIVERSIDAD AUTÓNOMA DEL ESTADO DE MÉXICO, MANDO SE PUBLIQUE, CIRCULE, OBSERVE Y SE LE DÉ EL DEBIDO CUMPLIMIENTO. PATRIA, CIENCIA Y TRABAJO </w:t>
      </w:r>
    </w:p>
    <w:p w14:paraId="2FA241B9" w14:textId="77777777" w:rsidR="005E5FEB" w:rsidRDefault="005E5FEB" w:rsidP="009E5173">
      <w:pPr>
        <w:spacing w:line="276" w:lineRule="auto"/>
        <w:jc w:val="both"/>
        <w:rPr>
          <w:rFonts w:ascii="Metropolis" w:hAnsi="Metropolis"/>
        </w:rPr>
      </w:pPr>
    </w:p>
    <w:p w14:paraId="06997C24" w14:textId="77777777" w:rsidR="005E5FEB" w:rsidRDefault="002962C6" w:rsidP="005E5FEB">
      <w:pPr>
        <w:spacing w:line="276" w:lineRule="auto"/>
        <w:jc w:val="center"/>
        <w:rPr>
          <w:rFonts w:ascii="Metropolis" w:hAnsi="Metropolis"/>
          <w:b/>
        </w:rPr>
      </w:pPr>
      <w:r w:rsidRPr="005E5FEB">
        <w:rPr>
          <w:rFonts w:ascii="Metropolis" w:hAnsi="Metropolis"/>
          <w:b/>
        </w:rPr>
        <w:t xml:space="preserve">“2016, Año del 60 Aniversario de la Universidad Autónoma del </w:t>
      </w:r>
    </w:p>
    <w:p w14:paraId="7EC0287A" w14:textId="493C37E3" w:rsidR="005E5FEB" w:rsidRDefault="002962C6" w:rsidP="005E5FEB">
      <w:pPr>
        <w:spacing w:line="276" w:lineRule="auto"/>
        <w:jc w:val="center"/>
        <w:rPr>
          <w:rFonts w:ascii="Metropolis" w:hAnsi="Metropolis"/>
          <w:b/>
        </w:rPr>
      </w:pPr>
      <w:r w:rsidRPr="005E5FEB">
        <w:rPr>
          <w:rFonts w:ascii="Metropolis" w:hAnsi="Metropolis"/>
          <w:b/>
        </w:rPr>
        <w:t>Estado de México”</w:t>
      </w:r>
    </w:p>
    <w:p w14:paraId="079F5556" w14:textId="77777777" w:rsidR="005E5FEB" w:rsidRPr="005E5FEB" w:rsidRDefault="005E5FEB" w:rsidP="005E5FEB">
      <w:pPr>
        <w:spacing w:line="276" w:lineRule="auto"/>
        <w:jc w:val="center"/>
        <w:rPr>
          <w:rFonts w:ascii="Metropolis" w:hAnsi="Metropolis"/>
          <w:b/>
        </w:rPr>
      </w:pPr>
    </w:p>
    <w:p w14:paraId="515F5B6A" w14:textId="2BBEDC24" w:rsidR="005E5FEB" w:rsidRDefault="002962C6" w:rsidP="005E5FEB">
      <w:pPr>
        <w:spacing w:line="276" w:lineRule="auto"/>
        <w:jc w:val="center"/>
        <w:rPr>
          <w:rFonts w:ascii="Metropolis" w:hAnsi="Metropolis"/>
          <w:b/>
        </w:rPr>
      </w:pPr>
      <w:r w:rsidRPr="005E5FEB">
        <w:rPr>
          <w:rFonts w:ascii="Metropolis" w:hAnsi="Metropolis"/>
          <w:b/>
        </w:rPr>
        <w:t>Dr. en D. Jorge Olvera García</w:t>
      </w:r>
    </w:p>
    <w:p w14:paraId="2638CBE5" w14:textId="77777777" w:rsidR="005E5FEB" w:rsidRPr="005E5FEB" w:rsidRDefault="005E5FEB" w:rsidP="005E5FEB">
      <w:pPr>
        <w:spacing w:line="276" w:lineRule="auto"/>
        <w:jc w:val="center"/>
        <w:rPr>
          <w:rFonts w:ascii="Metropolis" w:hAnsi="Metropolis"/>
          <w:b/>
        </w:rPr>
      </w:pPr>
    </w:p>
    <w:p w14:paraId="66E1CE1D" w14:textId="5410126A" w:rsidR="005E5FEB" w:rsidRDefault="002962C6" w:rsidP="005E5FEB">
      <w:pPr>
        <w:spacing w:line="276" w:lineRule="auto"/>
        <w:jc w:val="center"/>
        <w:rPr>
          <w:rFonts w:ascii="Metropolis" w:hAnsi="Metropolis"/>
          <w:b/>
        </w:rPr>
      </w:pPr>
      <w:r w:rsidRPr="005E5FEB">
        <w:rPr>
          <w:rFonts w:ascii="Metropolis" w:hAnsi="Metropolis"/>
          <w:b/>
        </w:rPr>
        <w:t>Rector</w:t>
      </w:r>
    </w:p>
    <w:p w14:paraId="6BF2CE28" w14:textId="77777777" w:rsidR="005E5FEB" w:rsidRPr="005E5FEB" w:rsidRDefault="005E5FEB" w:rsidP="005E5FEB">
      <w:pPr>
        <w:spacing w:line="276" w:lineRule="auto"/>
        <w:jc w:val="center"/>
        <w:rPr>
          <w:rFonts w:ascii="Metropolis" w:hAnsi="Metropolis"/>
          <w:b/>
        </w:rPr>
      </w:pPr>
      <w:bookmarkStart w:id="0" w:name="_GoBack"/>
      <w:bookmarkEnd w:id="0"/>
    </w:p>
    <w:p w14:paraId="53059AD2" w14:textId="7FAD2AC3" w:rsidR="00EB6AFD" w:rsidRPr="005E5FEB" w:rsidRDefault="002962C6" w:rsidP="005E5FEB">
      <w:pPr>
        <w:spacing w:line="276" w:lineRule="auto"/>
        <w:jc w:val="center"/>
        <w:rPr>
          <w:rFonts w:ascii="Metropolis" w:hAnsi="Metropolis"/>
          <w:b/>
        </w:rPr>
      </w:pPr>
      <w:r w:rsidRPr="005E5FEB">
        <w:rPr>
          <w:rFonts w:ascii="Metropolis" w:hAnsi="Metropolis"/>
          <w:b/>
        </w:rPr>
        <w:t>Toluca, México, 26 de febrero de 2016</w:t>
      </w:r>
    </w:p>
    <w:sectPr w:rsidR="00EB6AFD" w:rsidRPr="005E5FEB"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AF12C" w14:textId="77777777" w:rsidR="00911A81" w:rsidRDefault="00911A81" w:rsidP="00DD7417">
      <w:r>
        <w:separator/>
      </w:r>
    </w:p>
  </w:endnote>
  <w:endnote w:type="continuationSeparator" w:id="0">
    <w:p w14:paraId="23EBA8D2" w14:textId="77777777" w:rsidR="00911A81" w:rsidRDefault="00911A81"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3B6E2" w14:textId="77777777" w:rsidR="00911A81" w:rsidRDefault="00911A81" w:rsidP="00DD7417">
      <w:r>
        <w:separator/>
      </w:r>
    </w:p>
  </w:footnote>
  <w:footnote w:type="continuationSeparator" w:id="0">
    <w:p w14:paraId="068E1978" w14:textId="77777777" w:rsidR="00911A81" w:rsidRDefault="00911A81"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5481E"/>
    <w:multiLevelType w:val="hybridMultilevel"/>
    <w:tmpl w:val="E33C0DC4"/>
    <w:lvl w:ilvl="0" w:tplc="3198E068">
      <w:numFmt w:val="bullet"/>
      <w:lvlText w:val="•"/>
      <w:lvlJc w:val="left"/>
      <w:pPr>
        <w:ind w:left="720" w:hanging="360"/>
      </w:pPr>
      <w:rPr>
        <w:rFonts w:ascii="Courier New" w:eastAsiaTheme="minorEastAsia"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512E8E"/>
    <w:multiLevelType w:val="hybridMultilevel"/>
    <w:tmpl w:val="967208F4"/>
    <w:lvl w:ilvl="0" w:tplc="3198E068">
      <w:numFmt w:val="bullet"/>
      <w:lvlText w:val="•"/>
      <w:lvlJc w:val="left"/>
      <w:pPr>
        <w:ind w:left="720" w:hanging="360"/>
      </w:pPr>
      <w:rPr>
        <w:rFonts w:ascii="Courier New" w:eastAsiaTheme="minorEastAsia"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F24C97"/>
    <w:multiLevelType w:val="hybridMultilevel"/>
    <w:tmpl w:val="0ACA6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2291F"/>
    <w:rsid w:val="00230284"/>
    <w:rsid w:val="002962C6"/>
    <w:rsid w:val="002E0346"/>
    <w:rsid w:val="00336585"/>
    <w:rsid w:val="00341AD5"/>
    <w:rsid w:val="00362CF3"/>
    <w:rsid w:val="00384737"/>
    <w:rsid w:val="003D0919"/>
    <w:rsid w:val="004B0EE1"/>
    <w:rsid w:val="004E48BF"/>
    <w:rsid w:val="004F062F"/>
    <w:rsid w:val="00504CE3"/>
    <w:rsid w:val="00516480"/>
    <w:rsid w:val="0059548E"/>
    <w:rsid w:val="005C524A"/>
    <w:rsid w:val="005D3F77"/>
    <w:rsid w:val="005E438C"/>
    <w:rsid w:val="005E5FEB"/>
    <w:rsid w:val="006C4737"/>
    <w:rsid w:val="00733B23"/>
    <w:rsid w:val="007F121B"/>
    <w:rsid w:val="008A4B33"/>
    <w:rsid w:val="00911A81"/>
    <w:rsid w:val="009E5173"/>
    <w:rsid w:val="00A50BA5"/>
    <w:rsid w:val="00AA73EC"/>
    <w:rsid w:val="00AF1684"/>
    <w:rsid w:val="00B12FC8"/>
    <w:rsid w:val="00BF4173"/>
    <w:rsid w:val="00C020D4"/>
    <w:rsid w:val="00C10EEF"/>
    <w:rsid w:val="00CC0855"/>
    <w:rsid w:val="00CE01EC"/>
    <w:rsid w:val="00D67683"/>
    <w:rsid w:val="00DB101C"/>
    <w:rsid w:val="00DD7417"/>
    <w:rsid w:val="00E0674D"/>
    <w:rsid w:val="00EA244D"/>
    <w:rsid w:val="00EB6AFD"/>
    <w:rsid w:val="00EF2EA4"/>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5E5F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2149</Words>
  <Characters>11824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2017-07-03T19:17:00Z</dcterms:created>
  <dcterms:modified xsi:type="dcterms:W3CDTF">2017-07-05T01:05:00Z</dcterms:modified>
</cp:coreProperties>
</file>