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AC3" w:rsidRPr="00323AC3" w:rsidRDefault="00323AC3" w:rsidP="00980298">
      <w:pPr>
        <w:pStyle w:val="Puesto"/>
        <w:rPr>
          <w:rFonts w:ascii="Avenir LT Std 35 Light" w:hAnsi="Avenir LT Std 35 Light"/>
          <w:color w:val="auto"/>
        </w:rPr>
      </w:pPr>
      <w:r w:rsidRPr="00323AC3">
        <w:rPr>
          <w:rFonts w:ascii="Avenir LT Std 35 Light" w:hAnsi="Avenir LT Std 35 Light"/>
        </w:rPr>
        <mc:AlternateContent>
          <mc:Choice Requires="wps">
            <w:drawing>
              <wp:anchor distT="0" distB="0" distL="114300" distR="114300" simplePos="0" relativeHeight="251660288" behindDoc="0" locked="0" layoutInCell="1" allowOverlap="1" wp14:anchorId="434CCFF8" wp14:editId="74D3391A">
                <wp:simplePos x="0" y="0"/>
                <wp:positionH relativeFrom="column">
                  <wp:posOffset>5486400</wp:posOffset>
                </wp:positionH>
                <wp:positionV relativeFrom="paragraph">
                  <wp:posOffset>8458200</wp:posOffset>
                </wp:positionV>
                <wp:extent cx="1028700" cy="455295"/>
                <wp:effectExtent l="0" t="0" r="0" b="1905"/>
                <wp:wrapSquare wrapText="bothSides"/>
                <wp:docPr id="7" name="Cuadro de texto 7"/>
                <wp:cNvGraphicFramePr/>
                <a:graphic xmlns:a="http://schemas.openxmlformats.org/drawingml/2006/main">
                  <a:graphicData uri="http://schemas.microsoft.com/office/word/2010/wordprocessingShape">
                    <wps:wsp>
                      <wps:cNvSpPr txBox="1"/>
                      <wps:spPr>
                        <a:xfrm>
                          <a:off x="0" y="0"/>
                          <a:ext cx="1028700" cy="455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AC3" w:rsidRPr="00C07F82" w:rsidRDefault="00323AC3" w:rsidP="00323AC3">
                            <w:pPr>
                              <w:rPr>
                                <w:rFonts w:ascii="Avenir LT Std 35 Light" w:hAnsi="Avenir LT Std 35 Light"/>
                                <w:b/>
                                <w:color w:val="FFFFFF" w:themeColor="background1"/>
                                <w:sz w:val="38"/>
                                <w:szCs w:val="38"/>
                              </w:rPr>
                            </w:pPr>
                            <w:r>
                              <w:rPr>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CCFF8" id="_x0000_t202" coordsize="21600,21600" o:spt="202" path="m,l,21600r21600,l21600,xe">
                <v:stroke joinstyle="miter"/>
                <v:path gradientshapeok="t" o:connecttype="rect"/>
              </v:shapetype>
              <v:shape id="Cuadro de texto 7" o:spid="_x0000_s1026" type="#_x0000_t202" style="position:absolute;left:0;text-align:left;margin-left:6in;margin-top:666pt;width:81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" filled="f" stroked="f">
                <v:textbox>
                  <w:txbxContent>
                    <w:p w:rsidR="00323AC3" w:rsidRPr="00C07F82" w:rsidRDefault="00323AC3" w:rsidP="00323AC3">
                      <w:pPr>
                        <w:rPr>
                          <w:rFonts w:ascii="Avenir LT Std 35 Light" w:hAnsi="Avenir LT Std 35 Light"/>
                          <w:b/>
                          <w:color w:val="FFFFFF" w:themeColor="background1"/>
                          <w:sz w:val="38"/>
                          <w:szCs w:val="38"/>
                        </w:rPr>
                      </w:pPr>
                      <w:r>
                        <w:rPr>
                          <w:b/>
                          <w:color w:val="FFFFFF" w:themeColor="background1"/>
                          <w:sz w:val="38"/>
                          <w:szCs w:val="38"/>
                        </w:rPr>
                        <w:t>AG</w:t>
                      </w:r>
                    </w:p>
                  </w:txbxContent>
                </v:textbox>
                <w10:wrap type="square"/>
              </v:shape>
            </w:pict>
          </mc:Fallback>
        </mc:AlternateContent>
      </w:r>
      <w:r w:rsidRPr="00323AC3">
        <w:rPr>
          <w:rFonts w:ascii="Avenir LT Std 35 Light" w:hAnsi="Avenir LT Std 35 Light"/>
        </w:rPr>
        <w:t xml:space="preserve"> </w:t>
      </w:r>
      <w:r w:rsidRPr="00323AC3">
        <w:rPr>
          <w:rFonts w:ascii="Avenir LT Std 35 Light" w:hAnsi="Avenir LT Std 35 Light"/>
          <w:color w:val="auto"/>
        </w:rPr>
        <w:t>REGLAMENTO DE EVALUACIÓN PROFESIONAL DE LA UNIVERSIDAD AUTÓNOMA DEL ESTADO DE MÉXICO</w:t>
      </w:r>
    </w:p>
    <w:p w:rsidR="00323AC3" w:rsidRPr="00323AC3" w:rsidRDefault="00323AC3" w:rsidP="00980298">
      <w:pPr>
        <w:jc w:val="both"/>
        <w:rPr>
          <w:rFonts w:ascii="Avenir LT Std 35 Light" w:hAnsi="Avenir LT Std 35 Light" w:cs="Arial"/>
        </w:rPr>
      </w:pP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TÍTULO PRIMERO</w:t>
      </w: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DE LA EVALUACIÓN PROFESIONAL</w:t>
      </w:r>
    </w:p>
    <w:p w:rsidR="00323AC3" w:rsidRPr="00323AC3" w:rsidRDefault="00323AC3" w:rsidP="00980298">
      <w:pPr>
        <w:jc w:val="center"/>
        <w:rPr>
          <w:rFonts w:ascii="Avenir LT Std 35 Light" w:hAnsi="Avenir LT Std 35 Light" w:cs="Arial"/>
          <w:b/>
        </w:rPr>
      </w:pP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CAPÍTULO PRIMERO</w:t>
      </w: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DISPOSICIONES GENERALES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w:t>
      </w:r>
      <w:r w:rsidRPr="00323AC3">
        <w:rPr>
          <w:rFonts w:ascii="Avenir LT Std 35 Light" w:hAnsi="Avenir LT Std 35 Light" w:cs="Arial"/>
        </w:rPr>
        <w:t xml:space="preserve"> El presente reglamento tiene por objeto regular la evaluación profesional y las opciones de ésta admisibles en los organismos académicos, centros universitarios y dependencias académicas de la Universidad, así como en las instituciones incorporadas, en cualquiera de los planes de estudio de licenciatura y de técnico superior universitario, y modalidades educativas que en éstos se imparten.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w:t>
      </w:r>
      <w:r w:rsidRPr="00323AC3">
        <w:rPr>
          <w:rFonts w:ascii="Avenir LT Std 35 Light" w:hAnsi="Avenir LT Std 35 Light" w:cs="Arial"/>
        </w:rPr>
        <w:t xml:space="preserve"> La evaluación profesional es el proceso académico mediante el cual el pasante demuestra su capacidad para desempeñarse en la indagación, creación y recreación del conocimiento, con el propósito de obtener el título profesional respectivo, previo cumplimiento de los requisitos académicos y administrativos que establece el presente reglamento y la Legislación Universitaria aplicable.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w:t>
      </w:r>
      <w:r w:rsidRPr="00323AC3">
        <w:rPr>
          <w:rFonts w:ascii="Avenir LT Std 35 Light" w:hAnsi="Avenir LT Std 35 Light" w:cs="Arial"/>
        </w:rPr>
        <w:t xml:space="preserve"> La evaluación profesional tendrá por objetivos: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Valorar los conocimientos, aptitudes, actitudes y valores adquiridos durante la formación profesional.</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Comprobar la capacidad para aplicar los modelos, teorías y tecnologías que explican el objeto de estudio de su formación.</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Comprobar la aplicación de los métodos, técnicas e instrumentos propios del ejercicio de la profesión.</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Valorar las habilidades técnicas y tecnológicas para desarrollarse en el campo laboral.</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Valorar el juicio profesional para tomar decisiones y formular soluciones racionales, éticas y estéticas.</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Valorar la sensibilidad y la creatividad, así como las habilidades lingüístico-comunicativas.</w:t>
      </w:r>
    </w:p>
    <w:p w:rsidR="00323AC3" w:rsidRPr="00323AC3" w:rsidRDefault="00323AC3" w:rsidP="00323AC3">
      <w:pPr>
        <w:pStyle w:val="Prrafodelista"/>
        <w:numPr>
          <w:ilvl w:val="0"/>
          <w:numId w:val="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Otorgar al pasante el título profesional correspondiente.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w:t>
      </w:r>
      <w:r w:rsidRPr="00323AC3">
        <w:rPr>
          <w:rFonts w:ascii="Avenir LT Std 35 Light" w:hAnsi="Avenir LT Std 35 Light" w:cs="Arial"/>
        </w:rPr>
        <w:t xml:space="preserve"> La evaluación profesional, sin suprimir el cumplimiento del proceso, procedimiento, y requisitos que establece el presente reglamento para cada una de las opciones, consistirá en la realización de un trabajo escrito y en la sustentación del mismo ante un jurado,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La sustentación podrá realizarse con la presencia física de los participantes o a través de videoconferencia o cualquier otra tecnología de información, con interacción en tiempo real, cuando el jurado o el propio pasante no se encuentren físicamente en el recinto del examen.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w:t>
      </w:r>
      <w:r w:rsidRPr="00323AC3">
        <w:rPr>
          <w:rFonts w:ascii="Avenir LT Std 35 Light" w:hAnsi="Avenir LT Std 35 Light" w:cs="Arial"/>
        </w:rPr>
        <w:t xml:space="preserve"> El plazo para presentar la evaluación profesional será de dos veces la duración total del plan de estudios, computado a partir de la primera inscripción a los estudios profesionales de que se trate y con base en la trayectoria ideal o promedio que señale el proyecto curricular respectivo.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En caso de que el pasante presente una interrupción de estudios en su trayectoria académica, el lapso de ésta no contabilizará para efectos de presentar la evaluación profesional, siempre y cuando no exceda de tres años consecutivos.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Vencido el plazo para presentar la evaluación profesional, el Consejo de Gobierno, conforme al dictamen del Consejo Académico, podrá autorizar o negar la solicitud de evaluación profesional, con o sin la acreditación de un examen de suficiencia académica o la realización de algún curso, según los antecedentes escolares y la actividad profesional desarrollada por el interesado.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w:t>
      </w:r>
      <w:r w:rsidRPr="00323AC3">
        <w:rPr>
          <w:rFonts w:ascii="Avenir LT Std 35 Light" w:hAnsi="Avenir LT Std 35 Light" w:cs="Arial"/>
        </w:rPr>
        <w:t xml:space="preserve"> Para efectos del presente reglamento se entenderá por:</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Años, a ciclos escolares.</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proofErr w:type="spellStart"/>
      <w:r w:rsidRPr="00323AC3">
        <w:rPr>
          <w:rFonts w:ascii="Avenir LT Std 35 Light" w:hAnsi="Avenir LT Std 35 Light" w:cs="Arial"/>
          <w:sz w:val="24"/>
          <w:szCs w:val="24"/>
        </w:rPr>
        <w:t>Ceneval</w:t>
      </w:r>
      <w:proofErr w:type="spellEnd"/>
      <w:r w:rsidRPr="00323AC3">
        <w:rPr>
          <w:rFonts w:ascii="Avenir LT Std 35 Light" w:hAnsi="Avenir LT Std 35 Light" w:cs="Arial"/>
          <w:sz w:val="24"/>
          <w:szCs w:val="24"/>
        </w:rPr>
        <w:t>, al Centro Nacional de Evaluación para la Educación Superior.</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Consejos, al Consejo Académico y Consejo de Gobierno del organismo académico o centro universitario UAEM, donde el pasante cursó y aprobó los estudios profesionales.</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Días, a días hábiles considerados en el calendario escolar de la Universidad.</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EGEL, al Examen General de Egreso de Licenciatura.</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EGETSU, al Examen General de Egreso de Técnico Superior Universitario.</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Egresado, integrante de la comunidad universitaria que, en los términos de la legislación universitaria, concluyó plenamente su formación profesional, por lo cual la Universidad le expide el certificado de estudios, el certificado de servicio social y el título correspondiente.</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Espacio académico, al organismo académico, centro universitario y dependencia académica de la Universidad, donde el pasante cursó y aprobó sus estudios profesionales.</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Pasante, al integrante de la comunidad universitaria que en su calidad de alumno cursó y aprobó la totalidad de las unidades de aprendizaje y actividades académicas conforme a los criterios establecidos en el plan de estudios al que se inscribió, y la normatividad aplicable.</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Reglamento, al Reglamento de Evaluación Profesional de la UAEM.</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Subdirección, a la Subdirección Académica del espacio académico, con las funciones de supervisión que la faculta el Reglamento de Organismos Académicos y Centros Universitarios.</w:t>
      </w:r>
    </w:p>
    <w:p w:rsidR="00323AC3" w:rsidRPr="00323AC3" w:rsidRDefault="00323AC3" w:rsidP="00323AC3">
      <w:pPr>
        <w:pStyle w:val="Prrafodelista"/>
        <w:numPr>
          <w:ilvl w:val="0"/>
          <w:numId w:val="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Universidad, a la Universidad Autónoma del Estado de México.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w:t>
      </w:r>
      <w:r w:rsidRPr="00323AC3">
        <w:rPr>
          <w:rFonts w:ascii="Avenir LT Std 35 Light" w:hAnsi="Avenir LT Std 35 Light" w:cs="Arial"/>
        </w:rPr>
        <w:t xml:space="preserve"> Los pasantes, asesores, revisores e integrantes del jurado, deberán conducirse con ética, profesionalismo y respeto durante todo el proceso de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SEGUNDO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DIFERENCIACIÓN Y ELECCIÓN ENTRE LAS OPCIONES DE EVALUACIÓN PROFESIONAL</w:t>
      </w:r>
    </w:p>
    <w:p w:rsidR="00323AC3" w:rsidRPr="00323AC3" w:rsidRDefault="00323AC3" w:rsidP="00323AC3">
      <w:pPr>
        <w:spacing w:before="120" w:after="120"/>
        <w:jc w:val="center"/>
        <w:rPr>
          <w:rFonts w:ascii="Avenir LT Std 35 Light" w:hAnsi="Avenir LT Std 35 Light" w:cs="Arial"/>
          <w:b/>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w:t>
      </w:r>
      <w:r w:rsidRPr="00323AC3">
        <w:rPr>
          <w:rFonts w:ascii="Avenir LT Std 35 Light" w:hAnsi="Avenir LT Std 35 Light" w:cs="Arial"/>
        </w:rPr>
        <w:t xml:space="preserve"> Para obtener el título profesional correspondiente a los estudios de licenciatura o técnico superior universitario cursados, los pasantes podrán presentar su evaluación profesional a través de una de las opciones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Aprovechamiento académico.</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Artículo especializado para publicar en revista indizada.</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Créditos en Estudios Avanzados.</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Ensayo.</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Examen General de Egreso.</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Memoria de experiencia laboral.</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Obra artística.</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de aplicación de conocimientos.</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de autoempleo profesional.</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de residencia de investigación.</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de servicio social en el área de la salud.</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Tesina.</w:t>
      </w:r>
    </w:p>
    <w:p w:rsidR="00323AC3" w:rsidRPr="00323AC3" w:rsidRDefault="00323AC3" w:rsidP="00323AC3">
      <w:pPr>
        <w:pStyle w:val="Prrafodelista"/>
        <w:numPr>
          <w:ilvl w:val="0"/>
          <w:numId w:val="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Tesis.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Las opciones de evaluación profesional previstas en las fracciones II, IV, VI, VII, VIII, IX, X, XI, XII y XIII, del presente artículo, requieren necesariamente de la realización de un trabajo escrito y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Los pasantes que elijan alguna de las opciones previstas en las fracciones I, III y V y cumplan con los requisitos académicos y administrativos que establece el presente reglamento, participarán en la ceremonia de toma de protesta.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w:t>
      </w:r>
      <w:r w:rsidRPr="00323AC3">
        <w:rPr>
          <w:rFonts w:ascii="Avenir LT Std 35 Light" w:hAnsi="Avenir LT Std 35 Light" w:cs="Arial"/>
        </w:rPr>
        <w:t xml:space="preserve"> Es responsabilidad de cada espacio académico orientar a los pasantes sobre temas o problemas que puedan ser materia de trabajos escritos para efectos de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w:t>
      </w:r>
      <w:r w:rsidRPr="00323AC3">
        <w:rPr>
          <w:rFonts w:ascii="Avenir LT Std 35 Light" w:hAnsi="Avenir LT Std 35 Light" w:cs="Arial"/>
        </w:rPr>
        <w:t xml:space="preserve"> El Consejo de Gobierno de cada espacio académico, previo dictamen del correspondiente Consejo Académico, podrá establecer lineamientos en los que se señalen requisitos formales y disciplinarios que deberán satisfacer los trabajos escritos requeridos para presentar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w:t>
      </w:r>
      <w:r w:rsidRPr="00323AC3">
        <w:rPr>
          <w:rFonts w:ascii="Avenir LT Std 35 Light" w:hAnsi="Avenir LT Std 35 Light" w:cs="Arial"/>
        </w:rPr>
        <w:t xml:space="preserve"> Los Consejos de cada espacio académico acordarán las opciones de evaluación profesional admisibles en el mismo, siendo éstas las de mayor congruencia con la naturaleza disciplinar y el perfil del egresado de los programas educativos que ofrece.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lastRenderedPageBreak/>
        <w:t>Las instituciones con estudios incorporados a la Universidad observarán las opciones y condiciones que los organismos académicos hayan acordado para los planes de estudio que ofrecen.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12.</w:t>
      </w:r>
      <w:r w:rsidRPr="00323AC3">
        <w:rPr>
          <w:rFonts w:ascii="Avenir LT Std 35 Light" w:hAnsi="Avenir LT Std 35 Light" w:cs="Arial"/>
        </w:rPr>
        <w:t xml:space="preserve"> La elaboración y difusión del trabajo escrito presentado por los pasantes para efectos de la evaluación profesional señalado en el presente reglamento, se apegará a lo establecido en la Ley Federal de Derechos de Autor.</w:t>
      </w:r>
    </w:p>
    <w:p w:rsidR="00323AC3" w:rsidRPr="00323AC3" w:rsidRDefault="00323AC3" w:rsidP="00323AC3">
      <w:pPr>
        <w:spacing w:before="120" w:after="120"/>
        <w:jc w:val="center"/>
        <w:rPr>
          <w:rFonts w:ascii="Avenir LT Std 35 Light" w:hAnsi="Avenir LT Std 35 Light" w:cs="Arial"/>
          <w:b/>
        </w:rPr>
      </w:pPr>
    </w:p>
    <w:p w:rsidR="00323AC3" w:rsidRPr="00323AC3" w:rsidRDefault="00323AC3" w:rsidP="00980298">
      <w:pPr>
        <w:jc w:val="center"/>
        <w:rPr>
          <w:rFonts w:ascii="Avenir LT Std 35 Light" w:hAnsi="Avenir LT Std 35 Light" w:cs="Arial"/>
          <w:b/>
        </w:rPr>
      </w:pP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TÍTULO SEGUNDO</w:t>
      </w: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DE LAS OPCIONES DE EVALUACIÓN PROFESIONAL</w:t>
      </w:r>
    </w:p>
    <w:p w:rsidR="00323AC3" w:rsidRPr="00323AC3" w:rsidRDefault="00323AC3" w:rsidP="00980298">
      <w:pPr>
        <w:jc w:val="center"/>
        <w:rPr>
          <w:rFonts w:ascii="Avenir LT Std 35 Light" w:hAnsi="Avenir LT Std 35 Light" w:cs="Arial"/>
          <w:b/>
        </w:rPr>
      </w:pP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CAPÍTULO PRIMERO</w:t>
      </w:r>
    </w:p>
    <w:p w:rsidR="00323AC3" w:rsidRPr="00323AC3" w:rsidRDefault="00323AC3" w:rsidP="00980298">
      <w:pPr>
        <w:jc w:val="center"/>
        <w:rPr>
          <w:rFonts w:ascii="Avenir LT Std 35 Light" w:hAnsi="Avenir LT Std 35 Light" w:cs="Arial"/>
          <w:b/>
        </w:rPr>
      </w:pPr>
      <w:r w:rsidRPr="00323AC3">
        <w:rPr>
          <w:rFonts w:ascii="Avenir LT Std 35 Light" w:hAnsi="Avenir LT Std 35 Light" w:cs="Arial"/>
          <w:b/>
        </w:rPr>
        <w:t>DEL APROVECHAMIENTO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13.</w:t>
      </w:r>
      <w:r w:rsidRPr="00323AC3">
        <w:rPr>
          <w:rFonts w:ascii="Avenir LT Std 35 Light" w:hAnsi="Avenir LT Std 35 Light" w:cs="Arial"/>
        </w:rPr>
        <w:t xml:space="preserve"> La evaluación profesional por aprovechamiento académico consiste en reconocer el esfuerzo y dedicación mostrados por el pasante durante su trayectoria escolar en los estudios profesionales cursados.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14.</w:t>
      </w:r>
      <w:r w:rsidRPr="00323AC3">
        <w:rPr>
          <w:rFonts w:ascii="Avenir LT Std 35 Light" w:hAnsi="Avenir LT Std 35 Light" w:cs="Arial"/>
        </w:rPr>
        <w:t xml:space="preserve"> Para aprobar la evaluación profesional por Aprovechamiento académico se considerarán a los pasantes que, por generación y programa educativo, cumplan con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Haber obtenido un promedio general igual o mayor a 9.0 puntos. En el caso de las áreas de Ingeniería y Tecnología, y de Ciencias Naturales y Exactas, haber obtenido un promedio general igual o mayor a 8.5 puntos.</w:t>
      </w:r>
    </w:p>
    <w:p w:rsidR="00323AC3" w:rsidRPr="00323AC3" w:rsidRDefault="00323AC3" w:rsidP="00323AC3">
      <w:pPr>
        <w:spacing w:before="120" w:after="120"/>
        <w:ind w:left="1068"/>
        <w:jc w:val="both"/>
        <w:rPr>
          <w:rFonts w:ascii="Avenir LT Std 35 Light" w:hAnsi="Avenir LT Std 35 Light" w:cs="Arial"/>
        </w:rPr>
      </w:pPr>
      <w:r w:rsidRPr="00323AC3">
        <w:rPr>
          <w:rFonts w:ascii="Avenir LT Std 35 Light" w:hAnsi="Avenir LT Std 35 Light" w:cs="Arial"/>
        </w:rPr>
        <w:t>En caso de que el programa educativo no registre pasantes con los promedios que señala el párrafo anterior, podrán elegirse a los pasantes cuyo promedio se ubique en los cinco más altos, siempre y cuando su valor sea mayor a 8.0 puntos.</w:t>
      </w:r>
    </w:p>
    <w:p w:rsidR="00323AC3" w:rsidRPr="00323AC3" w:rsidRDefault="00323AC3" w:rsidP="00323AC3">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Haber cursado el plan de estudios sin interrupciones.</w:t>
      </w:r>
    </w:p>
    <w:p w:rsidR="00323AC3" w:rsidRPr="00323AC3" w:rsidRDefault="00323AC3" w:rsidP="00323AC3">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No tener calificaciones reprobatorias o anotaciones literales durante los estudios profesionales.</w:t>
      </w:r>
    </w:p>
    <w:p w:rsidR="00323AC3" w:rsidRPr="00323AC3" w:rsidRDefault="00323AC3" w:rsidP="00323AC3">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Haber cubierto el 50 por ciento de los créditos del plan de estudios en la Universidad, para los pasantes con revalidación, convalidación o reconocimiento de estudios.</w:t>
      </w:r>
    </w:p>
    <w:p w:rsidR="00323AC3" w:rsidRPr="00323AC3" w:rsidRDefault="00323AC3" w:rsidP="00323AC3">
      <w:pPr>
        <w:pStyle w:val="Prrafodelista"/>
        <w:numPr>
          <w:ilvl w:val="0"/>
          <w:numId w:val="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Presentar la solicitud por escrito para esta opción de evaluación profesional, dentro del primer año posterior a la conclusión del plan de estudios cursado.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SEGUNDO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ARTÍCULO ESPECIALIZADO PARA PUBLICAR EN REVISTA INDIZADA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15.</w:t>
      </w:r>
      <w:r w:rsidRPr="00323AC3">
        <w:rPr>
          <w:rFonts w:ascii="Avenir LT Std 35 Light" w:hAnsi="Avenir LT Std 35 Light" w:cs="Arial"/>
        </w:rPr>
        <w:t xml:space="preserve"> La evaluación profesional por artículo especializado para publicar en revista indizada, consiste en la elaboración de un trabajo escrito original e inédito, donde se informa sobre un proceso de generación o aplicación del conocimiento,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16.</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La revista podrá ser de publicación impresa o electrónica. En cualquier caso deberá estar inscrita en alguno de los índices siguientes: </w:t>
      </w:r>
      <w:proofErr w:type="spellStart"/>
      <w:r w:rsidRPr="00323AC3">
        <w:rPr>
          <w:rFonts w:ascii="Avenir LT Std 35 Light" w:hAnsi="Avenir LT Std 35 Light" w:cs="Arial"/>
        </w:rPr>
        <w:t>e-Revist@s</w:t>
      </w:r>
      <w:proofErr w:type="spellEnd"/>
      <w:r w:rsidRPr="00323AC3">
        <w:rPr>
          <w:rFonts w:ascii="Avenir LT Std 35 Light" w:hAnsi="Avenir LT Std 35 Light" w:cs="Arial"/>
        </w:rPr>
        <w:t xml:space="preserve">, </w:t>
      </w:r>
      <w:proofErr w:type="spellStart"/>
      <w:r w:rsidRPr="00323AC3">
        <w:rPr>
          <w:rFonts w:ascii="Avenir LT Std 35 Light" w:hAnsi="Avenir LT Std 35 Light" w:cs="Arial"/>
        </w:rPr>
        <w:t>Redalyc</w:t>
      </w:r>
      <w:proofErr w:type="spellEnd"/>
      <w:r w:rsidRPr="00323AC3">
        <w:rPr>
          <w:rFonts w:ascii="Avenir LT Std 35 Light" w:hAnsi="Avenir LT Std 35 Light" w:cs="Arial"/>
        </w:rPr>
        <w:t xml:space="preserve">, </w:t>
      </w:r>
      <w:proofErr w:type="spellStart"/>
      <w:r w:rsidRPr="00323AC3">
        <w:rPr>
          <w:rFonts w:ascii="Avenir LT Std 35 Light" w:hAnsi="Avenir LT Std 35 Light" w:cs="Arial"/>
        </w:rPr>
        <w:t>Scielo</w:t>
      </w:r>
      <w:proofErr w:type="spellEnd"/>
      <w:r w:rsidRPr="00323AC3">
        <w:rPr>
          <w:rFonts w:ascii="Avenir LT Std 35 Light" w:hAnsi="Avenir LT Std 35 Light" w:cs="Arial"/>
        </w:rPr>
        <w:t xml:space="preserve">, </w:t>
      </w:r>
      <w:proofErr w:type="spellStart"/>
      <w:r w:rsidRPr="00323AC3">
        <w:rPr>
          <w:rFonts w:ascii="Avenir LT Std 35 Light" w:hAnsi="Avenir LT Std 35 Light" w:cs="Arial"/>
        </w:rPr>
        <w:t>Scopus</w:t>
      </w:r>
      <w:proofErr w:type="spellEnd"/>
      <w:r w:rsidRPr="00323AC3">
        <w:rPr>
          <w:rFonts w:ascii="Avenir LT Std 35 Light" w:hAnsi="Avenir LT Std 35 Light" w:cs="Arial"/>
        </w:rPr>
        <w:t>, Sistema de Ciencia y Tecnología (</w:t>
      </w:r>
      <w:proofErr w:type="spellStart"/>
      <w:r w:rsidRPr="00323AC3">
        <w:rPr>
          <w:rFonts w:ascii="Avenir LT Std 35 Light" w:hAnsi="Avenir LT Std 35 Light" w:cs="Arial"/>
        </w:rPr>
        <w:t>Conacyt</w:t>
      </w:r>
      <w:proofErr w:type="spellEnd"/>
      <w:r w:rsidRPr="00323AC3">
        <w:rPr>
          <w:rFonts w:ascii="Avenir LT Std 35 Light" w:hAnsi="Avenir LT Std 35 Light" w:cs="Arial"/>
        </w:rPr>
        <w:t xml:space="preserve">), Thomson-Reuters, </w:t>
      </w:r>
      <w:proofErr w:type="spellStart"/>
      <w:r w:rsidRPr="00323AC3">
        <w:rPr>
          <w:rFonts w:ascii="Avenir LT Std 35 Light" w:hAnsi="Avenir LT Std 35 Light" w:cs="Arial"/>
        </w:rPr>
        <w:t>Journal</w:t>
      </w:r>
      <w:proofErr w:type="spellEnd"/>
      <w:r w:rsidRPr="00323AC3">
        <w:rPr>
          <w:rFonts w:ascii="Avenir LT Std 35 Light" w:hAnsi="Avenir LT Std 35 Light" w:cs="Arial"/>
        </w:rPr>
        <w:t xml:space="preserve"> </w:t>
      </w:r>
      <w:proofErr w:type="spellStart"/>
      <w:r w:rsidRPr="00323AC3">
        <w:rPr>
          <w:rFonts w:ascii="Avenir LT Std 35 Light" w:hAnsi="Avenir LT Std 35 Light" w:cs="Arial"/>
        </w:rPr>
        <w:t>Citation</w:t>
      </w:r>
      <w:proofErr w:type="spellEnd"/>
      <w:r w:rsidRPr="00323AC3">
        <w:rPr>
          <w:rFonts w:ascii="Avenir LT Std 35 Light" w:hAnsi="Avenir LT Std 35 Light" w:cs="Arial"/>
        </w:rPr>
        <w:t xml:space="preserve"> </w:t>
      </w:r>
      <w:proofErr w:type="spellStart"/>
      <w:r w:rsidRPr="00323AC3">
        <w:rPr>
          <w:rFonts w:ascii="Avenir LT Std 35 Light" w:hAnsi="Avenir LT Std 35 Light" w:cs="Arial"/>
        </w:rPr>
        <w:t>Report</w:t>
      </w:r>
      <w:proofErr w:type="spellEnd"/>
      <w:r w:rsidRPr="00323AC3">
        <w:rPr>
          <w:rFonts w:ascii="Avenir LT Std 35 Light" w:hAnsi="Avenir LT Std 35 Light" w:cs="Arial"/>
        </w:rPr>
        <w:t xml:space="preserve"> (JCR) u otros reconocidos por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17.</w:t>
      </w:r>
      <w:r w:rsidRPr="00323AC3">
        <w:rPr>
          <w:rFonts w:ascii="Avenir LT Std 35 Light" w:hAnsi="Avenir LT Std 35 Light" w:cs="Arial"/>
        </w:rPr>
        <w:t xml:space="preserve"> Para la sustentación del trabajo escrito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spacing w:before="120" w:after="120"/>
        <w:ind w:left="1134"/>
        <w:jc w:val="both"/>
        <w:rPr>
          <w:rFonts w:ascii="Avenir LT Std 35 Light" w:hAnsi="Avenir LT Std 35 Light" w:cs="Arial"/>
        </w:rPr>
      </w:pPr>
      <w:r w:rsidRPr="00323AC3">
        <w:rPr>
          <w:rFonts w:ascii="Avenir LT Std 35 Light" w:hAnsi="Avenir LT Std 35 Light" w:cs="Arial"/>
        </w:rPr>
        <w:t>En caso en que la revista solicite un segundo autor con nivel de estudios superior a la licenciatura, el pasante anotará el nombre del asesor y si esto no procede elegirá al académico que realice una contribución importante y asuma la responsabilidad del contenido del artículo.</w:t>
      </w: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tema deberá relacionarse con el plan de estudios cursado por el pasante, o con alguna área científica o técnica de la profesión.</w:t>
      </w: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trabajo abordará un problema relevante y de actualidad.</w:t>
      </w: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la carta de recepción del artículo por la autoridad de la revista, previa aprobación del asesor y por lo menos un revisor.</w:t>
      </w: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Presentar evidencia sobre el comité académico o científico de la revista, y sobre el registro de ésta en alguno de los índices señalados en el Artículo 17 del presente reglamento.</w:t>
      </w:r>
    </w:p>
    <w:p w:rsidR="00323AC3" w:rsidRPr="00323AC3" w:rsidRDefault="00323AC3" w:rsidP="00323AC3">
      <w:pPr>
        <w:spacing w:before="120" w:after="120"/>
        <w:ind w:left="1056"/>
        <w:jc w:val="both"/>
        <w:rPr>
          <w:rFonts w:ascii="Avenir LT Std 35 Light" w:hAnsi="Avenir LT Std 35 Light" w:cs="Arial"/>
        </w:rPr>
      </w:pPr>
      <w:r w:rsidRPr="00323AC3">
        <w:rPr>
          <w:rFonts w:ascii="Avenir LT Std 35 Light" w:hAnsi="Avenir LT Std 35 Light" w:cs="Arial"/>
        </w:rPr>
        <w:t>En el caso de que la revista no se encuentre en alguno de estos índices, presentar los documentos que avalen su pertenencia a otro índice de igual o mayor reconocimiento.</w:t>
      </w:r>
    </w:p>
    <w:p w:rsidR="00323AC3" w:rsidRPr="00323AC3" w:rsidRDefault="00323AC3" w:rsidP="00323AC3">
      <w:pPr>
        <w:pStyle w:val="Prrafodelista"/>
        <w:numPr>
          <w:ilvl w:val="0"/>
          <w:numId w:val="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18.</w:t>
      </w:r>
      <w:r w:rsidRPr="00323AC3">
        <w:rPr>
          <w:rFonts w:ascii="Avenir LT Std 35 Light" w:hAnsi="Avenir LT Std 35 Light" w:cs="Arial"/>
        </w:rPr>
        <w:t xml:space="preserve"> La calidad de la investigación y del trabajo escrito se evaluará con las normas y criterios del comité académico o científico de la revista que aprueba su publicación, siendo referencia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Fundamento en investigaciones o paradigma.</w:t>
      </w:r>
    </w:p>
    <w:p w:rsidR="00323AC3" w:rsidRPr="00323AC3" w:rsidRDefault="00323AC3" w:rsidP="00323AC3">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Diseño, metodología e instrumentos que validan la investigación.</w:t>
      </w:r>
    </w:p>
    <w:p w:rsidR="00323AC3" w:rsidRPr="00323AC3" w:rsidRDefault="00323AC3" w:rsidP="00323AC3">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Aportar resultados novedosos y relevantes.</w:t>
      </w:r>
    </w:p>
    <w:p w:rsidR="00323AC3" w:rsidRPr="00323AC3" w:rsidRDefault="00323AC3" w:rsidP="00323AC3">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 o teoría generalizables y aplicables.</w:t>
      </w:r>
    </w:p>
    <w:p w:rsidR="00323AC3" w:rsidRPr="00323AC3" w:rsidRDefault="00323AC3" w:rsidP="00323AC3">
      <w:pPr>
        <w:pStyle w:val="Prrafodelista"/>
        <w:numPr>
          <w:ilvl w:val="0"/>
          <w:numId w:val="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Cumplimiento de principios deontológicos.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19. </w:t>
      </w:r>
      <w:r w:rsidRPr="00323AC3">
        <w:rPr>
          <w:rFonts w:ascii="Avenir LT Std 35 Light" w:hAnsi="Avenir LT Std 35 Light" w:cs="Arial"/>
        </w:rPr>
        <w:t>El trabajo escrito de esta opción de evaluación profesional se estructurará con base en los criterios señalados por la revista que aprueba su publicación, siendo referencia los contenidos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Resumen y palabras clave.</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Introducción.</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Método y programa de investigación.</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Discusión.</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bibliográficas.</w:t>
      </w:r>
    </w:p>
    <w:p w:rsidR="00323AC3" w:rsidRPr="00323AC3" w:rsidRDefault="00323AC3" w:rsidP="00323AC3">
      <w:pPr>
        <w:pStyle w:val="Prrafodelista"/>
        <w:numPr>
          <w:ilvl w:val="0"/>
          <w:numId w:val="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20.</w:t>
      </w:r>
      <w:r w:rsidRPr="00323AC3">
        <w:rPr>
          <w:rFonts w:ascii="Avenir LT Std 35 Light" w:hAnsi="Avenir LT Std 35 Light" w:cs="Arial"/>
        </w:rPr>
        <w:t xml:space="preserve"> La redacción del trabajo escrito de esta opción de evaluación profesional cumplirá con los requisitos señalados por la revista en la que se publicará, siendo referencia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Comunicación clara, concisa y fehaciente de la investigación y sus resultados.</w:t>
      </w:r>
    </w:p>
    <w:p w:rsidR="00323AC3" w:rsidRPr="00323AC3" w:rsidRDefault="00323AC3" w:rsidP="00323AC3">
      <w:pPr>
        <w:pStyle w:val="Prrafodelista"/>
        <w:numPr>
          <w:ilvl w:val="0"/>
          <w:numId w:val="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10 cuartillas mínimo.</w:t>
      </w:r>
    </w:p>
    <w:p w:rsidR="00323AC3" w:rsidRPr="00323AC3" w:rsidRDefault="00323AC3" w:rsidP="00323AC3">
      <w:pPr>
        <w:pStyle w:val="Prrafodelista"/>
        <w:numPr>
          <w:ilvl w:val="0"/>
          <w:numId w:val="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TERCERO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LOS CRÉDITOS EN ESTUDIOS AVANZADOS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21</w:t>
      </w:r>
      <w:r w:rsidRPr="00323AC3">
        <w:rPr>
          <w:rFonts w:ascii="Avenir LT Std 35 Light" w:hAnsi="Avenir LT Std 35 Light" w:cs="Arial"/>
        </w:rPr>
        <w:t>. La evaluación profesional por créditos en estudios avanzados consiste en reconocer la trayectoria escolar del pasante en cursos y actividades académicas acreditadas, en los estudios de diplomado superior, especialidad, maestría o doctorado integral.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22.</w:t>
      </w:r>
      <w:r w:rsidRPr="00323AC3">
        <w:rPr>
          <w:rFonts w:ascii="Avenir LT Std 35 Light" w:hAnsi="Avenir LT Std 35 Light" w:cs="Arial"/>
        </w:rPr>
        <w:t xml:space="preserve"> Para aprobar la evaluación profesional por créditos en estudios avanzados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Los estudios deberán ser afines a la disciplina del plan de estudios cursado.</w:t>
      </w:r>
    </w:p>
    <w:p w:rsidR="00323AC3" w:rsidRPr="00323AC3" w:rsidRDefault="00323AC3" w:rsidP="00323AC3">
      <w:pPr>
        <w:pStyle w:val="Prrafodelista"/>
        <w:numPr>
          <w:ilvl w:val="0"/>
          <w:numId w:val="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la carta de aceptación a los estudios avanzados.</w:t>
      </w:r>
    </w:p>
    <w:p w:rsidR="00323AC3" w:rsidRPr="00323AC3" w:rsidRDefault="00323AC3" w:rsidP="00323AC3">
      <w:pPr>
        <w:pStyle w:val="Prrafodelista"/>
        <w:numPr>
          <w:ilvl w:val="0"/>
          <w:numId w:val="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el plan de estudios oficial que avale los cursos y actividades con el valor curricular correspondiente.</w:t>
      </w:r>
    </w:p>
    <w:p w:rsidR="00323AC3" w:rsidRPr="00323AC3" w:rsidRDefault="00323AC3" w:rsidP="00323AC3">
      <w:pPr>
        <w:pStyle w:val="Prrafodelista"/>
        <w:numPr>
          <w:ilvl w:val="0"/>
          <w:numId w:val="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Certificar 100 por ciento de créditos para estudios de diplomado superior y especialidad o 75 por ciento para los estudios de maestría o doctorado integral.</w:t>
      </w:r>
    </w:p>
    <w:p w:rsidR="00323AC3" w:rsidRPr="00323AC3" w:rsidRDefault="00323AC3" w:rsidP="00323AC3">
      <w:pPr>
        <w:pStyle w:val="Prrafodelista"/>
        <w:numPr>
          <w:ilvl w:val="0"/>
          <w:numId w:val="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Para los estudios que no se realicen en la Universidad, presentar el documento oficial que acredite el registro del programa educativo en la Dirección General de Profesiones de la SEP, o el registro de validez oficial en su caso, u otros requisitos que establezca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lastRenderedPageBreak/>
        <w:t>El pasante que incumpla el requisito señalado en la fracción IV, en los plazos de duración mínimos previstos en el plan de estudios respectivo se considerará como aplazado en los términos y efectos que señala el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CUARTO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ENSAYO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23.</w:t>
      </w:r>
      <w:r w:rsidRPr="00323AC3">
        <w:rPr>
          <w:rFonts w:ascii="Avenir LT Std 35 Light" w:hAnsi="Avenir LT Std 35 Light" w:cs="Arial"/>
        </w:rPr>
        <w:t xml:space="preserve"> La evaluación profesional por ensayo consiste en la elaboración de un trabajo escrito en el que se expone un tema determinado, con explicaciones, interpretaciones, reflexiones y propuestas mediante las cuales el pasante muestra una postura intelectual, original, crítica y propositiva.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24.</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25.</w:t>
      </w:r>
      <w:r w:rsidRPr="00323AC3">
        <w:rPr>
          <w:rFonts w:ascii="Avenir LT Std 35 Light" w:hAnsi="Avenir LT Std 35 Light" w:cs="Arial"/>
        </w:rPr>
        <w:t xml:space="preserve"> Para la sustentación del trabajo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1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temática tendrá relación con el plan de estudios cursado por el pasante, con las competencias señaladas en el perfil de egreso o con las áreas científicas o técnicas de la profesión.</w:t>
      </w:r>
    </w:p>
    <w:p w:rsidR="00323AC3" w:rsidRPr="00323AC3" w:rsidRDefault="00323AC3" w:rsidP="00323AC3">
      <w:pPr>
        <w:pStyle w:val="Prrafodelista"/>
        <w:numPr>
          <w:ilvl w:val="0"/>
          <w:numId w:val="1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26.</w:t>
      </w:r>
      <w:r w:rsidRPr="00323AC3">
        <w:rPr>
          <w:rFonts w:ascii="Avenir LT Std 35 Light" w:hAnsi="Avenir LT Std 35 Light" w:cs="Arial"/>
        </w:rPr>
        <w:t xml:space="preserve"> Para valorar la calidad del ejercicio intelectual y del trabajo escrito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Exponer un tema relevante para el desarrollo de la profesión o disciplina.</w:t>
      </w:r>
    </w:p>
    <w:p w:rsidR="00323AC3" w:rsidRPr="00323AC3" w:rsidRDefault="00323AC3" w:rsidP="00323AC3">
      <w:pPr>
        <w:pStyle w:val="Prrafodelista"/>
        <w:numPr>
          <w:ilvl w:val="0"/>
          <w:numId w:val="1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argumentos y propuestas originales y convincentes.</w:t>
      </w:r>
    </w:p>
    <w:p w:rsidR="00323AC3" w:rsidRPr="00323AC3" w:rsidRDefault="00323AC3" w:rsidP="00323AC3">
      <w:pPr>
        <w:pStyle w:val="Prrafodelista"/>
        <w:numPr>
          <w:ilvl w:val="0"/>
          <w:numId w:val="1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Mostrar una organización lógica o racional en la presentación de las ideas.</w:t>
      </w:r>
    </w:p>
    <w:p w:rsidR="00323AC3" w:rsidRPr="00323AC3" w:rsidRDefault="00323AC3" w:rsidP="00323AC3">
      <w:pPr>
        <w:pStyle w:val="Prrafodelista"/>
        <w:numPr>
          <w:ilvl w:val="0"/>
          <w:numId w:val="1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Presentar una conciencia profesional. </w:t>
      </w:r>
    </w:p>
    <w:p w:rsidR="00323AC3" w:rsidRPr="00323AC3" w:rsidRDefault="00323AC3" w:rsidP="00323AC3">
      <w:pPr>
        <w:pStyle w:val="Prrafodelista"/>
        <w:numPr>
          <w:ilvl w:val="0"/>
          <w:numId w:val="1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una postura intelectual propia y un estilo respetuoso, sencillo y natural.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27.</w:t>
      </w:r>
      <w:r w:rsidRPr="00323AC3">
        <w:rPr>
          <w:rFonts w:ascii="Avenir LT Std 35 Light" w:hAnsi="Avenir LT Std 35 Light" w:cs="Arial"/>
        </w:rPr>
        <w:t xml:space="preserve"> El trabajo escrito de esta opción de evaluación profesional podrá presentarse bajo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Introducción.</w:t>
      </w:r>
    </w:p>
    <w:p w:rsidR="00323AC3" w:rsidRPr="00323AC3" w:rsidRDefault="00323AC3" w:rsidP="00323AC3">
      <w:pPr>
        <w:pStyle w:val="Prrafodelista"/>
        <w:numPr>
          <w:ilvl w:val="0"/>
          <w:numId w:val="1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Desarrollo.</w:t>
      </w:r>
    </w:p>
    <w:p w:rsidR="00323AC3" w:rsidRPr="00323AC3" w:rsidRDefault="00323AC3" w:rsidP="00323AC3">
      <w:pPr>
        <w:pStyle w:val="Prrafodelista"/>
        <w:numPr>
          <w:ilvl w:val="0"/>
          <w:numId w:val="1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Conclusiones.</w:t>
      </w:r>
    </w:p>
    <w:p w:rsidR="00323AC3" w:rsidRPr="00323AC3" w:rsidRDefault="00323AC3" w:rsidP="00323AC3">
      <w:pPr>
        <w:pStyle w:val="Prrafodelista"/>
        <w:numPr>
          <w:ilvl w:val="0"/>
          <w:numId w:val="1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28.</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1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60 cuartillas mínimo.</w:t>
      </w:r>
    </w:p>
    <w:p w:rsidR="00323AC3" w:rsidRPr="00323AC3" w:rsidRDefault="00323AC3" w:rsidP="00323AC3">
      <w:pPr>
        <w:pStyle w:val="Prrafodelista"/>
        <w:numPr>
          <w:ilvl w:val="0"/>
          <w:numId w:val="1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QUINTO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EXAMEN GENERAL DE EGRESO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29.</w:t>
      </w:r>
      <w:r w:rsidRPr="00323AC3">
        <w:rPr>
          <w:rFonts w:ascii="Avenir LT Std 35 Light" w:hAnsi="Avenir LT Std 35 Light" w:cs="Arial"/>
        </w:rPr>
        <w:t xml:space="preserve"> La evaluación profesional por examen general de egreso, consiste en reconocer la capacidad de desempeño profesional </w:t>
      </w:r>
      <w:proofErr w:type="gramStart"/>
      <w:r w:rsidRPr="00323AC3">
        <w:rPr>
          <w:rFonts w:ascii="Avenir LT Std 35 Light" w:hAnsi="Avenir LT Std 35 Light" w:cs="Arial"/>
        </w:rPr>
        <w:t>demostrada</w:t>
      </w:r>
      <w:proofErr w:type="gramEnd"/>
      <w:r w:rsidRPr="00323AC3">
        <w:rPr>
          <w:rFonts w:ascii="Avenir LT Std 35 Light" w:hAnsi="Avenir LT Std 35 Light" w:cs="Arial"/>
        </w:rPr>
        <w:t xml:space="preserve"> a través del EGEL o EGETSU que administra el </w:t>
      </w:r>
      <w:proofErr w:type="spellStart"/>
      <w:r w:rsidRPr="00323AC3">
        <w:rPr>
          <w:rFonts w:ascii="Avenir LT Std 35 Light" w:hAnsi="Avenir LT Std 35 Light" w:cs="Arial"/>
        </w:rPr>
        <w:t>Ceneval</w:t>
      </w:r>
      <w:proofErr w:type="spellEnd"/>
      <w:r w:rsidRPr="00323AC3">
        <w:rPr>
          <w:rFonts w:ascii="Avenir LT Std 35 Light" w:hAnsi="Avenir LT Std 35 Light" w:cs="Arial"/>
        </w:rPr>
        <w:t>, o algún otro examen estandarizado y dirigido por alguna institución o asociación, nacional o internacional, mediante el cual se acredita y/o certifica el dominio de ciertas competencias profesionales.</w:t>
      </w:r>
    </w:p>
    <w:p w:rsidR="00323AC3" w:rsidRPr="00323AC3" w:rsidRDefault="00323AC3" w:rsidP="00323AC3">
      <w:pPr>
        <w:spacing w:before="120" w:after="120"/>
        <w:jc w:val="right"/>
        <w:rPr>
          <w:rFonts w:ascii="Avenir LT Std 35 Light" w:hAnsi="Avenir LT Std 35 Light" w:cs="Arial"/>
          <w:i/>
          <w:sz w:val="20"/>
        </w:rPr>
      </w:pPr>
      <w:r w:rsidRPr="00323AC3">
        <w:rPr>
          <w:rFonts w:ascii="Avenir LT Std 35 Light" w:hAnsi="Avenir LT Std 35 Light" w:cs="Arial"/>
          <w:i/>
          <w:sz w:val="20"/>
        </w:rPr>
        <w:t>Párrafo reformado GU Núm. 220, Octubre 2013</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Esta opción de evaluación profesional aplicará para los pasantes de los programas educativos que cuenten con el EGEL o EGETSU respectivo, del </w:t>
      </w:r>
      <w:proofErr w:type="spellStart"/>
      <w:r w:rsidRPr="00323AC3">
        <w:rPr>
          <w:rFonts w:ascii="Avenir LT Std 35 Light" w:hAnsi="Avenir LT Std 35 Light" w:cs="Arial"/>
        </w:rPr>
        <w:t>Ceneval</w:t>
      </w:r>
      <w:proofErr w:type="spellEnd"/>
      <w:r w:rsidRPr="00323AC3">
        <w:rPr>
          <w:rFonts w:ascii="Avenir LT Std 35 Light" w:hAnsi="Avenir LT Std 35 Light" w:cs="Arial"/>
        </w:rPr>
        <w:t>.</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Para exámenes diferentes a los citados en el párrafo anterior, se estará a lo dispuesto por los Consejos Académicos y de Gobierno.</w:t>
      </w:r>
    </w:p>
    <w:p w:rsidR="00323AC3" w:rsidRPr="00323AC3" w:rsidRDefault="00323AC3" w:rsidP="00323AC3">
      <w:pPr>
        <w:spacing w:before="120" w:after="120"/>
        <w:jc w:val="right"/>
        <w:rPr>
          <w:rFonts w:ascii="Avenir LT Std 35 Light" w:hAnsi="Avenir LT Std 35 Light" w:cs="Arial"/>
          <w:i/>
          <w:sz w:val="20"/>
        </w:rPr>
      </w:pPr>
      <w:r w:rsidRPr="00323AC3">
        <w:rPr>
          <w:rFonts w:ascii="Avenir LT Std 35 Light" w:hAnsi="Avenir LT Std 35 Light" w:cs="Arial"/>
          <w:i/>
          <w:sz w:val="20"/>
        </w:rPr>
        <w:t>Párrafo adicionado GU Núm. 220, Octubre 2013</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30.</w:t>
      </w:r>
      <w:r w:rsidRPr="00323AC3">
        <w:rPr>
          <w:rFonts w:ascii="Avenir LT Std 35 Light" w:hAnsi="Avenir LT Std 35 Light" w:cs="Arial"/>
        </w:rPr>
        <w:t xml:space="preserve"> Para aprobar la evaluación profesional por examen general de egreso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Tramitar la solicitud y la presentación del examen como parte de la gestión de la Universidad ante el </w:t>
      </w:r>
      <w:proofErr w:type="spellStart"/>
      <w:r w:rsidRPr="00323AC3">
        <w:rPr>
          <w:rFonts w:ascii="Avenir LT Std 35 Light" w:hAnsi="Avenir LT Std 35 Light" w:cs="Arial"/>
          <w:sz w:val="24"/>
          <w:szCs w:val="24"/>
        </w:rPr>
        <w:t>Ceneval</w:t>
      </w:r>
      <w:proofErr w:type="spellEnd"/>
      <w:r w:rsidRPr="00323AC3">
        <w:rPr>
          <w:rFonts w:ascii="Avenir LT Std 35 Light" w:hAnsi="Avenir LT Std 35 Light" w:cs="Arial"/>
          <w:sz w:val="24"/>
          <w:szCs w:val="24"/>
        </w:rPr>
        <w:t>.</w:t>
      </w:r>
    </w:p>
    <w:p w:rsidR="00323AC3" w:rsidRPr="00323AC3" w:rsidRDefault="00323AC3" w:rsidP="00323AC3">
      <w:pPr>
        <w:spacing w:before="120" w:after="120"/>
        <w:ind w:left="1080"/>
        <w:jc w:val="both"/>
        <w:rPr>
          <w:rFonts w:ascii="Avenir LT Std 35 Light" w:hAnsi="Avenir LT Std 35 Light" w:cs="Arial"/>
        </w:rPr>
      </w:pPr>
      <w:r w:rsidRPr="00323AC3">
        <w:rPr>
          <w:rFonts w:ascii="Avenir LT Std 35 Light" w:hAnsi="Avenir LT Std 35 Light" w:cs="Arial"/>
        </w:rPr>
        <w:t xml:space="preserve">Para casos diferentes al </w:t>
      </w:r>
      <w:proofErr w:type="spellStart"/>
      <w:r w:rsidRPr="00323AC3">
        <w:rPr>
          <w:rFonts w:ascii="Avenir LT Std 35 Light" w:hAnsi="Avenir LT Std 35 Light" w:cs="Arial"/>
        </w:rPr>
        <w:t>Ceneval</w:t>
      </w:r>
      <w:proofErr w:type="spellEnd"/>
      <w:r w:rsidRPr="00323AC3">
        <w:rPr>
          <w:rFonts w:ascii="Avenir LT Std 35 Light" w:hAnsi="Avenir LT Std 35 Light" w:cs="Arial"/>
        </w:rPr>
        <w:t>, solicitar el examen bajo la presentación y conocimiento del espacio académico.</w:t>
      </w:r>
    </w:p>
    <w:p w:rsidR="00323AC3" w:rsidRPr="00323AC3" w:rsidRDefault="00323AC3" w:rsidP="00323AC3">
      <w:pPr>
        <w:spacing w:before="120" w:after="120"/>
        <w:jc w:val="right"/>
        <w:rPr>
          <w:rFonts w:ascii="Avenir LT Std 35 Light" w:hAnsi="Avenir LT Std 35 Light" w:cs="Arial"/>
          <w:i/>
          <w:sz w:val="20"/>
        </w:rPr>
      </w:pPr>
      <w:r w:rsidRPr="00323AC3">
        <w:rPr>
          <w:rFonts w:ascii="Avenir LT Std 35 Light" w:hAnsi="Avenir LT Std 35 Light" w:cs="Arial"/>
          <w:i/>
          <w:sz w:val="20"/>
        </w:rPr>
        <w:t>Párrafo de fracción adicionado GU Núm. 220, Octubre 2013</w:t>
      </w:r>
    </w:p>
    <w:p w:rsidR="00323AC3" w:rsidRPr="00323AC3" w:rsidRDefault="00323AC3" w:rsidP="00323AC3">
      <w:pPr>
        <w:pStyle w:val="Prrafodelista"/>
        <w:numPr>
          <w:ilvl w:val="0"/>
          <w:numId w:val="1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Presentar el documento oficial donde el </w:t>
      </w:r>
      <w:proofErr w:type="spellStart"/>
      <w:r w:rsidRPr="00323AC3">
        <w:rPr>
          <w:rFonts w:ascii="Avenir LT Std 35 Light" w:hAnsi="Avenir LT Std 35 Light" w:cs="Arial"/>
          <w:sz w:val="24"/>
          <w:szCs w:val="24"/>
        </w:rPr>
        <w:t>Ceneval</w:t>
      </w:r>
      <w:proofErr w:type="spellEnd"/>
      <w:r w:rsidRPr="00323AC3">
        <w:rPr>
          <w:rFonts w:ascii="Avenir LT Std 35 Light" w:hAnsi="Avenir LT Std 35 Light" w:cs="Arial"/>
          <w:sz w:val="24"/>
          <w:szCs w:val="24"/>
        </w:rPr>
        <w:t xml:space="preserve"> notifica al pasante el resultado; en el EGEL o EGETSU el Testimonio de Desempeño Satisfactorio o el Testimonio de Desempeño Sobresaliente.</w:t>
      </w:r>
    </w:p>
    <w:p w:rsidR="00323AC3" w:rsidRPr="00323AC3" w:rsidRDefault="00323AC3" w:rsidP="00323AC3">
      <w:pPr>
        <w:spacing w:before="120" w:after="120"/>
        <w:ind w:left="1080"/>
        <w:jc w:val="both"/>
        <w:rPr>
          <w:rFonts w:ascii="Avenir LT Std 35 Light" w:hAnsi="Avenir LT Std 35 Light" w:cs="Arial"/>
        </w:rPr>
      </w:pPr>
      <w:r w:rsidRPr="00323AC3">
        <w:rPr>
          <w:rFonts w:ascii="Avenir LT Std 35 Light" w:hAnsi="Avenir LT Std 35 Light" w:cs="Arial"/>
        </w:rPr>
        <w:t xml:space="preserve">En el EGEL o EGETSU el Testimonio de Desempeño Satisfactorio o el Testimonio de Desempeño Sobresaliente, se considerará como resultado aprobatorio de la evaluación profesional. </w:t>
      </w:r>
    </w:p>
    <w:p w:rsidR="00323AC3" w:rsidRPr="00323AC3" w:rsidRDefault="00323AC3" w:rsidP="00323AC3">
      <w:pPr>
        <w:spacing w:before="120" w:after="120"/>
        <w:jc w:val="right"/>
        <w:rPr>
          <w:rFonts w:ascii="Avenir LT Std 35 Light" w:hAnsi="Avenir LT Std 35 Light" w:cs="Arial"/>
          <w:i/>
          <w:sz w:val="20"/>
        </w:rPr>
      </w:pPr>
      <w:r w:rsidRPr="00323AC3">
        <w:rPr>
          <w:rFonts w:ascii="Avenir LT Std 35 Light" w:hAnsi="Avenir LT Std 35 Light" w:cs="Arial"/>
          <w:i/>
          <w:sz w:val="20"/>
        </w:rPr>
        <w:t>Fracción reformada GU Núm. 220, Octubre 2013</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El resultado obtenido en el EGEL o EGETSU de Aún No Satisfactorio se considerará como aplazado en los términos y efectos que señala el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Para los exámenes que administra una institución diferente al </w:t>
      </w:r>
      <w:proofErr w:type="spellStart"/>
      <w:r w:rsidRPr="00323AC3">
        <w:rPr>
          <w:rFonts w:ascii="Avenir LT Std 35 Light" w:hAnsi="Avenir LT Std 35 Light" w:cs="Arial"/>
        </w:rPr>
        <w:t>Ceneval</w:t>
      </w:r>
      <w:proofErr w:type="spellEnd"/>
      <w:r w:rsidRPr="00323AC3">
        <w:rPr>
          <w:rFonts w:ascii="Avenir LT Std 35 Light" w:hAnsi="Avenir LT Std 35 Light" w:cs="Arial"/>
        </w:rPr>
        <w:t xml:space="preserve">, el resultado aprobatorio o aplazado para efectos de la evaluación profesional serán determinados por </w:t>
      </w:r>
      <w:proofErr w:type="gramStart"/>
      <w:r w:rsidRPr="00323AC3">
        <w:rPr>
          <w:rFonts w:ascii="Avenir LT Std 35 Light" w:hAnsi="Avenir LT Std 35 Light" w:cs="Arial"/>
        </w:rPr>
        <w:t>los consejos académico</w:t>
      </w:r>
      <w:proofErr w:type="gramEnd"/>
      <w:r w:rsidRPr="00323AC3">
        <w:rPr>
          <w:rFonts w:ascii="Avenir LT Std 35 Light" w:hAnsi="Avenir LT Std 35 Light" w:cs="Arial"/>
        </w:rPr>
        <w:t xml:space="preserve"> y de gobierno.</w:t>
      </w:r>
    </w:p>
    <w:p w:rsidR="00323AC3" w:rsidRPr="00323AC3" w:rsidRDefault="00323AC3" w:rsidP="00323AC3">
      <w:pPr>
        <w:spacing w:before="120" w:after="120"/>
        <w:jc w:val="right"/>
        <w:rPr>
          <w:rFonts w:ascii="Avenir LT Std 35 Light" w:hAnsi="Avenir LT Std 35 Light" w:cs="Arial"/>
          <w:i/>
          <w:sz w:val="20"/>
        </w:rPr>
      </w:pPr>
      <w:r w:rsidRPr="00323AC3">
        <w:rPr>
          <w:rFonts w:ascii="Avenir LT Std 35 Light" w:hAnsi="Avenir LT Std 35 Light" w:cs="Arial"/>
          <w:i/>
          <w:sz w:val="20"/>
        </w:rPr>
        <w:t>Párrafo adicionado GU Núm. 220, Octubre 2013</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SEXTO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MEMORIA DE EXPERIENCIA LABORAL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31.</w:t>
      </w:r>
      <w:r w:rsidRPr="00323AC3">
        <w:rPr>
          <w:rFonts w:ascii="Avenir LT Std 35 Light" w:hAnsi="Avenir LT Std 35 Light" w:cs="Arial"/>
        </w:rPr>
        <w:t xml:space="preserve"> La evaluación profesional por memoria de experiencia laboral consiste en la elaboración de un trabajo escrito en el que se expone la recopilación y resultados de una experiencia profesional en un ámbito plenamente identificado y reconocido en el ejercicio de la profesión.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32.</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33.</w:t>
      </w:r>
      <w:r w:rsidRPr="00323AC3">
        <w:rPr>
          <w:rFonts w:ascii="Avenir LT Std 35 Light" w:hAnsi="Avenir LT Std 35 Light" w:cs="Arial"/>
        </w:rPr>
        <w:t xml:space="preserve"> Para la sustentación del trabajo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1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temática se relacionará con el plan de estudios cursado por el pasante, o con las competencias o ámbitos de intervención profesional señalados en el perfil de egreso.</w:t>
      </w:r>
    </w:p>
    <w:p w:rsidR="00323AC3" w:rsidRPr="00323AC3" w:rsidRDefault="00323AC3" w:rsidP="00323AC3">
      <w:pPr>
        <w:pStyle w:val="Prrafodelista"/>
        <w:numPr>
          <w:ilvl w:val="0"/>
          <w:numId w:val="1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Presentar constancia emitida por la institución en la que se prestaron los servicios laborales, en la que se especifique una duración continua durante al menos dos años, o haber participado en un proyecto o </w:t>
      </w:r>
      <w:proofErr w:type="spellStart"/>
      <w:r w:rsidRPr="00323AC3">
        <w:rPr>
          <w:rFonts w:ascii="Avenir LT Std 35 Light" w:hAnsi="Avenir LT Std 35 Light" w:cs="Arial"/>
          <w:sz w:val="24"/>
          <w:szCs w:val="24"/>
        </w:rPr>
        <w:t>subproyecto</w:t>
      </w:r>
      <w:proofErr w:type="spellEnd"/>
      <w:r w:rsidRPr="00323AC3">
        <w:rPr>
          <w:rFonts w:ascii="Avenir LT Std 35 Light" w:hAnsi="Avenir LT Std 35 Light" w:cs="Arial"/>
          <w:sz w:val="24"/>
          <w:szCs w:val="24"/>
        </w:rPr>
        <w:t xml:space="preserve"> laboral desde su inicio hasta su conclusión.</w:t>
      </w:r>
    </w:p>
    <w:p w:rsidR="00323AC3" w:rsidRPr="00323AC3" w:rsidRDefault="00323AC3" w:rsidP="00323AC3">
      <w:pPr>
        <w:pStyle w:val="Prrafodelista"/>
        <w:numPr>
          <w:ilvl w:val="0"/>
          <w:numId w:val="1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34.</w:t>
      </w:r>
      <w:r w:rsidRPr="00323AC3">
        <w:rPr>
          <w:rFonts w:ascii="Avenir LT Std 35 Light" w:hAnsi="Avenir LT Std 35 Light" w:cs="Arial"/>
        </w:rPr>
        <w:t xml:space="preserve"> Para valorar la calidad de la experiencia laboral y del trabajo escrito que la presenta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Representar un aprendizaje importante en el desarrollo profesional del pasante.</w:t>
      </w:r>
    </w:p>
    <w:p w:rsidR="00323AC3" w:rsidRPr="00323AC3" w:rsidRDefault="00323AC3" w:rsidP="00323AC3">
      <w:pPr>
        <w:pStyle w:val="Prrafodelista"/>
        <w:numPr>
          <w:ilvl w:val="0"/>
          <w:numId w:val="1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Realizar una aportación al ejercicio de la profesión o la entidad del empleo.</w:t>
      </w:r>
    </w:p>
    <w:p w:rsidR="00323AC3" w:rsidRPr="00323AC3" w:rsidRDefault="00323AC3" w:rsidP="00323AC3">
      <w:pPr>
        <w:pStyle w:val="Prrafodelista"/>
        <w:numPr>
          <w:ilvl w:val="0"/>
          <w:numId w:val="1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Demostrar la aplicación de conocimientos y habilidades propias de la disciplina.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35. </w:t>
      </w:r>
      <w:r w:rsidRPr="00323AC3">
        <w:rPr>
          <w:rFonts w:ascii="Avenir LT Std 35 Light" w:hAnsi="Avenir LT Std 35 Light" w:cs="Arial"/>
        </w:rPr>
        <w:t>El trabajo escrito de esta opción de evaluación profesional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Resumen, no mayor de dos cuartillas.</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Importancia de la temática.</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Descripción del puesto o empleo.</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Problemática identificada.</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Informe detallado de las actividades.</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Solución desarrollada y sus alcances.</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Impacto de la experiencia laboral.</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Referencias de consulta.</w:t>
      </w:r>
    </w:p>
    <w:p w:rsidR="00323AC3" w:rsidRPr="00323AC3" w:rsidRDefault="00323AC3" w:rsidP="00323AC3">
      <w:pPr>
        <w:pStyle w:val="Prrafodelista"/>
        <w:numPr>
          <w:ilvl w:val="0"/>
          <w:numId w:val="1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36.</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1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1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SÉPTIMO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OBRA ARTÍSTICA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37.</w:t>
      </w:r>
      <w:r w:rsidRPr="00323AC3">
        <w:rPr>
          <w:rFonts w:ascii="Avenir LT Std 35 Light" w:hAnsi="Avenir LT Std 35 Light" w:cs="Arial"/>
        </w:rPr>
        <w:t xml:space="preserve"> La evaluación profesional por obra artística consiste en la elaboración de un trabajo escrito en el que se expone la realización de una actividad creativa cuyo objeto de representación, simultáneamente, contiene un cuerpo expresivo, una técnica aplicada y una base conceptual, así como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Se considerará obra artística aquella que deriva de los programas educativos cuyo objetivo es la formación de creadores en cualquiera de las Bellas Artes.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38.</w:t>
      </w:r>
      <w:r w:rsidRPr="00323AC3">
        <w:rPr>
          <w:rFonts w:ascii="Avenir LT Std 35 Light" w:hAnsi="Avenir LT Std 35 Light" w:cs="Arial"/>
        </w:rPr>
        <w:t xml:space="preserve"> El trabajo escrito de esta opción de evaluación profesional podrá adoptar las modalidades de realización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1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Obra artística individual.</w:t>
      </w:r>
    </w:p>
    <w:p w:rsidR="00323AC3" w:rsidRPr="00323AC3" w:rsidRDefault="00323AC3" w:rsidP="00323AC3">
      <w:pPr>
        <w:pStyle w:val="Prrafodelista"/>
        <w:numPr>
          <w:ilvl w:val="0"/>
          <w:numId w:val="1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Obra artística colectiva con tres pasantes como máximo, del mismo programa educativo y espacio académico.</w:t>
      </w:r>
    </w:p>
    <w:p w:rsidR="00323AC3" w:rsidRPr="00323AC3" w:rsidRDefault="00323AC3" w:rsidP="00323AC3">
      <w:pPr>
        <w:pStyle w:val="Prrafodelista"/>
        <w:numPr>
          <w:ilvl w:val="0"/>
          <w:numId w:val="1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Obra artística colectiva </w:t>
      </w:r>
      <w:proofErr w:type="spellStart"/>
      <w:r w:rsidRPr="00323AC3">
        <w:rPr>
          <w:rFonts w:ascii="Avenir LT Std 35 Light" w:hAnsi="Avenir LT Std 35 Light" w:cs="Arial"/>
          <w:sz w:val="24"/>
          <w:szCs w:val="24"/>
        </w:rPr>
        <w:t>multi</w:t>
      </w:r>
      <w:proofErr w:type="spellEnd"/>
      <w:r w:rsidRPr="00323AC3">
        <w:rPr>
          <w:rFonts w:ascii="Avenir LT Std 35 Light" w:hAnsi="Avenir LT Std 35 Light" w:cs="Arial"/>
          <w:sz w:val="24"/>
          <w:szCs w:val="24"/>
        </w:rPr>
        <w:t xml:space="preserve"> o interdisciplinaria con cinco pasantes como máximo, de diferentes programas educativos y del mismo o diferente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39.</w:t>
      </w:r>
      <w:r w:rsidRPr="00323AC3">
        <w:rPr>
          <w:rFonts w:ascii="Avenir LT Std 35 Light" w:hAnsi="Avenir LT Std 35 Light" w:cs="Arial"/>
        </w:rPr>
        <w:t xml:space="preserve"> La sustentación de la evaluación profesional por obra artística será individual, salvo los casos de excepción previamente acordados por los Consejos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40.</w:t>
      </w:r>
      <w:r w:rsidRPr="00323AC3">
        <w:rPr>
          <w:rFonts w:ascii="Avenir LT Std 35 Light" w:hAnsi="Avenir LT Std 35 Light" w:cs="Arial"/>
        </w:rPr>
        <w:t xml:space="preserve"> Para la sustentación del trabajo escrito de la obra artística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2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técnica o base conceptual se relacionará con el plan de estudios cursado por el pasante.</w:t>
      </w:r>
    </w:p>
    <w:p w:rsidR="00323AC3" w:rsidRPr="00323AC3" w:rsidRDefault="00323AC3" w:rsidP="00323AC3">
      <w:pPr>
        <w:pStyle w:val="Prrafodelista"/>
        <w:numPr>
          <w:ilvl w:val="0"/>
          <w:numId w:val="2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41.</w:t>
      </w:r>
      <w:r w:rsidRPr="00323AC3">
        <w:rPr>
          <w:rFonts w:ascii="Avenir LT Std 35 Light" w:hAnsi="Avenir LT Std 35 Light" w:cs="Arial"/>
        </w:rPr>
        <w:t xml:space="preserve"> Para valorar la calidad de la obra artística y del trabajo escrito que la presenta,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Creatividad.</w:t>
      </w: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 reflexivo.</w:t>
      </w: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Complejidad.</w:t>
      </w: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Periodo de realización.</w:t>
      </w: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Valor estético.</w:t>
      </w:r>
    </w:p>
    <w:p w:rsidR="00323AC3" w:rsidRPr="00323AC3" w:rsidRDefault="00323AC3" w:rsidP="00323AC3">
      <w:pPr>
        <w:pStyle w:val="Prrafodelista"/>
        <w:numPr>
          <w:ilvl w:val="0"/>
          <w:numId w:val="2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Otros aspectos que contemple el reglamento interno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42. </w:t>
      </w:r>
      <w:r w:rsidRPr="00323AC3">
        <w:rPr>
          <w:rFonts w:ascii="Avenir LT Std 35 Light" w:hAnsi="Avenir LT Std 35 Light" w:cs="Arial"/>
        </w:rPr>
        <w:t>El trabajo escrito de esta opción de evaluación profesional se presentará en la modalidad de ensayo y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Tema o espacio afectivo.</w:t>
      </w:r>
    </w:p>
    <w:p w:rsidR="00323AC3" w:rsidRPr="00323AC3" w:rsidRDefault="00323AC3" w:rsidP="00323AC3">
      <w:pPr>
        <w:pStyle w:val="Prrafodelista"/>
        <w:numPr>
          <w:ilvl w:val="0"/>
          <w:numId w:val="2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Objeto o espacio representacional.</w:t>
      </w:r>
    </w:p>
    <w:p w:rsidR="00323AC3" w:rsidRPr="00323AC3" w:rsidRDefault="00323AC3" w:rsidP="00323AC3">
      <w:pPr>
        <w:pStyle w:val="Prrafodelista"/>
        <w:numPr>
          <w:ilvl w:val="0"/>
          <w:numId w:val="2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Argumento o espacio reflexivo.</w:t>
      </w:r>
    </w:p>
    <w:p w:rsidR="00323AC3" w:rsidRPr="00323AC3" w:rsidRDefault="00323AC3" w:rsidP="00323AC3">
      <w:pPr>
        <w:pStyle w:val="Prrafodelista"/>
        <w:numPr>
          <w:ilvl w:val="0"/>
          <w:numId w:val="2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Contexto de posible divulgación y/o montaje, en su caso.</w:t>
      </w:r>
    </w:p>
    <w:p w:rsidR="00323AC3" w:rsidRPr="00323AC3" w:rsidRDefault="00323AC3" w:rsidP="00323AC3">
      <w:pPr>
        <w:pStyle w:val="Prrafodelista"/>
        <w:numPr>
          <w:ilvl w:val="0"/>
          <w:numId w:val="2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Para las modalidades de obra artística colectiva y obra artística colectiva </w:t>
      </w:r>
      <w:proofErr w:type="spellStart"/>
      <w:r w:rsidRPr="00323AC3">
        <w:rPr>
          <w:rFonts w:ascii="Avenir LT Std 35 Light" w:hAnsi="Avenir LT Std 35 Light" w:cs="Arial"/>
        </w:rPr>
        <w:t>multi</w:t>
      </w:r>
      <w:proofErr w:type="spellEnd"/>
      <w:r w:rsidRPr="00323AC3">
        <w:rPr>
          <w:rFonts w:ascii="Avenir LT Std 35 Light" w:hAnsi="Avenir LT Std 35 Light" w:cs="Arial"/>
        </w:rPr>
        <w:t xml:space="preserve"> o interdisciplinaria, el trabajo escrito deberá presentar una contribución propia e importante de cada uno de los pasantes que participan.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43.</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2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Exposición estructurada, racional y crítica.</w:t>
      </w:r>
    </w:p>
    <w:p w:rsidR="00323AC3" w:rsidRPr="00323AC3" w:rsidRDefault="00323AC3" w:rsidP="00323AC3">
      <w:pPr>
        <w:pStyle w:val="Prrafodelista"/>
        <w:numPr>
          <w:ilvl w:val="0"/>
          <w:numId w:val="2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30 cuartillas mínimo.</w:t>
      </w:r>
    </w:p>
    <w:p w:rsidR="00323AC3" w:rsidRPr="00323AC3" w:rsidRDefault="00323AC3" w:rsidP="00323AC3">
      <w:pPr>
        <w:pStyle w:val="Prrafodelista"/>
        <w:numPr>
          <w:ilvl w:val="0"/>
          <w:numId w:val="2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OCTAVO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REPORTE DE APLICACIÓN DE CONOCIMIENTOS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44.</w:t>
      </w:r>
      <w:r w:rsidRPr="00323AC3">
        <w:rPr>
          <w:rFonts w:ascii="Avenir LT Std 35 Light" w:hAnsi="Avenir LT Std 35 Light" w:cs="Arial"/>
        </w:rPr>
        <w:t xml:space="preserve"> La evaluación profesional por aplicación de conocimientos consiste en la elaboración de un trabajo escrito en el que se reporta una propuesta de solución a un problema determinado, derivada de la aplicación de los conocimientos adquiridos durante la formación profesional,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45.</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46.</w:t>
      </w:r>
      <w:r w:rsidRPr="00323AC3">
        <w:rPr>
          <w:rFonts w:ascii="Avenir LT Std 35 Light" w:hAnsi="Avenir LT Std 35 Light" w:cs="Arial"/>
        </w:rPr>
        <w:t xml:space="preserve"> Para la sustentación del trabajo escrito de aplicación de conocimientos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Consistir en un trabajo cuya autoría es responsabilidad del pasante.</w:t>
      </w:r>
    </w:p>
    <w:p w:rsidR="00323AC3" w:rsidRPr="00323AC3" w:rsidRDefault="00323AC3" w:rsidP="00323AC3">
      <w:pPr>
        <w:pStyle w:val="Prrafodelista"/>
        <w:numPr>
          <w:ilvl w:val="0"/>
          <w:numId w:val="2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temática se relacionará con el plan de estudios cursado por el pasante, con las competencias señaladas en el perfil de egreso o con las áreas científicas o técnicas de la profesión.</w:t>
      </w:r>
    </w:p>
    <w:p w:rsidR="00323AC3" w:rsidRPr="00323AC3" w:rsidRDefault="00323AC3" w:rsidP="00323AC3">
      <w:pPr>
        <w:pStyle w:val="Prrafodelista"/>
        <w:numPr>
          <w:ilvl w:val="0"/>
          <w:numId w:val="2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47. </w:t>
      </w:r>
      <w:r w:rsidRPr="00323AC3">
        <w:rPr>
          <w:rFonts w:ascii="Avenir LT Std 35 Light" w:hAnsi="Avenir LT Std 35 Light" w:cs="Arial"/>
        </w:rPr>
        <w:t>Para valorar la calidad del trabajo escrito en que se informe sobre la aplicación del conocimiento en la solución de un problema,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Grado de complejidad del problema y de su relevancia.</w:t>
      </w:r>
    </w:p>
    <w:p w:rsidR="00323AC3" w:rsidRPr="00323AC3" w:rsidRDefault="00323AC3" w:rsidP="00323AC3">
      <w:pPr>
        <w:pStyle w:val="Prrafodelista"/>
        <w:numPr>
          <w:ilvl w:val="0"/>
          <w:numId w:val="2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Alcance técnico y sostenible de la solución propuesta.</w:t>
      </w:r>
    </w:p>
    <w:p w:rsidR="00323AC3" w:rsidRPr="00323AC3" w:rsidRDefault="00323AC3" w:rsidP="00323AC3">
      <w:pPr>
        <w:pStyle w:val="Prrafodelista"/>
        <w:numPr>
          <w:ilvl w:val="0"/>
          <w:numId w:val="2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Correcta aplicación de principios, leyes, teorías o metodologías propias de la disciplina en la solución propuesta.</w:t>
      </w:r>
    </w:p>
    <w:p w:rsidR="00323AC3" w:rsidRPr="00323AC3" w:rsidRDefault="00323AC3" w:rsidP="00323AC3">
      <w:pPr>
        <w:pStyle w:val="Prrafodelista"/>
        <w:numPr>
          <w:ilvl w:val="0"/>
          <w:numId w:val="2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Eficiencia, eficacia e impacto de la solución propuesta.</w:t>
      </w:r>
    </w:p>
    <w:p w:rsidR="00323AC3" w:rsidRPr="00323AC3" w:rsidRDefault="00323AC3" w:rsidP="00323AC3">
      <w:pPr>
        <w:pStyle w:val="Prrafodelista"/>
        <w:numPr>
          <w:ilvl w:val="0"/>
          <w:numId w:val="2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Grado de originalidad de la propuesta en caso de emplear un enfoque diferente a los reportados en trabajos previos.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48.</w:t>
      </w:r>
      <w:r w:rsidRPr="00323AC3">
        <w:rPr>
          <w:rFonts w:ascii="Avenir LT Std 35 Light" w:hAnsi="Avenir LT Std 35 Light" w:cs="Arial"/>
        </w:rPr>
        <w:t xml:space="preserve"> El trabajo escrito de esta opción de evaluación profesional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Resumen no mayor de una cuartilla.</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Definición y caracterización del problema, y su relación con el plan de estudios cursado.</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Análisis de alternativas previas de solución.</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Solución propuesta o implementada.</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Evaluación de la solución. </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Conclusiones y sugerencias.</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Fuentes bibliográficas consultadas.</w:t>
      </w:r>
    </w:p>
    <w:p w:rsidR="00323AC3" w:rsidRPr="00323AC3" w:rsidRDefault="00323AC3" w:rsidP="00323AC3">
      <w:pPr>
        <w:pStyle w:val="Prrafodelista"/>
        <w:numPr>
          <w:ilvl w:val="0"/>
          <w:numId w:val="2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49.</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2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2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NOVENO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REPORTE DE AUTOEMPLEO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50. </w:t>
      </w:r>
      <w:r w:rsidRPr="00323AC3">
        <w:rPr>
          <w:rFonts w:ascii="Avenir LT Std 35 Light" w:hAnsi="Avenir LT Std 35 Light" w:cs="Arial"/>
        </w:rPr>
        <w:t>La evaluación profesional por reporte de autoempleo profesional consiste en la elaboración de un escrito original e  inédito, donde se informa sobre la constitución y desarrollo de una unidad económica;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51.</w:t>
      </w:r>
      <w:r w:rsidRPr="00323AC3">
        <w:rPr>
          <w:rFonts w:ascii="Avenir LT Std 35 Light" w:hAnsi="Avenir LT Std 35 Light" w:cs="Arial"/>
        </w:rPr>
        <w:t xml:space="preserve"> La sustentación de la evaluación profesional por reporte de autoempleo profesional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52.</w:t>
      </w:r>
      <w:r w:rsidRPr="00323AC3">
        <w:rPr>
          <w:rFonts w:ascii="Avenir LT Std 35 Light" w:hAnsi="Avenir LT Std 35 Light" w:cs="Arial"/>
        </w:rPr>
        <w:t xml:space="preserve"> El trabajo escrito de esta opción de evaluación profesional podrá adoptar las modalidades de realización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individual.</w:t>
      </w:r>
    </w:p>
    <w:p w:rsidR="00323AC3" w:rsidRPr="00323AC3" w:rsidRDefault="00323AC3" w:rsidP="00323AC3">
      <w:pPr>
        <w:pStyle w:val="Prrafodelista"/>
        <w:numPr>
          <w:ilvl w:val="0"/>
          <w:numId w:val="2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colectivo con tres pasantes como máximo, del mismo programa educativo y espacio académico.</w:t>
      </w:r>
    </w:p>
    <w:p w:rsidR="00323AC3" w:rsidRPr="00323AC3" w:rsidRDefault="00323AC3" w:rsidP="00323AC3">
      <w:pPr>
        <w:pStyle w:val="Prrafodelista"/>
        <w:numPr>
          <w:ilvl w:val="0"/>
          <w:numId w:val="2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Reporte colectivo multidisciplinario con cinco pasantes como máximo, de diferentes programas educativos y del mismo o diferente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53.</w:t>
      </w:r>
      <w:r w:rsidRPr="00323AC3">
        <w:rPr>
          <w:rFonts w:ascii="Avenir LT Std 35 Light" w:hAnsi="Avenir LT Std 35 Light" w:cs="Arial"/>
        </w:rPr>
        <w:t xml:space="preserve"> Para la sustentación del trabajo escrito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2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2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Temática relacionada con el plan de estudios cursado por el pasante, o con alguna área científica o técnica de la profesión.</w:t>
      </w:r>
    </w:p>
    <w:p w:rsidR="00323AC3" w:rsidRPr="00323AC3" w:rsidRDefault="00323AC3" w:rsidP="00323AC3">
      <w:pPr>
        <w:pStyle w:val="Prrafodelista"/>
        <w:numPr>
          <w:ilvl w:val="0"/>
          <w:numId w:val="2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Participación directa del pasante como empleado, propietario, emprendedor, empresario o empleador, al menos durante un año.</w:t>
      </w:r>
    </w:p>
    <w:p w:rsidR="00323AC3" w:rsidRPr="00323AC3" w:rsidRDefault="00323AC3" w:rsidP="00323AC3">
      <w:pPr>
        <w:pStyle w:val="Prrafodelista"/>
        <w:numPr>
          <w:ilvl w:val="0"/>
          <w:numId w:val="2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evidencia sobre la constitución legal de la unidad económica.</w:t>
      </w:r>
    </w:p>
    <w:p w:rsidR="00323AC3" w:rsidRPr="00323AC3" w:rsidRDefault="00323AC3" w:rsidP="00323AC3">
      <w:pPr>
        <w:pStyle w:val="Prrafodelista"/>
        <w:numPr>
          <w:ilvl w:val="0"/>
          <w:numId w:val="2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54.</w:t>
      </w:r>
      <w:r w:rsidRPr="00323AC3">
        <w:rPr>
          <w:rFonts w:ascii="Avenir LT Std 35 Light" w:hAnsi="Avenir LT Std 35 Light" w:cs="Arial"/>
        </w:rPr>
        <w:t xml:space="preserve"> Para valorar la calidad de la actividad laboral o empresarial, y del trabajo escrito que la presenta,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Aplicación original y creativa de los conocimientos y habilidades.</w:t>
      </w:r>
    </w:p>
    <w:p w:rsidR="00323AC3" w:rsidRPr="00323AC3" w:rsidRDefault="00323AC3" w:rsidP="00323AC3">
      <w:pPr>
        <w:pStyle w:val="Prrafodelista"/>
        <w:numPr>
          <w:ilvl w:val="0"/>
          <w:numId w:val="3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Inversión de capital y esfuerzo.</w:t>
      </w:r>
    </w:p>
    <w:p w:rsidR="00323AC3" w:rsidRPr="00323AC3" w:rsidRDefault="00323AC3" w:rsidP="00323AC3">
      <w:pPr>
        <w:pStyle w:val="Prrafodelista"/>
        <w:numPr>
          <w:ilvl w:val="0"/>
          <w:numId w:val="3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Número de empleos generados.</w:t>
      </w:r>
    </w:p>
    <w:p w:rsidR="00323AC3" w:rsidRPr="00323AC3" w:rsidRDefault="00323AC3" w:rsidP="00323AC3">
      <w:pPr>
        <w:pStyle w:val="Prrafodelista"/>
        <w:numPr>
          <w:ilvl w:val="0"/>
          <w:numId w:val="3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 financieros efectivos</w:t>
      </w:r>
    </w:p>
    <w:p w:rsidR="00323AC3" w:rsidRPr="00323AC3" w:rsidRDefault="00323AC3" w:rsidP="00323AC3">
      <w:pPr>
        <w:pStyle w:val="Prrafodelista"/>
        <w:numPr>
          <w:ilvl w:val="0"/>
          <w:numId w:val="3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Otros aspectos que contemple el reglamento interno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55.</w:t>
      </w:r>
      <w:r w:rsidRPr="00323AC3">
        <w:rPr>
          <w:rFonts w:ascii="Avenir LT Std 35 Light" w:hAnsi="Avenir LT Std 35 Light" w:cs="Arial"/>
        </w:rPr>
        <w:t xml:space="preserve"> El trabajo escrito de esta opción de evaluación profesional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Planeación estratégica.</w:t>
      </w: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Administración de recursos.</w:t>
      </w: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Administración de procesos.</w:t>
      </w: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w:t>
      </w: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pStyle w:val="Prrafodelista"/>
        <w:numPr>
          <w:ilvl w:val="0"/>
          <w:numId w:val="3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Para las modalidades de reporte colectivo y reporte </w:t>
      </w:r>
      <w:proofErr w:type="spellStart"/>
      <w:r w:rsidRPr="00323AC3">
        <w:rPr>
          <w:rFonts w:ascii="Avenir LT Std 35 Light" w:hAnsi="Avenir LT Std 35 Light" w:cs="Arial"/>
        </w:rPr>
        <w:t>multi</w:t>
      </w:r>
      <w:proofErr w:type="spellEnd"/>
      <w:r w:rsidRPr="00323AC3">
        <w:rPr>
          <w:rFonts w:ascii="Avenir LT Std 35 Light" w:hAnsi="Avenir LT Std 35 Light" w:cs="Arial"/>
        </w:rPr>
        <w:t xml:space="preserve"> o interdisciplinario el trabajo escrito deberá presentar una contribución propia e importante de cada uno de los pasantes que participan.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56.</w:t>
      </w:r>
      <w:r w:rsidRPr="00323AC3">
        <w:rPr>
          <w:rFonts w:ascii="Avenir LT Std 35 Light" w:hAnsi="Avenir LT Std 35 Light" w:cs="Arial"/>
        </w:rPr>
        <w:t xml:space="preserve"> Los contenidos del trabajo escrito del reporte de autoempleo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3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3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DÉCIMO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lastRenderedPageBreak/>
        <w:t>DEL REPORTE DE RESIDENCIA DE INVESTIGACIÓN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57.</w:t>
      </w:r>
      <w:r w:rsidRPr="00323AC3">
        <w:rPr>
          <w:rFonts w:ascii="Avenir LT Std 35 Light" w:hAnsi="Avenir LT Std 35 Light" w:cs="Arial"/>
        </w:rPr>
        <w:t xml:space="preserve"> La evaluación profesional por reporte de residencia de investigación consiste en la elaboración de un trabajo escrito en el que se informa sobre la realización de actividades de apoyo a la investigación científica, tecnológica o humanística, en cualquiera de las áreas del conocimiento, bajo la dirección de un profesor investigador activo en el Sistema Nacional de Investigadores (SNI) u organismo similar; así como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58.</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59.</w:t>
      </w:r>
      <w:r w:rsidRPr="00323AC3">
        <w:rPr>
          <w:rFonts w:ascii="Avenir LT Std 35 Light" w:hAnsi="Avenir LT Std 35 Light" w:cs="Arial"/>
        </w:rPr>
        <w:t xml:space="preserve"> Para la sustentación del trabajo escrito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3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Temática relacionada con el plan de estudios cursado por el pasante, o con alguna área científica o técnica de la profesión.</w:t>
      </w:r>
    </w:p>
    <w:p w:rsidR="00323AC3" w:rsidRPr="00323AC3" w:rsidRDefault="00323AC3" w:rsidP="00323AC3">
      <w:pPr>
        <w:pStyle w:val="Prrafodelista"/>
        <w:numPr>
          <w:ilvl w:val="0"/>
          <w:numId w:val="3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Proyecto registrado en algún centro o instituto de investigación, de prestigio nacional o internacional, que desarrolla líneas de investigación afines a la formación del alumno.</w:t>
      </w:r>
    </w:p>
    <w:p w:rsidR="00323AC3" w:rsidRPr="00323AC3" w:rsidRDefault="00323AC3" w:rsidP="00323AC3">
      <w:pPr>
        <w:pStyle w:val="Prrafodelista"/>
        <w:numPr>
          <w:ilvl w:val="0"/>
          <w:numId w:val="3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la carta de estancia, realizada con una duración no menor a seis meses, expedida por la máxima autoridad ejecutiva del centro o instituto de investigación.</w:t>
      </w:r>
    </w:p>
    <w:p w:rsidR="00323AC3" w:rsidRPr="00323AC3" w:rsidRDefault="00323AC3" w:rsidP="00323AC3">
      <w:pPr>
        <w:pStyle w:val="Prrafodelista"/>
        <w:numPr>
          <w:ilvl w:val="0"/>
          <w:numId w:val="3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60.</w:t>
      </w:r>
      <w:r w:rsidRPr="00323AC3">
        <w:rPr>
          <w:rFonts w:ascii="Avenir LT Std 35 Light" w:hAnsi="Avenir LT Std 35 Light" w:cs="Arial"/>
        </w:rPr>
        <w:t xml:space="preserve"> Para valorar la calidad de la estancia de investigación y del reporte que la presenta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Participar en la generación o aplicación innovadora del conocimiento, en un tema relevante para la disciplina y la sociedad.</w:t>
      </w:r>
    </w:p>
    <w:p w:rsidR="00323AC3" w:rsidRPr="00323AC3" w:rsidRDefault="00323AC3" w:rsidP="00323AC3">
      <w:pPr>
        <w:pStyle w:val="Prrafodelista"/>
        <w:numPr>
          <w:ilvl w:val="0"/>
          <w:numId w:val="3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Demostrar el desarrollo de competencias y aprendizajes relevantes para la investigación.</w:t>
      </w:r>
    </w:p>
    <w:p w:rsidR="00323AC3" w:rsidRPr="00323AC3" w:rsidRDefault="00323AC3" w:rsidP="00323AC3">
      <w:pPr>
        <w:pStyle w:val="Prrafodelista"/>
        <w:numPr>
          <w:ilvl w:val="0"/>
          <w:numId w:val="3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Participar directamente en tareas relativas al tratamiento y análisis de información, así como en la discusión de los resultados, entre otras.</w:t>
      </w:r>
    </w:p>
    <w:p w:rsidR="00323AC3" w:rsidRPr="00323AC3" w:rsidRDefault="00323AC3" w:rsidP="00323AC3">
      <w:pPr>
        <w:pStyle w:val="Prrafodelista"/>
        <w:numPr>
          <w:ilvl w:val="0"/>
          <w:numId w:val="3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Comunicación clara, concisa y fehaciente de la investigación.</w:t>
      </w:r>
    </w:p>
    <w:p w:rsidR="00323AC3" w:rsidRPr="00323AC3" w:rsidRDefault="00323AC3" w:rsidP="00323AC3">
      <w:pPr>
        <w:pStyle w:val="Prrafodelista"/>
        <w:numPr>
          <w:ilvl w:val="0"/>
          <w:numId w:val="3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Otros aspectos que contemple el reglamento interno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61.</w:t>
      </w:r>
      <w:r w:rsidRPr="00323AC3">
        <w:rPr>
          <w:rFonts w:ascii="Avenir LT Std 35 Light" w:hAnsi="Avenir LT Std 35 Light" w:cs="Arial"/>
        </w:rPr>
        <w:t xml:space="preserve"> El trabajo escrito de esta opción de evaluación profesional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Duración y descripción del cargo desempeñado.</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Antecedentes de la temática.</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Importancia del problema.</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Objetivos del proyecto.</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Métodos y técnicas de investigación.</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Informe de actividades.</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Competencias y aprendizajes adquiridos.</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pStyle w:val="Prrafodelista"/>
        <w:numPr>
          <w:ilvl w:val="0"/>
          <w:numId w:val="3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62. </w:t>
      </w:r>
      <w:r w:rsidRPr="00323AC3">
        <w:rPr>
          <w:rFonts w:ascii="Avenir LT Std 35 Light" w:hAnsi="Avenir LT Std 35 Light" w:cs="Arial"/>
        </w:rPr>
        <w:t>Los contenidos del trabajo escrito del reporte de residencia de investigación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3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3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UNDÉCIMO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REPORTE DE SERVICIO SOCIAL EN EL ÁREA DE LA SALUD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63.</w:t>
      </w:r>
      <w:r w:rsidRPr="00323AC3">
        <w:rPr>
          <w:rFonts w:ascii="Avenir LT Std 35 Light" w:hAnsi="Avenir LT Std 35 Light" w:cs="Arial"/>
        </w:rPr>
        <w:t xml:space="preserve"> La evaluación profesional por reporte de servicio social en el área de la salud, consiste en la elaboración de un trabajo escrito en el que se informa sobre el </w:t>
      </w:r>
      <w:r w:rsidRPr="00323AC3">
        <w:rPr>
          <w:rFonts w:ascii="Avenir LT Std 35 Light" w:hAnsi="Avenir LT Std 35 Light" w:cs="Arial"/>
        </w:rPr>
        <w:lastRenderedPageBreak/>
        <w:t>desarrollo y cumplimiento de esta actividad académica profesional,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64.</w:t>
      </w:r>
      <w:r w:rsidRPr="00323AC3">
        <w:rPr>
          <w:rFonts w:ascii="Avenir LT Std 35 Light" w:hAnsi="Avenir LT Std 35 Light" w:cs="Arial"/>
        </w:rPr>
        <w:t xml:space="preserve"> Esta opción de evaluación profesional aplica para los pasantes de las carreras de Médico Cirujano, Enfermería, Cirujano Dentista, Bioingeniería Médica y todas aquellas en las que se realice el servicio social con apego a las bases legales y en el marco de planeación, organización, supervisión y aprobación de la Secretaría de Salud del gobierno federal y de la Secretaría de Salud del gobierno del Estado de México, a través de la Comisión Interinstitucional para la Formación de Recursos Humanos para la Salud, el Comité Estatal Interinstitucional para la Formación, Capacitación e Investigación de Recursos Humanos para la Salud, las instituciones de salud del Estado de México, y la Universidad Autónoma del Estado de México.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65.</w:t>
      </w:r>
      <w:r w:rsidRPr="00323AC3">
        <w:rPr>
          <w:rFonts w:ascii="Avenir LT Std 35 Light" w:hAnsi="Avenir LT Std 35 Light" w:cs="Arial"/>
        </w:rPr>
        <w:t xml:space="preserve"> El trabajo escrito de esta opción de evaluación profesional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66.</w:t>
      </w:r>
      <w:r w:rsidRPr="00323AC3">
        <w:rPr>
          <w:rFonts w:ascii="Avenir LT Std 35 Light" w:hAnsi="Avenir LT Std 35 Light" w:cs="Arial"/>
        </w:rPr>
        <w:t xml:space="preserve"> Para la sustentación del trabajo escrito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3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Temática relacionada con el plan de estudios cursado por el pasante, o con alguna área científica o técnica de la profesión.</w:t>
      </w:r>
    </w:p>
    <w:p w:rsidR="00323AC3" w:rsidRPr="00323AC3" w:rsidRDefault="00323AC3" w:rsidP="00323AC3">
      <w:pPr>
        <w:pStyle w:val="Prrafodelista"/>
        <w:numPr>
          <w:ilvl w:val="0"/>
          <w:numId w:val="3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la carta de terminación del servicio social, expedida por la instancia receptora, avalada por la Secretaría de Salud del Gobierno del Estado.</w:t>
      </w:r>
    </w:p>
    <w:p w:rsidR="00323AC3" w:rsidRPr="00323AC3" w:rsidRDefault="00323AC3" w:rsidP="00323AC3">
      <w:pPr>
        <w:pStyle w:val="Prrafodelista"/>
        <w:numPr>
          <w:ilvl w:val="0"/>
          <w:numId w:val="3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67.</w:t>
      </w:r>
      <w:r w:rsidRPr="00323AC3">
        <w:rPr>
          <w:rFonts w:ascii="Avenir LT Std 35 Light" w:hAnsi="Avenir LT Std 35 Light" w:cs="Arial"/>
        </w:rPr>
        <w:t xml:space="preserve"> La calidad del servicio social y del trabajo escrito que la presenta se evaluará por las instancias señaladas en el presente reglamento, bajo el cumplimiento en las actividades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Hacer labor de educación higiénica y médica.</w:t>
      </w:r>
    </w:p>
    <w:p w:rsidR="00323AC3" w:rsidRPr="00323AC3" w:rsidRDefault="00323AC3" w:rsidP="00323AC3">
      <w:pPr>
        <w:pStyle w:val="Prrafodelista"/>
        <w:numPr>
          <w:ilvl w:val="0"/>
          <w:numId w:val="3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Proporcionar servicio profiláctico individual y colectivo.</w:t>
      </w:r>
    </w:p>
    <w:p w:rsidR="00323AC3" w:rsidRPr="00323AC3" w:rsidRDefault="00323AC3" w:rsidP="00323AC3">
      <w:pPr>
        <w:pStyle w:val="Prrafodelista"/>
        <w:numPr>
          <w:ilvl w:val="0"/>
          <w:numId w:val="3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Proporcionar servicio curativo.</w:t>
      </w:r>
    </w:p>
    <w:p w:rsidR="00323AC3" w:rsidRPr="00323AC3" w:rsidRDefault="00323AC3" w:rsidP="00323AC3">
      <w:pPr>
        <w:pStyle w:val="Prrafodelista"/>
        <w:numPr>
          <w:ilvl w:val="0"/>
          <w:numId w:val="3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Hacer investigación científica y sanitaria, aplicable en la práctica en la región.</w:t>
      </w:r>
    </w:p>
    <w:p w:rsidR="00323AC3" w:rsidRPr="00323AC3" w:rsidRDefault="00323AC3" w:rsidP="00323AC3">
      <w:pPr>
        <w:pStyle w:val="Prrafodelista"/>
        <w:numPr>
          <w:ilvl w:val="0"/>
          <w:numId w:val="3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Colaborar en la formulación de estadísticas, censos, gráficas y mapas.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68.</w:t>
      </w:r>
      <w:r w:rsidRPr="00323AC3">
        <w:rPr>
          <w:rFonts w:ascii="Avenir LT Std 35 Light" w:hAnsi="Avenir LT Std 35 Light" w:cs="Arial"/>
        </w:rPr>
        <w:t xml:space="preserve"> El trabajo escrito de esta opción de evaluación profesional se estructurará con base en los criterios establecidos por las instancias señaladas en el presente reglamento, y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Introducción.</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Antecedentes de la temática.</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Objetivos.</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Informe de actividades por área de atención.</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Métodos, técnicas y materiales empleados.</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Resultados.</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Conclusiones y recomendaciones.</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pStyle w:val="Prrafodelista"/>
        <w:numPr>
          <w:ilvl w:val="0"/>
          <w:numId w:val="3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69.</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4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Exposición estructurada, racional y crítica.</w:t>
      </w:r>
    </w:p>
    <w:p w:rsidR="00323AC3" w:rsidRPr="00323AC3" w:rsidRDefault="00323AC3" w:rsidP="00323AC3">
      <w:pPr>
        <w:pStyle w:val="Prrafodelista"/>
        <w:numPr>
          <w:ilvl w:val="0"/>
          <w:numId w:val="4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4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DUODÉCIMO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TESINA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70.</w:t>
      </w:r>
      <w:r w:rsidRPr="00323AC3">
        <w:rPr>
          <w:rFonts w:ascii="Avenir LT Std 35 Light" w:hAnsi="Avenir LT Std 35 Light" w:cs="Arial"/>
        </w:rPr>
        <w:t xml:space="preserve"> La evaluación profesional por tesina consiste en la elaboración de un trabajo escrito en el que se reporta el desarrollo y resultados de una investigación documental de carácter monográfico;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Podrá comprender los resultados de una investigación documental en proceso o una traducción crítica.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71.</w:t>
      </w:r>
      <w:r w:rsidRPr="00323AC3">
        <w:rPr>
          <w:rFonts w:ascii="Avenir LT Std 35 Light" w:hAnsi="Avenir LT Std 35 Light" w:cs="Arial"/>
        </w:rPr>
        <w:t xml:space="preserve"> El trabajo escrito de tesina y la sustentación del mismo será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72. </w:t>
      </w:r>
      <w:r w:rsidRPr="00323AC3">
        <w:rPr>
          <w:rFonts w:ascii="Avenir LT Std 35 Light" w:hAnsi="Avenir LT Std 35 Light" w:cs="Arial"/>
        </w:rPr>
        <w:t>Para la sustentación del trabajo escrito de tesina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4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temática se relacionará con el plan de estudios cursado por el pasante, con las competencias señaladas en el perfil de egreso o con las áreas científicas o técnicas de la profesión.</w:t>
      </w:r>
    </w:p>
    <w:p w:rsidR="00323AC3" w:rsidRPr="00323AC3" w:rsidRDefault="00323AC3" w:rsidP="00323AC3">
      <w:pPr>
        <w:pStyle w:val="Prrafodelista"/>
        <w:numPr>
          <w:ilvl w:val="0"/>
          <w:numId w:val="4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73.</w:t>
      </w:r>
      <w:r w:rsidRPr="00323AC3">
        <w:rPr>
          <w:rFonts w:ascii="Avenir LT Std 35 Light" w:hAnsi="Avenir LT Std 35 Light" w:cs="Arial"/>
        </w:rPr>
        <w:t xml:space="preserve"> Para valorar la calidad de la investigación o traducción, y del trabajo escrito que la presenta, se tendrán en cuenta los aspectos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Mostrar originalidad en el tratamiento temático o en la metodología empleada.</w:t>
      </w: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Emplear criterios de validez y confiabilidad propios de la disciplina.</w:t>
      </w: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Realizar una aportación al estado del arte en el objeto de estudio o en la difusión de éste.</w:t>
      </w: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una comprensión y análisis propio, del conocimiento expuesto o de los significados de éste en la cultura e idioma del texto original en su caso.</w:t>
      </w: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Consultar fuentes bibliográficas pertinentes, suficientes y actuales.</w:t>
      </w:r>
    </w:p>
    <w:p w:rsidR="00323AC3" w:rsidRPr="00323AC3" w:rsidRDefault="00323AC3" w:rsidP="00323AC3">
      <w:pPr>
        <w:pStyle w:val="Prrafodelista"/>
        <w:numPr>
          <w:ilvl w:val="0"/>
          <w:numId w:val="4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Otros aspectos que contemple el reglamento interno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74.</w:t>
      </w:r>
      <w:r w:rsidRPr="00323AC3">
        <w:rPr>
          <w:rFonts w:ascii="Avenir LT Std 35 Light" w:hAnsi="Avenir LT Std 35 Light" w:cs="Arial"/>
        </w:rPr>
        <w:t xml:space="preserve"> El trabajo escrito de esta opción de evaluación profesional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Resumen, no mayor de dos cuartillas.</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Importancia de la temática.</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Planteamiento del problema o pregunta de investigación.</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Métodos y técnicas de investigación empleadas.</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Desarrollo temático.</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Conclusiones y sugerencias.</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pStyle w:val="Prrafodelista"/>
        <w:numPr>
          <w:ilvl w:val="0"/>
          <w:numId w:val="4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75.</w:t>
      </w:r>
      <w:r w:rsidRPr="00323AC3">
        <w:rPr>
          <w:rFonts w:ascii="Avenir LT Std 35 Light" w:hAnsi="Avenir LT Std 35 Light" w:cs="Arial"/>
        </w:rPr>
        <w:t xml:space="preserve"> Los contenidos del trabajo escrito de esta opción de evaluación profesional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4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w:t>
      </w:r>
    </w:p>
    <w:p w:rsidR="00323AC3" w:rsidRPr="00323AC3" w:rsidRDefault="00323AC3" w:rsidP="00323AC3">
      <w:pPr>
        <w:pStyle w:val="Prrafodelista"/>
        <w:numPr>
          <w:ilvl w:val="0"/>
          <w:numId w:val="4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DÉCIMO TERCERO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TESIS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76.</w:t>
      </w:r>
      <w:r w:rsidRPr="00323AC3">
        <w:rPr>
          <w:rFonts w:ascii="Avenir LT Std 35 Light" w:hAnsi="Avenir LT Std 35 Light" w:cs="Arial"/>
        </w:rPr>
        <w:t xml:space="preserve"> La evaluación profesional por tesis consiste en la elaboración de un trabajo escrito en el que se informa sobre el desarrollo y resultados de una investigación documental, experimental, empírica o teórica, y en la sustentación del mismo ante un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Comprenderá el empleo o demostración de una teoría para mejorar la comprensión o el desarrollo de un objeto de estudio, siguiendo el método y el rigor metodológico vigente en un área del conocimiento.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77.</w:t>
      </w:r>
      <w:r w:rsidRPr="00323AC3">
        <w:rPr>
          <w:rFonts w:ascii="Avenir LT Std 35 Light" w:hAnsi="Avenir LT Std 35 Light" w:cs="Arial"/>
        </w:rPr>
        <w:t xml:space="preserve"> La sustentación de la evaluación profesional por tesis será de manera individual.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78.</w:t>
      </w:r>
      <w:r w:rsidRPr="00323AC3">
        <w:rPr>
          <w:rFonts w:ascii="Avenir LT Std 35 Light" w:hAnsi="Avenir LT Std 35 Light" w:cs="Arial"/>
        </w:rPr>
        <w:t xml:space="preserve"> El trabajo escrito de esta opción de evaluación profesional podrá adoptar las modalidades de realización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Tesis individual.</w:t>
      </w:r>
    </w:p>
    <w:p w:rsidR="00323AC3" w:rsidRPr="00323AC3" w:rsidRDefault="00323AC3" w:rsidP="00323AC3">
      <w:pPr>
        <w:pStyle w:val="Prrafodelista"/>
        <w:numPr>
          <w:ilvl w:val="0"/>
          <w:numId w:val="4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Tesis colectiva con tres pasantes como máximo, del mismo programa educativo y espacio académico.</w:t>
      </w:r>
    </w:p>
    <w:p w:rsidR="00323AC3" w:rsidRPr="00323AC3" w:rsidRDefault="00323AC3" w:rsidP="00323AC3">
      <w:pPr>
        <w:pStyle w:val="Prrafodelista"/>
        <w:numPr>
          <w:ilvl w:val="0"/>
          <w:numId w:val="45"/>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Tesis colectiva </w:t>
      </w:r>
      <w:proofErr w:type="spellStart"/>
      <w:r w:rsidRPr="00323AC3">
        <w:rPr>
          <w:rFonts w:ascii="Avenir LT Std 35 Light" w:hAnsi="Avenir LT Std 35 Light" w:cs="Arial"/>
          <w:sz w:val="24"/>
          <w:szCs w:val="24"/>
        </w:rPr>
        <w:t>multi</w:t>
      </w:r>
      <w:proofErr w:type="spellEnd"/>
      <w:r w:rsidRPr="00323AC3">
        <w:rPr>
          <w:rFonts w:ascii="Avenir LT Std 35 Light" w:hAnsi="Avenir LT Std 35 Light" w:cs="Arial"/>
          <w:sz w:val="24"/>
          <w:szCs w:val="24"/>
        </w:rPr>
        <w:t xml:space="preserve"> o interdisciplinaria con cinco pasantes como máximo, de diferentes programas educativos y del mismo o diferente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79.</w:t>
      </w:r>
      <w:r w:rsidRPr="00323AC3">
        <w:rPr>
          <w:rFonts w:ascii="Avenir LT Std 35 Light" w:hAnsi="Avenir LT Std 35 Light" w:cs="Arial"/>
        </w:rPr>
        <w:t xml:space="preserve"> Para la sustentación del trabajo escrito de esta opción de evaluación profesional deberán cumplirse los requisitos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Trabajo cuya autoría es responsabilidad del pasante.</w:t>
      </w:r>
    </w:p>
    <w:p w:rsidR="00323AC3" w:rsidRPr="00323AC3" w:rsidRDefault="00323AC3" w:rsidP="00323AC3">
      <w:pPr>
        <w:pStyle w:val="Prrafodelista"/>
        <w:numPr>
          <w:ilvl w:val="0"/>
          <w:numId w:val="4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temática se relacionará con el plan de estudios cursado por el pasante, con las competencias señaladas en el perfil de egreso o con las áreas científicas o técnicas de la profesión.</w:t>
      </w:r>
    </w:p>
    <w:p w:rsidR="00323AC3" w:rsidRPr="00323AC3" w:rsidRDefault="00323AC3" w:rsidP="00323AC3">
      <w:pPr>
        <w:pStyle w:val="Prrafodelista"/>
        <w:numPr>
          <w:ilvl w:val="0"/>
          <w:numId w:val="4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Presentar constancia con el voto aprobatorio del asesor y de los dos revisores.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80.</w:t>
      </w:r>
      <w:r w:rsidRPr="00323AC3">
        <w:rPr>
          <w:rFonts w:ascii="Avenir LT Std 35 Light" w:hAnsi="Avenir LT Std 35 Light" w:cs="Arial"/>
        </w:rPr>
        <w:t xml:space="preserve"> Para valorar la calidad de la investigación y del trabajo escrito que la presenta se  tendrán en cuenta los aspectos siguientes: </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Mostrar originalidad en el tratamiento temático o en la metodología empleada.</w:t>
      </w:r>
    </w:p>
    <w:p w:rsidR="00323AC3" w:rsidRPr="00323AC3" w:rsidRDefault="00323AC3" w:rsidP="00323AC3">
      <w:pPr>
        <w:pStyle w:val="Prrafodelista"/>
        <w:numPr>
          <w:ilvl w:val="0"/>
          <w:numId w:val="4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Emplear criterios de validez y confiabilidad propios de la disciplina.</w:t>
      </w:r>
    </w:p>
    <w:p w:rsidR="00323AC3" w:rsidRPr="00323AC3" w:rsidRDefault="00323AC3" w:rsidP="00323AC3">
      <w:pPr>
        <w:pStyle w:val="Prrafodelista"/>
        <w:numPr>
          <w:ilvl w:val="0"/>
          <w:numId w:val="4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Realizar una aportación para la profesión o disciplina.</w:t>
      </w:r>
    </w:p>
    <w:p w:rsidR="00323AC3" w:rsidRPr="00323AC3" w:rsidRDefault="00323AC3" w:rsidP="00323AC3">
      <w:pPr>
        <w:pStyle w:val="Prrafodelista"/>
        <w:numPr>
          <w:ilvl w:val="0"/>
          <w:numId w:val="4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Generar conocimiento o aplicar conocimiento de forma innovadora.</w:t>
      </w:r>
    </w:p>
    <w:p w:rsidR="00323AC3" w:rsidRPr="00323AC3" w:rsidRDefault="00323AC3" w:rsidP="00323AC3">
      <w:pPr>
        <w:pStyle w:val="Prrafodelista"/>
        <w:numPr>
          <w:ilvl w:val="0"/>
          <w:numId w:val="47"/>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Otros aspectos que contemple el reglamento interno del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81. </w:t>
      </w:r>
      <w:r w:rsidRPr="00323AC3">
        <w:rPr>
          <w:rFonts w:ascii="Avenir LT Std 35 Light" w:hAnsi="Avenir LT Std 35 Light" w:cs="Arial"/>
        </w:rPr>
        <w:t>El trabajo escrito de tesis podrá considerar la estructura de contenido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Resumen no mayor de dos cuartillas.</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Antecedentes de la temática.</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Importancia del problema.</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Planteamiento del problema o pregunta de investigación.</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Marco conceptual o teórico.</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Métodos y técnicas de investigación empleadas.</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Presentación y discusión de resultados.</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Conclusiones y sugerencias.</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Referencias de consulta.</w:t>
      </w:r>
    </w:p>
    <w:p w:rsidR="00323AC3" w:rsidRPr="00323AC3" w:rsidRDefault="00323AC3" w:rsidP="00323AC3">
      <w:pPr>
        <w:pStyle w:val="Prrafodelista"/>
        <w:numPr>
          <w:ilvl w:val="0"/>
          <w:numId w:val="48"/>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Anexos, en su caso.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Para las modalidades de tesis colectiva y tesis </w:t>
      </w:r>
      <w:proofErr w:type="spellStart"/>
      <w:r w:rsidRPr="00323AC3">
        <w:rPr>
          <w:rFonts w:ascii="Avenir LT Std 35 Light" w:hAnsi="Avenir LT Std 35 Light" w:cs="Arial"/>
        </w:rPr>
        <w:t>multi</w:t>
      </w:r>
      <w:proofErr w:type="spellEnd"/>
      <w:r w:rsidRPr="00323AC3">
        <w:rPr>
          <w:rFonts w:ascii="Avenir LT Std 35 Light" w:hAnsi="Avenir LT Std 35 Light" w:cs="Arial"/>
        </w:rPr>
        <w:t xml:space="preserve"> o interdisciplinaria, el trabajo escrito deberá presentar una contribución propia e importante de cada uno de los pasantes que participan.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82.</w:t>
      </w:r>
      <w:r w:rsidRPr="00323AC3">
        <w:rPr>
          <w:rFonts w:ascii="Avenir LT Std 35 Light" w:hAnsi="Avenir LT Std 35 Light" w:cs="Arial"/>
        </w:rPr>
        <w:t xml:space="preserve"> Los contenidos del trabajo escrito de tesis podrán considerar los aspectos de redacción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4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Correcto dominio del idioma español o, en su caso, idioma extranjero.</w:t>
      </w:r>
    </w:p>
    <w:p w:rsidR="00323AC3" w:rsidRPr="00323AC3" w:rsidRDefault="00323AC3" w:rsidP="00323AC3">
      <w:pPr>
        <w:pStyle w:val="Prrafodelista"/>
        <w:numPr>
          <w:ilvl w:val="0"/>
          <w:numId w:val="4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Exposición estructurada, racional y crítica.</w:t>
      </w:r>
    </w:p>
    <w:p w:rsidR="00323AC3" w:rsidRPr="00323AC3" w:rsidRDefault="00323AC3" w:rsidP="00323AC3">
      <w:pPr>
        <w:pStyle w:val="Prrafodelista"/>
        <w:numPr>
          <w:ilvl w:val="0"/>
          <w:numId w:val="4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Extensión de 80 cuartillas mínimo para la tesis individual, y de 100, para la tesis colectiva.</w:t>
      </w:r>
    </w:p>
    <w:p w:rsidR="00323AC3" w:rsidRPr="00323AC3" w:rsidRDefault="00323AC3" w:rsidP="00323AC3">
      <w:pPr>
        <w:pStyle w:val="Prrafodelista"/>
        <w:numPr>
          <w:ilvl w:val="0"/>
          <w:numId w:val="49"/>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Interlineado de 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TÍTULO TERCERO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PROCEDIMIENTO Y RESULTADO DE LA EVALUACIÓN PROFESIONAL</w:t>
      </w:r>
    </w:p>
    <w:p w:rsidR="00323AC3" w:rsidRPr="00323AC3" w:rsidRDefault="00323AC3" w:rsidP="00323AC3">
      <w:pPr>
        <w:spacing w:before="120" w:after="120"/>
        <w:jc w:val="center"/>
        <w:rPr>
          <w:rFonts w:ascii="Avenir LT Std 35 Light" w:hAnsi="Avenir LT Std 35 Light" w:cs="Arial"/>
          <w:b/>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PRIMERO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SOLICITUD DE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83.</w:t>
      </w:r>
      <w:r w:rsidRPr="00323AC3">
        <w:rPr>
          <w:rFonts w:ascii="Avenir LT Std 35 Light" w:hAnsi="Avenir LT Std 35 Light" w:cs="Arial"/>
        </w:rPr>
        <w:t xml:space="preserve"> El interesado en obtener el título deberá entregar por escrito ante la subdirección, la solicitud para presentar la evaluación profesional elegida, siempre y cuando haya aprobado todas las unidades de aprendizaje del plan de estudios.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84</w:t>
      </w:r>
      <w:r w:rsidRPr="00323AC3">
        <w:rPr>
          <w:rFonts w:ascii="Avenir LT Std 35 Light" w:hAnsi="Avenir LT Std 35 Light" w:cs="Arial"/>
        </w:rPr>
        <w:t>. Para las opciones que no requieren la realización de un trabajo escrito, la aprobación de la solicitud para presentar la evaluación profesional seguirá el procedimiento que se describe: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pasante entregará su solicitud anexando la documentación que prueba el cumplimiento de los requisitos que correspondan a la opción de evaluación profesional.</w:t>
      </w:r>
    </w:p>
    <w:p w:rsidR="00323AC3" w:rsidRPr="00323AC3" w:rsidRDefault="00323AC3" w:rsidP="00323AC3">
      <w:pPr>
        <w:pStyle w:val="Prrafodelista"/>
        <w:numPr>
          <w:ilvl w:val="0"/>
          <w:numId w:val="5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subdirección verificará con las áreas responsables el cumplimiento de la liberación del servicio social y la acreditación total del plan de estudios.</w:t>
      </w:r>
    </w:p>
    <w:p w:rsidR="00323AC3" w:rsidRPr="00323AC3" w:rsidRDefault="00323AC3" w:rsidP="00323AC3">
      <w:pPr>
        <w:pStyle w:val="Prrafodelista"/>
        <w:numPr>
          <w:ilvl w:val="0"/>
          <w:numId w:val="5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subdirección analizará la suficiencia y validez de la documentación probatoria entregada por el pasante, y preparará la propuesta y argumentos para la autorización o no de la presentación de la evaluación profesional.</w:t>
      </w:r>
    </w:p>
    <w:p w:rsidR="00323AC3" w:rsidRPr="00323AC3" w:rsidRDefault="00323AC3" w:rsidP="00323AC3">
      <w:pPr>
        <w:pStyle w:val="Prrafodelista"/>
        <w:numPr>
          <w:ilvl w:val="0"/>
          <w:numId w:val="5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propuesta y argumentos de la subdirección podrán ser revisados por los Consejos del espacio académico, en cuyo caso dictaminarán al respecto y su resolución será inapelable.</w:t>
      </w:r>
    </w:p>
    <w:p w:rsidR="00323AC3" w:rsidRPr="00323AC3" w:rsidRDefault="00323AC3" w:rsidP="00323AC3">
      <w:pPr>
        <w:pStyle w:val="Prrafodelista"/>
        <w:numPr>
          <w:ilvl w:val="0"/>
          <w:numId w:val="50"/>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subdirección comunicará por escrito al interesado, en un plazo no mayor a quince días, la respuesta a la solicitud de evaluación profesional, y, de ser el caso, le informará la fecha, hora y lugar en que se llevará a cabo la ceremonia de toma de protesta.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85.</w:t>
      </w:r>
      <w:r w:rsidRPr="00323AC3">
        <w:rPr>
          <w:rFonts w:ascii="Avenir LT Std 35 Light" w:hAnsi="Avenir LT Std 35 Light" w:cs="Arial"/>
        </w:rPr>
        <w:t xml:space="preserve"> Para el caso de la opción de Aprovechamiento académico, la subdirección del espacio académico elaborará, por generación y programa educativo, un listado de los pasantes que pueden elegir esta evaluación profesional, tomando en cuenta las condiciones señaladas en el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86.</w:t>
      </w:r>
      <w:r w:rsidRPr="00323AC3">
        <w:rPr>
          <w:rFonts w:ascii="Avenir LT Std 35 Light" w:hAnsi="Avenir LT Std 35 Light" w:cs="Arial"/>
        </w:rPr>
        <w:t xml:space="preserve"> Para las opciones que requieren la realización de un trabajo escrito, el procedimiento para el registro y aprobación de la solicitud con el tema para presentar la evaluación profesional será el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pasante entregará su solicitud anexando el protocolo donde se muestre la planeación y alcance del trabajo a desarrollar, los medios a emplear y los resultados a alcanzar.</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pasante, en la misma solicitud, podrá proponer al integrante del personal académico que fungirá como asesor del trabajo escrito.</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lastRenderedPageBreak/>
        <w:t>La subdirección verificará con el área responsable el cumplimiento de la acreditación total del plan de estudios.</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subdirección, con el apoyo del área de Docencia o el Cuerpo Académico más pertinente a la temática sobre la que versará el trabajo escrito del pasante, preparará la propuesta y argumentos para la autorización o no de la presentación de la evaluación profesional.</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propuesta y argumentos de la subdirección podrán ser revisados por los Consejos del espacio académico, en cuyo caso dictaminarán al respecto y su resolución será inapelable.</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subdirección comunicará por escrito al interesado en un plazo no mayor a quince días la respuesta a la solicitud de evaluación profesional. De ser el caso, le informará sobre el personal académico que fungirá como asesor y sobre los dos revisores del trabajo escrito una vez que se concluya su realización.</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Una vez registrado el trabajo escrito, el tema o la opción de evaluación profesional sólo podrán cambiarse a petición del interesado y con la aprobación del asesor y de la subdirección. Para el caso de trabajo colectivo será necesario que dicho cambio lo solicite la totalidad de los participantes.</w:t>
      </w:r>
    </w:p>
    <w:p w:rsidR="00323AC3" w:rsidRPr="00323AC3" w:rsidRDefault="00323AC3" w:rsidP="00323AC3">
      <w:pPr>
        <w:pStyle w:val="Prrafodelista"/>
        <w:numPr>
          <w:ilvl w:val="0"/>
          <w:numId w:val="51"/>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Una vez registrada la solicitud, el pasante tendrá exclusividad sobre el tema del trabajo escrito durante dos años, contados a partir de la fecha de aceptación. Podrá renovarse hasta por otro año, teniendo como límite la sustentación ante el jurado. Vencido el plazo del registro de la solicitud, el tema quedará libre para ser presentado por otro pasante.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87.</w:t>
      </w:r>
      <w:r w:rsidRPr="00323AC3">
        <w:rPr>
          <w:rFonts w:ascii="Avenir LT Std 35 Light" w:hAnsi="Avenir LT Std 35 Light" w:cs="Arial"/>
        </w:rPr>
        <w:t xml:space="preserve"> El pasante tendrá derecho a revocar al asesor y sólo a un revisor, por única vez. En este caso, el acuerdo entre el pasante y la subdirección deberá efectuarse en un plazo no mayor de diez días y formará parte del comunicado sobre el registro y aprobación de la solicitud para presentar la evaluación profesional. </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El personal académico que funja como asesor deberá formar parte del jurado de sustentación del trabajo escrito y, en su caso, sólo uno de los revisores podrá participar en este acto.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SEGUNDO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ASESOR Y REVISORES DEL TRABAJO ESCRITO, Y DEL JURADO PARA LA SUSTENTACIÓN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88.</w:t>
      </w:r>
      <w:r w:rsidRPr="00323AC3">
        <w:rPr>
          <w:rFonts w:ascii="Avenir LT Std 35 Light" w:hAnsi="Avenir LT Std 35 Light" w:cs="Arial"/>
        </w:rPr>
        <w:t xml:space="preserve"> Podrá ser nombrado asesor o revisor de un trabajo escrito, o integrante del jurado para la sustentación del mismo, cualquier integrante del personal académico ordinario de la Universidad, que sea preferentemente definitivo, cuente con los conocimientos y experiencia profesional en el área relacionada con el trabajo, y disponibilidad de tiempo para asumir esta responsabilidad.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El espacio académico que no cuente con suficiente personal académico definitivo podrá designar, a propuesta del pasante, personal académico temporal como asesores o revisores, conforme al orden siguiente: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Adscritos al programa de estudios profesionales respectivo;</w:t>
      </w:r>
    </w:p>
    <w:p w:rsidR="00323AC3" w:rsidRPr="00323AC3" w:rsidRDefault="00323AC3" w:rsidP="00323AC3">
      <w:pPr>
        <w:pStyle w:val="Prrafodelista"/>
        <w:numPr>
          <w:ilvl w:val="0"/>
          <w:numId w:val="5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Adscritos a otros programas de estudios profesionales que se impartan en el propio espacio académico;</w:t>
      </w:r>
    </w:p>
    <w:p w:rsidR="00323AC3" w:rsidRPr="00323AC3" w:rsidRDefault="00323AC3" w:rsidP="00323AC3">
      <w:pPr>
        <w:pStyle w:val="Prrafodelista"/>
        <w:numPr>
          <w:ilvl w:val="0"/>
          <w:numId w:val="52"/>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Adscritos a programas de estudios profesionales que se impartan en otro espacio académico.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En todos los casos, el personal académico deberá contar con título de licenciatura.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89.</w:t>
      </w:r>
      <w:r w:rsidRPr="00323AC3">
        <w:rPr>
          <w:rFonts w:ascii="Avenir LT Std 35 Light" w:hAnsi="Avenir LT Std 35 Light" w:cs="Arial"/>
        </w:rPr>
        <w:t xml:space="preserve"> El personal académico que participe como asesor, revisor o integrante del jurado, contará con el nombramiento respectivo que reconozca la actividad académica realizada, siempre y cuando ésta se haya cumplido satisfactoriamente.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90.</w:t>
      </w:r>
      <w:r w:rsidRPr="00323AC3">
        <w:rPr>
          <w:rFonts w:ascii="Avenir LT Std 35 Light" w:hAnsi="Avenir LT Std 35 Light" w:cs="Arial"/>
        </w:rPr>
        <w:t xml:space="preserve"> Para el caso de las opciones de evaluación profesional que requieren trabajo escrito con modalidad de realización colectiva, se podrá nombrar a un asesor por pasante.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91.</w:t>
      </w:r>
      <w:r w:rsidRPr="00323AC3">
        <w:rPr>
          <w:rFonts w:ascii="Avenir LT Std 35 Light" w:hAnsi="Avenir LT Std 35 Light" w:cs="Arial"/>
        </w:rPr>
        <w:t xml:space="preserve"> De manera excepcional, tanto para la modalidad individual o colectiva de realización de la opción de evaluación profesional que requiere trabajo escrito, el espacio académico podrá nombrar a un </w:t>
      </w:r>
      <w:proofErr w:type="spellStart"/>
      <w:r w:rsidRPr="00323AC3">
        <w:rPr>
          <w:rFonts w:ascii="Avenir LT Std 35 Light" w:hAnsi="Avenir LT Std 35 Light" w:cs="Arial"/>
        </w:rPr>
        <w:t>coasesor</w:t>
      </w:r>
      <w:proofErr w:type="spellEnd"/>
      <w:r w:rsidRPr="00323AC3">
        <w:rPr>
          <w:rFonts w:ascii="Avenir LT Std 35 Light" w:hAnsi="Avenir LT Std 35 Light" w:cs="Arial"/>
        </w:rPr>
        <w:t xml:space="preserve"> por pasante, previo dictamen del Consejo Académico que lo justifique.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TERCERO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REALIZACIÓN DEL TRABAJO ESCRITO Y DE SU REVISIÓN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Artículo 92.</w:t>
      </w:r>
      <w:r w:rsidRPr="00323AC3">
        <w:rPr>
          <w:rFonts w:ascii="Avenir LT Std 35 Light" w:hAnsi="Avenir LT Std 35 Light" w:cs="Arial"/>
        </w:rPr>
        <w:t xml:space="preserve"> Para las opciones que requieren la realización de un trabajo escrito, éste estará dirigido por un integrante del personal académico que fungirá como asesor, y dos académicos que lo revisarán.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93. </w:t>
      </w:r>
      <w:r w:rsidRPr="00323AC3">
        <w:rPr>
          <w:rFonts w:ascii="Avenir LT Std 35 Light" w:hAnsi="Avenir LT Std 35 Light" w:cs="Arial"/>
        </w:rPr>
        <w:t>En el momento en que el asesor y el pasante consideren que el trabajo escrito está concluido, éste lo informará por escrito a la subdirección y solicitará la revisión del mismo por los profesores nombrados para tal efecto.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El pasante anexará a su solicitud tres copias en archivo digital del trabajo escrito o, en su caso, los ejemplares impresos que se requieran.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94.</w:t>
      </w:r>
      <w:r w:rsidRPr="00323AC3">
        <w:rPr>
          <w:rFonts w:ascii="Avenir LT Std 35 Light" w:hAnsi="Avenir LT Std 35 Light" w:cs="Arial"/>
        </w:rPr>
        <w:t xml:space="preserve"> La subdirección remitirá por oficio la primera versión del trabajo escrito a los dos profesores designados como revisores. </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Los revisores analizarán el trabajo y determinarán los aspectos que deban mejorarse. Sólo podrán objetar el trabajo cuando éste no cumpla con los requisitos y cualidades señaladas en el presente reglamento para la opción de evaluación profesional correspondiente.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95.</w:t>
      </w:r>
      <w:r w:rsidRPr="00323AC3">
        <w:rPr>
          <w:rFonts w:ascii="Avenir LT Std 35 Light" w:hAnsi="Avenir LT Std 35 Light" w:cs="Arial"/>
        </w:rPr>
        <w:t xml:space="preserve"> El análisis por los revisores deberá realizarse en un lapso de diez días inaplazables, contados a partir de la recepción del trabajo escrito.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96.</w:t>
      </w:r>
      <w:r w:rsidRPr="00323AC3">
        <w:rPr>
          <w:rFonts w:ascii="Avenir LT Std 35 Light" w:hAnsi="Avenir LT Std 35 Light" w:cs="Arial"/>
        </w:rPr>
        <w:t xml:space="preserve"> Las observaciones derivadas de este análisis deberán ser entregadas por los revisores al pasante, con las aclaraciones y justificaciones que permitan su comprensión y atención por éste.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97.</w:t>
      </w:r>
      <w:r w:rsidRPr="00323AC3">
        <w:rPr>
          <w:rFonts w:ascii="Avenir LT Std 35 Light" w:hAnsi="Avenir LT Std 35 Light" w:cs="Arial"/>
        </w:rPr>
        <w:t xml:space="preserve"> El pasante atenderá las observaciones comunicadas por los revisores sobre el trabajo escrito y les dará a conocer los contenidos mejorados, los que nuevamente serán revisados para otorgar el voto, aprobatorio o no aprobatorio, mismo que deberá ser expedido por el revisor en un plazo máximo de diez días.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98.</w:t>
      </w:r>
      <w:r w:rsidRPr="00323AC3">
        <w:rPr>
          <w:rFonts w:ascii="Avenir LT Std 35 Light" w:hAnsi="Avenir LT Std 35 Light" w:cs="Arial"/>
        </w:rPr>
        <w:t xml:space="preserve"> El voto de los revisores y del asesor deberá hacerse constar por escrito. En este documento se habrá de manifestar que el trabajo cumple con los requisitos y cualidades que correspondan a la opción de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lastRenderedPageBreak/>
        <w:t>Cuando el pasante cuente con el voto aprobatorio deberá solicitar por escrito a la subdirección la sustentación del trabajo escrito ante el jurado, anexando la documentación solicitada para este acto, así como la relativa al cumplimiento de los requisitos propios de la opción de evaluación profesional que establece el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99.</w:t>
      </w:r>
      <w:r w:rsidRPr="00323AC3">
        <w:rPr>
          <w:rFonts w:ascii="Avenir LT Std 35 Light" w:hAnsi="Avenir LT Std 35 Light" w:cs="Arial"/>
        </w:rPr>
        <w:t xml:space="preserve"> El revisor que objete el trabajo escrito sin fundamento en lo establecido en el presente reglamento, será sujeto de cometer falta a la responsabilidad universitaria y podrá ser separado de esta función por la subdirección.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CUARTO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LOS REQUISITOS PARA LA SUSTENTACIÓN DEL TRABAJO ESCRITO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100.</w:t>
      </w:r>
      <w:r w:rsidRPr="00323AC3">
        <w:rPr>
          <w:rFonts w:ascii="Avenir LT Std 35 Light" w:hAnsi="Avenir LT Std 35 Light" w:cs="Arial"/>
        </w:rPr>
        <w:t xml:space="preserve"> El procedimiento y criterios para aprobar la solicitud del pasante sobre la sustentación del trabajo escrito ante un jurado y, en su caso, para llevarla a cabo, serán los siguientes: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El pasante entregará su solicitud por escrito a la subdirección, anexando los documentos que demuestren el cumplimiento de los requisitos propios de la opción de evaluación profesional.</w:t>
      </w:r>
    </w:p>
    <w:p w:rsidR="00323AC3" w:rsidRPr="00323AC3" w:rsidRDefault="00323AC3" w:rsidP="00323AC3">
      <w:pPr>
        <w:pStyle w:val="Prrafodelista"/>
        <w:numPr>
          <w:ilvl w:val="0"/>
          <w:numId w:val="5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Además de los documentos referidos en la fracción anterior, el pasante entregará los siguientes:</w:t>
      </w:r>
    </w:p>
    <w:p w:rsidR="00323AC3" w:rsidRPr="00323AC3" w:rsidRDefault="00323AC3" w:rsidP="00323AC3">
      <w:pPr>
        <w:pStyle w:val="Prrafodelista"/>
        <w:numPr>
          <w:ilvl w:val="0"/>
          <w:numId w:val="5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Oficio en el que se hace constar el voto aprobatorio del asesor y de los dos revisores del trabajo escrito.</w:t>
      </w:r>
    </w:p>
    <w:p w:rsidR="00323AC3" w:rsidRPr="00323AC3" w:rsidRDefault="00323AC3" w:rsidP="00323AC3">
      <w:pPr>
        <w:pStyle w:val="Prrafodelista"/>
        <w:numPr>
          <w:ilvl w:val="0"/>
          <w:numId w:val="5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Cuatro copias del trabajo escrito en archivo digital en el formato que sea requerido, almacenado en disco compacto, disco óptico de almacenamiento de datos u otra forma que se solicite y, en su caso, los ejemplares impresos que se requieran.</w:t>
      </w:r>
    </w:p>
    <w:p w:rsidR="00323AC3" w:rsidRPr="00323AC3" w:rsidRDefault="00323AC3" w:rsidP="00323AC3">
      <w:pPr>
        <w:pStyle w:val="Prrafodelista"/>
        <w:numPr>
          <w:ilvl w:val="0"/>
          <w:numId w:val="5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Constancia de no tener ningún adeudo de carácter económico, bibliográfico y material con la Universidad.</w:t>
      </w:r>
    </w:p>
    <w:p w:rsidR="00323AC3" w:rsidRPr="00323AC3" w:rsidRDefault="00323AC3" w:rsidP="00323AC3">
      <w:pPr>
        <w:pStyle w:val="Prrafodelista"/>
        <w:numPr>
          <w:ilvl w:val="0"/>
          <w:numId w:val="5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Comprobante de pago por derecho de evaluación profesional.</w:t>
      </w:r>
    </w:p>
    <w:p w:rsidR="00323AC3" w:rsidRPr="00323AC3" w:rsidRDefault="00323AC3" w:rsidP="00323AC3">
      <w:pPr>
        <w:pStyle w:val="Prrafodelista"/>
        <w:numPr>
          <w:ilvl w:val="0"/>
          <w:numId w:val="54"/>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Fotografías para el acta de evaluación y el título correspondiente.</w:t>
      </w:r>
    </w:p>
    <w:p w:rsidR="00323AC3" w:rsidRPr="00323AC3" w:rsidRDefault="00323AC3" w:rsidP="00323AC3">
      <w:pPr>
        <w:pStyle w:val="Prrafodelista"/>
        <w:numPr>
          <w:ilvl w:val="0"/>
          <w:numId w:val="53"/>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La subdirección verificará la plena aprobación del plan de estudios y la liberación del servicio social, y valorará la suficiencia de los documentos entregados por el pasante. En un plazo no mayor a diez días, le informará por escrito sobre la fecha, hora y lugar en la que se llevará a cabo la </w:t>
      </w:r>
      <w:r w:rsidRPr="00323AC3">
        <w:rPr>
          <w:rFonts w:ascii="Avenir LT Std 35 Light" w:hAnsi="Avenir LT Std 35 Light" w:cs="Arial"/>
          <w:sz w:val="24"/>
          <w:szCs w:val="24"/>
        </w:rPr>
        <w:lastRenderedPageBreak/>
        <w:t>sustentación del trabajo escrito, y respecto al personal académico que integrará el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Para los efectos del presente artículo los pasantes del área de la salud, conforme a lo establecido en el reglamento interno del espacio académico y legislación universitaria aplicable, podrán solicitar la sustentación de la evaluación profesional sin haber concluido el servicio social, siempre y cuando ésta no sea la opción de reporte de servicio social en el área de la salud.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QUINTO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INTEGRACIÓN DEL JURADO PARA LA SUSTENTACIÓN DEL TRABAJO ESCRITO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101.</w:t>
      </w:r>
      <w:r w:rsidRPr="00323AC3">
        <w:rPr>
          <w:rFonts w:ascii="Avenir LT Std 35 Light" w:hAnsi="Avenir LT Std 35 Light" w:cs="Arial"/>
        </w:rPr>
        <w:t xml:space="preserve"> El jurado de sustentación del trabajo escrito estará integrado por tres integrantes propietarios y un suplente. En su conformación se atenderá lo señalado en el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102.</w:t>
      </w:r>
      <w:r w:rsidRPr="00323AC3">
        <w:rPr>
          <w:rFonts w:ascii="Avenir LT Std 35 Light" w:hAnsi="Avenir LT Std 35 Light" w:cs="Arial"/>
        </w:rPr>
        <w:t xml:space="preserve"> El pasante tiene derecho, por una única ocasión, a recusar a un propietario y al suplente.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103.</w:t>
      </w:r>
      <w:r w:rsidRPr="00323AC3">
        <w:rPr>
          <w:rFonts w:ascii="Avenir LT Std 35 Light" w:hAnsi="Avenir LT Std 35 Light" w:cs="Arial"/>
        </w:rPr>
        <w:t xml:space="preserve"> La subdirección notificará por escrito al personal académico que integrará el jurado sobre su designación para participar en la sustentación del trabajo escrito, así como la fecha, hora y lugar en la que se llevará a cabo.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La notificación se hará por lo menos con diez días de antelación a la fecha señalada, remitiéndoles copia del archivo digital del trabajo escrito, para su conocimiento y preparación de las pruebas de la sustentación.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104.</w:t>
      </w:r>
      <w:r w:rsidRPr="00323AC3">
        <w:rPr>
          <w:rFonts w:ascii="Avenir LT Std 35 Light" w:hAnsi="Avenir LT Std 35 Light" w:cs="Arial"/>
        </w:rPr>
        <w:t xml:space="preserve"> La presidencia del jurado será ocupada por el personal académico, considerando en primera instancia la antigüedad laboral en el espacio académico, y en segunda instancia el grado académico; y por orden decreciente en estos criterios se ocupará la secretaría y la vocalía. </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Cuando el director del espacio académico forme parte del jurado ocupará la presidencia.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SEXTO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LA SUSTENTACIÓN DEL TRABAJO ESCRITO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105.</w:t>
      </w:r>
      <w:r w:rsidRPr="00323AC3">
        <w:rPr>
          <w:rFonts w:ascii="Avenir LT Std 35 Light" w:hAnsi="Avenir LT Std 35 Light" w:cs="Arial"/>
        </w:rPr>
        <w:t xml:space="preserve"> Para llevar a cabo la sustentación del trabajo escrito de la evaluación profesional correspondiente, deberá integrarse totalmente el jurado en la fecha, hora y lugar establecidos.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La ausencia de alguno de los integrantes propietarios será cubierta por el suplente.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Si no se integra totalmente el jurado pasados treinta minutos de la hora fijada, la sustentación será suspendida, definiéndose inmediatamente una nueva fecha para llevarla a cabo, misma que deberá estar comprendida dentro de los siguientes diez días.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106</w:t>
      </w:r>
      <w:r w:rsidRPr="00323AC3">
        <w:rPr>
          <w:rFonts w:ascii="Avenir LT Std 35 Light" w:hAnsi="Avenir LT Std 35 Light" w:cs="Arial"/>
        </w:rPr>
        <w:t>. Los integrantes del jurado que no asistan a la evaluación profesional sin justificar fehacientemente su ausencia, se harán acreedores a las sanciones que al efecto determina el Estatuto Universitario, el Reglamento del Personal Académico y demás disposiciones aplicables de la legislación universitaria.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107.</w:t>
      </w:r>
      <w:r w:rsidRPr="00323AC3">
        <w:rPr>
          <w:rFonts w:ascii="Avenir LT Std 35 Light" w:hAnsi="Avenir LT Std 35 Light" w:cs="Arial"/>
        </w:rPr>
        <w:t xml:space="preserve"> La sustentación del trabajo escrito será pública y constará de la presentación del evento, la exposición por el pasante, la réplica, y la deliberación y dictamen del jurado.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5"/>
        </w:numPr>
        <w:spacing w:before="120" w:after="120" w:line="240" w:lineRule="auto"/>
        <w:ind w:left="1134" w:hanging="77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sustentación iniciará con la presentación del evento a cargo del presidente del jurado, informando sobre los datos del pasante y del trabajo de evaluación profesional, así como de la dinámica en que se desarrollará este acto.</w:t>
      </w:r>
    </w:p>
    <w:p w:rsidR="00323AC3" w:rsidRPr="00323AC3" w:rsidRDefault="00323AC3" w:rsidP="00323AC3">
      <w:pPr>
        <w:pStyle w:val="Prrafodelista"/>
        <w:numPr>
          <w:ilvl w:val="0"/>
          <w:numId w:val="55"/>
        </w:numPr>
        <w:spacing w:before="120" w:after="120" w:line="240" w:lineRule="auto"/>
        <w:ind w:left="1134" w:hanging="77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La exposición por el pasante será un resumen de la actividad realizada y que documenta el trabajo escrito, de sus cualidades metodológicas y de la relevancia de los resultados. Tendrá una duración máxima de 20 minutos.</w:t>
      </w:r>
    </w:p>
    <w:p w:rsidR="00323AC3" w:rsidRPr="00323AC3" w:rsidRDefault="00323AC3" w:rsidP="00323AC3">
      <w:pPr>
        <w:pStyle w:val="Prrafodelista"/>
        <w:numPr>
          <w:ilvl w:val="0"/>
          <w:numId w:val="55"/>
        </w:numPr>
        <w:spacing w:before="120" w:after="120" w:line="240" w:lineRule="auto"/>
        <w:ind w:left="1134" w:hanging="77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 xml:space="preserve">La réplica a cargo del jurado deberá centrarse en el trabajo escrito que presenta el pasante, y consistirá en la formulación de preguntas para fortalecer la importancia de la temática, el rigor metodológico utilizado, </w:t>
      </w:r>
      <w:r w:rsidRPr="00323AC3">
        <w:rPr>
          <w:rFonts w:ascii="Avenir LT Std 35 Light" w:hAnsi="Avenir LT Std 35 Light" w:cs="Arial"/>
          <w:sz w:val="24"/>
          <w:szCs w:val="24"/>
        </w:rPr>
        <w:lastRenderedPageBreak/>
        <w:t>la validez de los resultados y conclusiones, y el dominio del pasante sobre el trabajo que presenta.</w:t>
      </w:r>
    </w:p>
    <w:p w:rsidR="00323AC3" w:rsidRPr="00323AC3" w:rsidRDefault="00323AC3" w:rsidP="00323AC3">
      <w:pPr>
        <w:spacing w:before="120" w:after="120"/>
        <w:ind w:left="1134"/>
        <w:jc w:val="both"/>
        <w:rPr>
          <w:rFonts w:ascii="Avenir LT Std 35 Light" w:hAnsi="Avenir LT Std 35 Light" w:cs="Arial"/>
        </w:rPr>
      </w:pPr>
      <w:r w:rsidRPr="00323AC3">
        <w:rPr>
          <w:rFonts w:ascii="Avenir LT Std 35 Light" w:hAnsi="Avenir LT Std 35 Light" w:cs="Arial"/>
        </w:rPr>
        <w:t>La réplica de cada integrante del jurado tendrá una duración de 10 minutos como mínimo y 20 como máximo. Ningún integrante del jurado podrá abstenerse de replicar ni retirarse de la sustentación antes de su terminación.</w:t>
      </w:r>
    </w:p>
    <w:p w:rsidR="00323AC3" w:rsidRPr="00323AC3" w:rsidRDefault="00323AC3" w:rsidP="00323AC3">
      <w:pPr>
        <w:spacing w:before="120" w:after="120"/>
        <w:ind w:left="1134"/>
        <w:jc w:val="both"/>
        <w:rPr>
          <w:rFonts w:ascii="Avenir LT Std 35 Light" w:hAnsi="Avenir LT Std 35 Light" w:cs="Arial"/>
        </w:rPr>
      </w:pPr>
      <w:r w:rsidRPr="00323AC3">
        <w:rPr>
          <w:rFonts w:ascii="Avenir LT Std 35 Light" w:hAnsi="Avenir LT Std 35 Light" w:cs="Arial"/>
        </w:rPr>
        <w:t>El pasante responderá las preguntas del jurado en un tiempo máximo de 20 minutos.</w:t>
      </w:r>
    </w:p>
    <w:p w:rsidR="00323AC3" w:rsidRPr="00323AC3" w:rsidRDefault="00323AC3" w:rsidP="00323AC3">
      <w:pPr>
        <w:pStyle w:val="Prrafodelista"/>
        <w:numPr>
          <w:ilvl w:val="0"/>
          <w:numId w:val="55"/>
        </w:numPr>
        <w:spacing w:before="120" w:after="120" w:line="240" w:lineRule="auto"/>
        <w:ind w:left="1134" w:hanging="77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Concluida la réplica, el presidente del jurado solicitará a los asistentes que se retiren del lugar para dar paso a la deliberación y dictamen.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108.</w:t>
      </w:r>
      <w:r w:rsidRPr="00323AC3">
        <w:rPr>
          <w:rFonts w:ascii="Avenir LT Std 35 Light" w:hAnsi="Avenir LT Std 35 Light" w:cs="Arial"/>
        </w:rPr>
        <w:t xml:space="preserve"> Los integrantes del jurado, para emitir su veredicto, tomarán en cuenta la calidad del trabajo escrito presentado, el nivel de la sustentación del mismo, y los antecedentes académicos del pasante.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109</w:t>
      </w:r>
      <w:r w:rsidRPr="00323AC3">
        <w:rPr>
          <w:rFonts w:ascii="Avenir LT Std 35 Light" w:hAnsi="Avenir LT Std 35 Light" w:cs="Arial"/>
        </w:rPr>
        <w:t>. Queda prohibido a los pasantes entregar, y a los asesores, revisores, integrantes del jurado o autoridades recibir cualquier obsequio en moneda o especie antes, durante y después de la realización de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SÉPTIMO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 LOS RESULTADOS DE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110.</w:t>
      </w:r>
      <w:r w:rsidRPr="00323AC3">
        <w:rPr>
          <w:rFonts w:ascii="Avenir LT Std 35 Light" w:hAnsi="Avenir LT Std 35 Light" w:cs="Arial"/>
        </w:rPr>
        <w:t xml:space="preserve"> Para las opciones que no requieren la realización de un trabajo escrito ni de la sustentación del mismo, el resultado de la evaluación profesional se comunicará en la ceremonia de toma de protesta.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Esta ceremonia estará presidida por el director o coordinador del espacio académico, o la persona que éstos designen, y un integrante del personal académico ordinario, quienes constituirán el jurado y habrán de acordar el resultado de la evaluación profesional. El director o coordinador fungirá como presidente y el integrante del personal académico como secretario.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En esta decisión se tomará en cuenta el mérito alcanzado por el pasante en la opción de evaluación profesional, sus antecedentes académicos y, en su caso, su trayectoria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111.</w:t>
      </w:r>
      <w:r w:rsidRPr="00323AC3">
        <w:rPr>
          <w:rFonts w:ascii="Avenir LT Std 35 Light" w:hAnsi="Avenir LT Std 35 Light" w:cs="Arial"/>
        </w:rPr>
        <w:t xml:space="preserve"> Para las opciones que requieren la realización de un trabajo escrito y de la sustentación del mismo, el resultado de la evaluación profesional será el veredicto al que lleguen los integrantes del jurado, el cual se comunicará en la ceremonia de toma de protesta.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112.</w:t>
      </w:r>
      <w:r w:rsidRPr="00323AC3">
        <w:rPr>
          <w:rFonts w:ascii="Avenir LT Std 35 Light" w:hAnsi="Avenir LT Std 35 Light" w:cs="Arial"/>
        </w:rPr>
        <w:t xml:space="preserve"> La ceremonia de toma de protesta estará a cargo del presidente del jurado y en ésta se procederá a comunicar el resultado al pasante.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113.</w:t>
      </w:r>
      <w:r w:rsidRPr="00323AC3">
        <w:rPr>
          <w:rFonts w:ascii="Avenir LT Std 35 Light" w:hAnsi="Avenir LT Std 35 Light" w:cs="Arial"/>
        </w:rPr>
        <w:t xml:space="preserve"> El resultado de la evaluación profesional podrá ser:</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1"/>
          <w:numId w:val="54"/>
        </w:numPr>
        <w:spacing w:before="120" w:after="120" w:line="240" w:lineRule="auto"/>
        <w:ind w:left="113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Aprobado con mención honorífica.</w:t>
      </w:r>
    </w:p>
    <w:p w:rsidR="00323AC3" w:rsidRPr="00323AC3" w:rsidRDefault="00323AC3" w:rsidP="00323AC3">
      <w:pPr>
        <w:pStyle w:val="Prrafodelista"/>
        <w:numPr>
          <w:ilvl w:val="1"/>
          <w:numId w:val="54"/>
        </w:numPr>
        <w:spacing w:before="120" w:after="120" w:line="240" w:lineRule="auto"/>
        <w:ind w:left="113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Aprobado por unanimidad de votos.</w:t>
      </w:r>
    </w:p>
    <w:p w:rsidR="00323AC3" w:rsidRPr="00323AC3" w:rsidRDefault="00323AC3" w:rsidP="00323AC3">
      <w:pPr>
        <w:pStyle w:val="Prrafodelista"/>
        <w:numPr>
          <w:ilvl w:val="1"/>
          <w:numId w:val="54"/>
        </w:numPr>
        <w:spacing w:before="120" w:after="120" w:line="240" w:lineRule="auto"/>
        <w:ind w:left="113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Aprobado por mayoría de votos.</w:t>
      </w:r>
    </w:p>
    <w:p w:rsidR="00323AC3" w:rsidRPr="00323AC3" w:rsidRDefault="00323AC3" w:rsidP="00323AC3">
      <w:pPr>
        <w:pStyle w:val="Prrafodelista"/>
        <w:numPr>
          <w:ilvl w:val="1"/>
          <w:numId w:val="54"/>
        </w:numPr>
        <w:spacing w:before="120" w:after="120" w:line="240" w:lineRule="auto"/>
        <w:ind w:left="1134"/>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Aplazado.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114.</w:t>
      </w:r>
      <w:r w:rsidRPr="00323AC3">
        <w:rPr>
          <w:rFonts w:ascii="Avenir LT Std 35 Light" w:hAnsi="Avenir LT Std 35 Light" w:cs="Arial"/>
        </w:rPr>
        <w:t xml:space="preserve"> Sólo podrá otorgarse mención honorífica cuando se cumplan los siguientes requisitos: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el pasante haya obtenido un promedio general no menor de 9 puntos en los estudios profesionales, o igual o mayor a 8.5 puntos para las áreas de Ingeniería y Tecnología, y de Ciencias Naturales y Exactas.</w:t>
      </w: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el pasante no haya obtenido calificaciones reprobatorias o anotaciones literales durante los estudios profesionales.</w:t>
      </w: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el desarrollo de la evaluación haya tenido un nivel excepcional.</w:t>
      </w: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el resultado de la evaluación refleje una aportación o desempeño académico sobresaliente.</w:t>
      </w: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la evaluación profesional se presente dentro de los dos años siguientes a la terminación de la carrera.</w:t>
      </w:r>
    </w:p>
    <w:p w:rsidR="00323AC3" w:rsidRPr="00323AC3" w:rsidRDefault="00323AC3" w:rsidP="00323AC3">
      <w:pPr>
        <w:pStyle w:val="Prrafodelista"/>
        <w:numPr>
          <w:ilvl w:val="0"/>
          <w:numId w:val="56"/>
        </w:numPr>
        <w:spacing w:before="120" w:after="120" w:line="240" w:lineRule="auto"/>
        <w:contextualSpacing w:val="0"/>
        <w:jc w:val="both"/>
        <w:rPr>
          <w:rFonts w:ascii="Avenir LT Std 35 Light" w:hAnsi="Avenir LT Std 35 Light" w:cs="Arial"/>
          <w:sz w:val="24"/>
          <w:szCs w:val="24"/>
        </w:rPr>
      </w:pPr>
      <w:r w:rsidRPr="00323AC3">
        <w:rPr>
          <w:rFonts w:ascii="Avenir LT Std 35 Light" w:hAnsi="Avenir LT Std 35 Light" w:cs="Arial"/>
          <w:sz w:val="24"/>
          <w:szCs w:val="24"/>
        </w:rPr>
        <w:t>Que la votación para su otorgamiento sea unánime.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115.</w:t>
      </w:r>
      <w:r w:rsidRPr="00323AC3">
        <w:rPr>
          <w:rFonts w:ascii="Avenir LT Std 35 Light" w:hAnsi="Avenir LT Std 35 Light" w:cs="Arial"/>
        </w:rPr>
        <w:t xml:space="preserve"> Pronunciado el veredicto aprobatorio por el presidente del jurado se procederá a tomar la protesta del nuevo profesionista, invistiéndole solemnemente del título de la profesión correspondiente.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116.</w:t>
      </w:r>
      <w:r w:rsidRPr="00323AC3">
        <w:rPr>
          <w:rFonts w:ascii="Avenir LT Std 35 Light" w:hAnsi="Avenir LT Std 35 Light" w:cs="Arial"/>
        </w:rPr>
        <w:t xml:space="preserve"> De la evaluación profesional se levantará acta por triplicado por el secretario, debiéndose firmar a su término por todos los integrantes del jurado y el pasante. Ésta señalará el resultado de la evaluación profesional.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De dicha acta se entregará un ejemplar al pasante, otro quedará en archivo del espacio académico, y el tercero se enviará a la dependencia competente de la Administración Central de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En caso de que el integrante del jurado no se encuentre de manera presencial, la firma será recuperada en un lapso no mayor a treinta días.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117.</w:t>
      </w:r>
      <w:r w:rsidRPr="00323AC3">
        <w:rPr>
          <w:rFonts w:ascii="Avenir LT Std 35 Light" w:hAnsi="Avenir LT Std 35 Light" w:cs="Arial"/>
        </w:rPr>
        <w:t xml:space="preserve"> El pasante que apruebe la evaluación profesional y cubra los derechos respectivos, se le expedirá el título profesional correspondiente.</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118.</w:t>
      </w:r>
      <w:r w:rsidRPr="00323AC3">
        <w:rPr>
          <w:rFonts w:ascii="Avenir LT Std 35 Light" w:hAnsi="Avenir LT Std 35 Light" w:cs="Arial"/>
        </w:rPr>
        <w:t xml:space="preserve"> El pasante que resulte aplazado en la primera evaluación profesional tendrá derecho a una segunda evaluación en la misma o diferente opción, después de que hayan transcurrido seis meses de presentar la evaluación anterior.</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Por única vez, el pasante podrá solicitar por tercera ocasión la evaluación profesional, siempre y cuando ésta corresponda a una temática y opción de evaluación diferente a las anteriores.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Si es aplazado por tercera ocasión deberá repetir íntegramente la carrera.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CAPÍTULO OCTAVO</w:t>
      </w: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DEL REPOSITORIO DIGITAL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 xml:space="preserve">Artículo 119. </w:t>
      </w:r>
      <w:r w:rsidRPr="00323AC3">
        <w:rPr>
          <w:rFonts w:ascii="Avenir LT Std 35 Light" w:hAnsi="Avenir LT Std 35 Light" w:cs="Arial"/>
        </w:rPr>
        <w:t>Los archivos digitales de las evaluaciones profesionales serán almacenados en el repositorio digital de trabajos escritos de evaluaciones profesionales y de grado de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120.</w:t>
      </w:r>
      <w:r w:rsidRPr="00323AC3">
        <w:rPr>
          <w:rFonts w:ascii="Avenir LT Std 35 Light" w:hAnsi="Avenir LT Std 35 Light" w:cs="Arial"/>
        </w:rPr>
        <w:t xml:space="preserve"> La Biblioteca Central de la Universidad tendrá a su cargo la administración de los archivos digitales que se almacenen en el repositorio digital.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121.</w:t>
      </w:r>
      <w:r w:rsidRPr="00323AC3">
        <w:rPr>
          <w:rFonts w:ascii="Avenir LT Std 35 Light" w:hAnsi="Avenir LT Std 35 Light" w:cs="Arial"/>
        </w:rPr>
        <w:t xml:space="preserve"> El repositorio digital tiene por objeto organizar, archivar, preservar, salvaguardar, presentar y difundir en modo de acceso abierto la producción intelectual resultante de la actividad académica e investigadora de la comunidad universitaria, relacionada con los trabajos escritos de evaluaciones profesionales y de grado de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Artículo 122.</w:t>
      </w:r>
      <w:r w:rsidRPr="00323AC3">
        <w:rPr>
          <w:rFonts w:ascii="Avenir LT Std 35 Light" w:hAnsi="Avenir LT Std 35 Light" w:cs="Arial"/>
        </w:rPr>
        <w:t xml:space="preserve"> Para poder almacenar los archivos digitales en el repositorio digital los autores deberán autorizar a la Universidad la difusión del trabajo escrito en modo de acceso abierto, en apego a las disposiciones establecidas en la Ley Federal de Derechos de Autor.</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Esta autorización deberá presentarse por escrito a la Subdirección Académica, una vez aprobada la evaluación profesional, quien la presentará a la Biblioteca Central para la incorporación del trabajo escrito al repositorio digital.</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TRANSITORIOS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Primero.</w:t>
      </w:r>
      <w:r w:rsidRPr="00323AC3">
        <w:rPr>
          <w:rFonts w:ascii="Avenir LT Std 35 Light" w:hAnsi="Avenir LT Std 35 Light" w:cs="Arial"/>
        </w:rPr>
        <w:t xml:space="preserve"> Publíquese el presente reglamento en el órgano oficial “Gaceta Universitaria”.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Segundo.</w:t>
      </w:r>
      <w:r w:rsidRPr="00323AC3">
        <w:rPr>
          <w:rFonts w:ascii="Avenir LT Std 35 Light" w:hAnsi="Avenir LT Std 35 Light" w:cs="Arial"/>
        </w:rPr>
        <w:t xml:space="preserve"> El presente reglamento entrará en vigor el día de su aprobación por parte del Consejo Universitario.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Tercero.</w:t>
      </w:r>
      <w:r w:rsidRPr="00323AC3">
        <w:rPr>
          <w:rFonts w:ascii="Avenir LT Std 35 Light" w:hAnsi="Avenir LT Std 35 Light" w:cs="Arial"/>
        </w:rPr>
        <w:t xml:space="preserve"> Se deroga el Capítulo VIII del Título Tercero del Reglamento de Facultades y Escuelas Profesionales de la Universidad Autónoma del Estado de México, vigente a partir del 8 de mayo de 1984.</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Cuarto.</w:t>
      </w:r>
      <w:r w:rsidRPr="00323AC3">
        <w:rPr>
          <w:rFonts w:ascii="Avenir LT Std 35 Light" w:hAnsi="Avenir LT Std 35 Light" w:cs="Arial"/>
        </w:rPr>
        <w:t xml:space="preserve"> Se abroga el Reglamento de Opciones de Evaluación Profesional aprobado por el Consejo Universitario en sesión ordinaria celebrada el 18 de diciembre de 2001.</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Quinto.</w:t>
      </w:r>
      <w:r w:rsidRPr="00323AC3">
        <w:rPr>
          <w:rFonts w:ascii="Avenir LT Std 35 Light" w:hAnsi="Avenir LT Std 35 Light" w:cs="Arial"/>
        </w:rPr>
        <w:t xml:space="preserve"> Se derogan las disposiciones de la legislación universitaria de igual o menor jerarquía que se opongan al presente reglamento.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Sexto.</w:t>
      </w:r>
      <w:r w:rsidRPr="00323AC3">
        <w:rPr>
          <w:rFonts w:ascii="Avenir LT Std 35 Light" w:hAnsi="Avenir LT Std 35 Light" w:cs="Arial"/>
        </w:rPr>
        <w:t xml:space="preserve"> Para el caso de las dependencias académicas e instituciones incorporadas, las responsabilidades de los Consejos Académico y de Gobierno serán atendidas por el Grupo Técnico de Apoyo de las Comisiones de Planeación y Evaluación Académica e Incorporación de Estudios, y de Legislación Universitaria, del Consejo Universitario.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Séptimo.</w:t>
      </w:r>
      <w:r w:rsidRPr="00323AC3">
        <w:rPr>
          <w:rFonts w:ascii="Avenir LT Std 35 Light" w:hAnsi="Avenir LT Std 35 Light" w:cs="Arial"/>
        </w:rPr>
        <w:t xml:space="preserve"> En un plazo no mayor de 60 días a partir de la publicación del presente reglamento, se expedirá el acuerdo de organización y funciones del Grupo Técnico de Apoyo de las Comisiones de Planeación y Evaluación Académica e Incorporación de Estudios, y de Legislación Universitaria, del Consejo Universitario.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Octavo.</w:t>
      </w:r>
      <w:r w:rsidRPr="00323AC3">
        <w:rPr>
          <w:rFonts w:ascii="Avenir LT Std 35 Light" w:hAnsi="Avenir LT Std 35 Light" w:cs="Arial"/>
        </w:rPr>
        <w:t xml:space="preserve"> El repositorio digital de trabajos escritos de evaluaciones profesionales y de grado de la Universidad será desarrollado por la Dirección de Tecnologías de la Información y Comunicaciones de la Universidad.</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Noveno.</w:t>
      </w:r>
      <w:r w:rsidRPr="00323AC3">
        <w:rPr>
          <w:rFonts w:ascii="Avenir LT Std 35 Light" w:hAnsi="Avenir LT Std 35 Light" w:cs="Arial"/>
        </w:rPr>
        <w:t xml:space="preserve"> Para los pasantes de programas administrados en la modalidad no escolarizada o mixta, y sistema a distancia, los procedimientos académicos y administrativos señalados en el presente reglamento podrán realizarse vía electrónica conforme a lo señalado en los lineamientos para el uso de firma electrónica y demás disposiciones aplicables de la Legislación Universitaria para ello.</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Décimo.</w:t>
      </w:r>
      <w:r w:rsidRPr="00323AC3">
        <w:rPr>
          <w:rFonts w:ascii="Avenir LT Std 35 Light" w:hAnsi="Avenir LT Std 35 Light" w:cs="Arial"/>
        </w:rPr>
        <w:t xml:space="preserve"> El Consejo Universitario expedirá los lineamientos correspondientes para regular la evaluación profesional a través de videoconferencia o cualquier otra tecnología de información.</w:t>
      </w:r>
    </w:p>
    <w:p w:rsidR="00323AC3" w:rsidRPr="00323AC3" w:rsidRDefault="00323AC3" w:rsidP="00323AC3">
      <w:pPr>
        <w:spacing w:before="120" w:after="120"/>
        <w:jc w:val="both"/>
        <w:rPr>
          <w:rFonts w:ascii="Avenir LT Std 35 Light" w:hAnsi="Avenir LT Std 35 Light" w:cs="Arial"/>
        </w:rPr>
      </w:pPr>
    </w:p>
    <w:p w:rsid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Undécimo.</w:t>
      </w:r>
      <w:r w:rsidRPr="00323AC3">
        <w:rPr>
          <w:rFonts w:ascii="Avenir LT Std 35 Light" w:hAnsi="Avenir LT Std 35 Light" w:cs="Arial"/>
        </w:rPr>
        <w:t xml:space="preserve"> </w:t>
      </w:r>
      <w:r w:rsidR="00980298">
        <w:rPr>
          <w:rFonts w:ascii="Avenir LT Std 35 Light" w:hAnsi="Avenir LT Std 35 Light" w:cs="Arial"/>
        </w:rPr>
        <w:t>Las disposiciones del presente reglamento podrán ser aplicables retroactivamente en beneficio de los alumnos y egresados de los estudios profesionales, siempre y cuando dicha acción tenga como único objeto la evaluación profesional.</w:t>
      </w:r>
    </w:p>
    <w:p w:rsidR="00980298" w:rsidRPr="00980298" w:rsidRDefault="00980298" w:rsidP="00980298">
      <w:pPr>
        <w:spacing w:before="120" w:after="120"/>
        <w:jc w:val="right"/>
        <w:rPr>
          <w:rFonts w:ascii="Avenir LT Std 35 Light" w:hAnsi="Avenir LT Std 35 Light" w:cs="Arial"/>
          <w:i/>
          <w:sz w:val="22"/>
        </w:rPr>
      </w:pPr>
      <w:r w:rsidRPr="00980298">
        <w:rPr>
          <w:rFonts w:ascii="Avenir LT Std 35 Light" w:hAnsi="Avenir LT Std 35 Light" w:cs="Arial"/>
          <w:i/>
          <w:sz w:val="22"/>
        </w:rPr>
        <w:t>Artículo reformado POG 18-12-2015</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Duodécimo.</w:t>
      </w:r>
      <w:r w:rsidRPr="00323AC3">
        <w:rPr>
          <w:rFonts w:ascii="Avenir LT Std 35 Light" w:hAnsi="Avenir LT Std 35 Light" w:cs="Arial"/>
        </w:rPr>
        <w:t xml:space="preserve"> Las opciones de evaluación profesional aprobadas por los Consejos de los académicos, antes de la entrada en vigor del presente reglamento, conservarán su fuerza legal en los términos en los que han sido aprobada</w:t>
      </w:r>
      <w:bookmarkStart w:id="0" w:name="_GoBack"/>
      <w:bookmarkEnd w:id="0"/>
      <w:r w:rsidRPr="00323AC3">
        <w:rPr>
          <w:rFonts w:ascii="Avenir LT Std 35 Light" w:hAnsi="Avenir LT Std 35 Light" w:cs="Arial"/>
        </w:rPr>
        <w:t>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lastRenderedPageBreak/>
        <w:t>Décimo Tercero.</w:t>
      </w:r>
      <w:r w:rsidRPr="00323AC3">
        <w:rPr>
          <w:rFonts w:ascii="Avenir LT Std 35 Light" w:hAnsi="Avenir LT Std 35 Light" w:cs="Arial"/>
        </w:rPr>
        <w:t xml:space="preserve"> Los lineamientos a los que se refiere el Artículo 10 del presente reglamento podrán especificar la estructura del contenido de los trabajos escritos, así como los aspectos de redacción, la forma en que se desarrollará la evaluación profesional y los requisitos específicos para poder presentar ésta cuando se haya vencido el plazo para su realización, señalado en el propio reglamento. Estos lineamientos no contravendrán al presente reglamento pero podrán establecer particularidades que favorezcan el proceso de titulación en cada uno de los espacios académicos.</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center"/>
        <w:rPr>
          <w:rFonts w:ascii="Avenir LT Std 35 Light" w:hAnsi="Avenir LT Std 35 Light" w:cs="Arial"/>
          <w:b/>
        </w:rPr>
      </w:pPr>
      <w:r w:rsidRPr="00323AC3">
        <w:rPr>
          <w:rFonts w:ascii="Avenir LT Std 35 Light" w:hAnsi="Avenir LT Std 35 Light" w:cs="Arial"/>
          <w:b/>
        </w:rPr>
        <w:t>TRANSITORIOS</w:t>
      </w:r>
    </w:p>
    <w:p w:rsidR="00323AC3" w:rsidRPr="00323AC3" w:rsidRDefault="00323AC3" w:rsidP="00323AC3">
      <w:pPr>
        <w:spacing w:before="120" w:after="120"/>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rPr>
        <w:t xml:space="preserve">(Del Decreto del H. Consejo Universitario, de fecha 25 de octubre de 2013, publicado en la Gaceta Universitaria, Núm. 220, de octubre de 2013, por el que se reforman los artículos 29 y 30 del Reglamento de Evaluación Profesional de la Universidad Autónoma del Estado de México.) </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Primero.</w:t>
      </w:r>
      <w:r w:rsidRPr="00323AC3">
        <w:rPr>
          <w:rFonts w:ascii="Avenir LT Std 35 Light" w:hAnsi="Avenir LT Std 35 Light" w:cs="Arial"/>
        </w:rPr>
        <w:t xml:space="preserve"> Publíquese el presente decreto en el órgano oficial “Gaceta Universitaria”.</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Segundo.</w:t>
      </w:r>
      <w:r w:rsidRPr="00323AC3">
        <w:rPr>
          <w:rFonts w:ascii="Avenir LT Std 35 Light" w:hAnsi="Avenir LT Std 35 Light" w:cs="Arial"/>
        </w:rPr>
        <w:t xml:space="preserve"> Las reformas y adiciones contenidas en el presente decreto, entrarán en vigor el día de su expedición.</w:t>
      </w:r>
    </w:p>
    <w:p w:rsidR="00323AC3" w:rsidRPr="00323AC3" w:rsidRDefault="00323AC3" w:rsidP="00323AC3">
      <w:pPr>
        <w:spacing w:before="120" w:after="120"/>
        <w:jc w:val="both"/>
        <w:rPr>
          <w:rFonts w:ascii="Avenir LT Std 35 Light" w:hAnsi="Avenir LT Std 35 Light" w:cs="Arial"/>
        </w:rPr>
      </w:pPr>
    </w:p>
    <w:p w:rsidR="00323AC3" w:rsidRPr="00323AC3" w:rsidRDefault="00323AC3" w:rsidP="00323AC3">
      <w:pPr>
        <w:spacing w:before="120" w:after="120"/>
        <w:jc w:val="both"/>
        <w:rPr>
          <w:rFonts w:ascii="Avenir LT Std 35 Light" w:hAnsi="Avenir LT Std 35 Light" w:cs="Arial"/>
        </w:rPr>
      </w:pPr>
      <w:r w:rsidRPr="00323AC3">
        <w:rPr>
          <w:rFonts w:ascii="Avenir LT Std 35 Light" w:hAnsi="Avenir LT Std 35 Light" w:cs="Arial"/>
          <w:b/>
        </w:rPr>
        <w:t>Tercero.</w:t>
      </w:r>
      <w:r w:rsidRPr="00323AC3">
        <w:rPr>
          <w:rFonts w:ascii="Avenir LT Std 35 Light" w:hAnsi="Avenir LT Std 35 Light" w:cs="Arial"/>
        </w:rPr>
        <w:t xml:space="preserve"> Se derogan las disposiciones de la legislación universitaria de igual o menor jerarquía que se opongan al presente decreto.</w:t>
      </w:r>
    </w:p>
    <w:sectPr w:rsidR="00323AC3" w:rsidRPr="00323AC3" w:rsidSect="00323AC3">
      <w:headerReference w:type="even" r:id="rId5"/>
      <w:headerReference w:type="default" r:id="rId6"/>
      <w:footerReference w:type="even" r:id="rId7"/>
      <w:footerReference w:type="default" r:id="rId8"/>
      <w:headerReference w:type="first" r:id="rId9"/>
      <w:footerReference w:type="first" r:id="rId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Piedepgina"/>
    </w:pPr>
    <w:r>
      <w:rPr>
        <w:noProof/>
        <w:lang w:val="es-MX" w:eastAsia="es-MX"/>
      </w:rPr>
      <mc:AlternateContent>
        <mc:Choice Requires="wps">
          <w:drawing>
            <wp:anchor distT="0" distB="0" distL="114300" distR="114300" simplePos="0" relativeHeight="251662336" behindDoc="0" locked="0" layoutInCell="1" allowOverlap="1" wp14:anchorId="5F0EDE48" wp14:editId="58725D8D">
              <wp:simplePos x="0" y="0"/>
              <wp:positionH relativeFrom="column">
                <wp:posOffset>5568315</wp:posOffset>
              </wp:positionH>
              <wp:positionV relativeFrom="paragraph">
                <wp:posOffset>-133985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3AC3" w:rsidRPr="00AF6C35" w:rsidRDefault="00323AC3">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0EDE48" id="_x0000_t202" coordsize="21600,21600" o:spt="202" path="m,l,21600r21600,l21600,xe">
              <v:stroke joinstyle="miter"/>
              <v:path gradientshapeok="t" o:connecttype="rect"/>
            </v:shapetype>
            <v:shape id="Cuadro de texto 1" o:spid="_x0000_s1028" type="#_x0000_t202" style="position:absolute;margin-left:438.45pt;margin-top:-10.55pt;width:51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" filled="f" stroked="f" strokeweight=".5pt">
              <v:textbox>
                <w:txbxContent>
                  <w:p w:rsidR="00323AC3" w:rsidRPr="00AF6C35" w:rsidRDefault="00323AC3">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67BCB8E" wp14:editId="463CDE8D">
              <wp:simplePos x="0" y="0"/>
              <wp:positionH relativeFrom="column">
                <wp:posOffset>2872740</wp:posOffset>
              </wp:positionH>
              <wp:positionV relativeFrom="paragraph">
                <wp:posOffset>-257810</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AC3" w:rsidRPr="00C07F82" w:rsidRDefault="00323AC3" w:rsidP="00323AC3">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Col. Centro. C.P. 50000.</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Toluca, Estado de México</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Tel. (722) 2262352</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CB8E" id="Cuadro de texto 8" o:spid="_x0000_s1029" type="#_x0000_t202" style="position:absolute;margin-left:226.2pt;margin-top:-20.3pt;width:17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" filled="f" stroked="f">
              <v:textbox>
                <w:txbxContent>
                  <w:p w:rsidR="00323AC3" w:rsidRPr="00C07F82" w:rsidRDefault="00323AC3" w:rsidP="00323AC3">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Col. Centro. C.P. 50000.</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Toluca, Estado de México</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Tel. (722) 2262352</w:t>
                    </w:r>
                  </w:p>
                  <w:p w:rsidR="00323AC3" w:rsidRPr="00C07F82" w:rsidRDefault="00323AC3" w:rsidP="00323AC3">
                    <w:pPr>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Encabezado"/>
    </w:pPr>
    <w:r>
      <w:rPr>
        <w:noProof/>
        <w:lang w:val="es-MX" w:eastAsia="es-MX"/>
      </w:rPr>
      <w:drawing>
        <wp:anchor distT="0" distB="0" distL="114300" distR="114300" simplePos="0" relativeHeight="251659264" behindDoc="1" locked="0" layoutInCell="1" allowOverlap="1" wp14:anchorId="54C4843E" wp14:editId="12122A6C">
          <wp:simplePos x="0" y="0"/>
          <wp:positionH relativeFrom="page">
            <wp:align>left</wp:align>
          </wp:positionH>
          <wp:positionV relativeFrom="paragraph">
            <wp:posOffset>-454025</wp:posOffset>
          </wp:positionV>
          <wp:extent cx="7853680" cy="10163220"/>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23AC3" w:rsidRDefault="00323AC3">
    <w:pPr>
      <w:pStyle w:val="Encabezado"/>
    </w:pPr>
  </w:p>
  <w:p w:rsidR="00323AC3" w:rsidRDefault="00323AC3">
    <w:pPr>
      <w:pStyle w:val="Encabezado"/>
    </w:pPr>
    <w:r>
      <w:rPr>
        <w:noProof/>
        <w:lang w:val="es-MX" w:eastAsia="es-MX"/>
      </w:rPr>
      <mc:AlternateContent>
        <mc:Choice Requires="wps">
          <w:drawing>
            <wp:anchor distT="0" distB="0" distL="114300" distR="114300" simplePos="0" relativeHeight="251660288" behindDoc="0" locked="0" layoutInCell="1" allowOverlap="1" wp14:anchorId="5DF23A4A" wp14:editId="30B3068B">
              <wp:simplePos x="0" y="0"/>
              <wp:positionH relativeFrom="margin">
                <wp:posOffset>95250</wp:posOffset>
              </wp:positionH>
              <wp:positionV relativeFrom="paragraph">
                <wp:posOffset>22860</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AC3" w:rsidRPr="00C07F82" w:rsidRDefault="00323AC3" w:rsidP="00323AC3">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23A4A" id="_x0000_t202" coordsize="21600,21600" o:spt="202" path="m,l,21600r21600,l21600,xe">
              <v:stroke joinstyle="miter"/>
              <v:path gradientshapeok="t" o:connecttype="rect"/>
            </v:shapetype>
            <v:shape id="Cuadro de texto 6" o:spid="_x0000_s1027" type="#_x0000_t202" style="position:absolute;margin-left:7.5pt;margin-top:1.8pt;width:220.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" filled="f" stroked="f">
              <v:textbox>
                <w:txbxContent>
                  <w:p w:rsidR="00323AC3" w:rsidRPr="00C07F82" w:rsidRDefault="00323AC3" w:rsidP="00323AC3">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rsidR="00323AC3" w:rsidRDefault="00323AC3">
    <w:pPr>
      <w:pStyle w:val="Encabezado"/>
    </w:pPr>
  </w:p>
  <w:p w:rsidR="00323AC3" w:rsidRDefault="00323AC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AC3" w:rsidRDefault="00323A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333BB"/>
    <w:multiLevelType w:val="hybridMultilevel"/>
    <w:tmpl w:val="3E0CD4C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8A1AEF"/>
    <w:multiLevelType w:val="hybridMultilevel"/>
    <w:tmpl w:val="86443FA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CF4457"/>
    <w:multiLevelType w:val="hybridMultilevel"/>
    <w:tmpl w:val="7F041D2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115966"/>
    <w:multiLevelType w:val="hybridMultilevel"/>
    <w:tmpl w:val="758A91B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19064D"/>
    <w:multiLevelType w:val="hybridMultilevel"/>
    <w:tmpl w:val="8006D6A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2E2169"/>
    <w:multiLevelType w:val="hybridMultilevel"/>
    <w:tmpl w:val="D932042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1054A4"/>
    <w:multiLevelType w:val="hybridMultilevel"/>
    <w:tmpl w:val="F520753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9B46C6"/>
    <w:multiLevelType w:val="hybridMultilevel"/>
    <w:tmpl w:val="CB10BCE2"/>
    <w:lvl w:ilvl="0" w:tplc="BB4613A4">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042631"/>
    <w:multiLevelType w:val="hybridMultilevel"/>
    <w:tmpl w:val="F1ACDFB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5473C7"/>
    <w:multiLevelType w:val="hybridMultilevel"/>
    <w:tmpl w:val="973C4D5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BD767A"/>
    <w:multiLevelType w:val="hybridMultilevel"/>
    <w:tmpl w:val="7A48912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5527CB"/>
    <w:multiLevelType w:val="hybridMultilevel"/>
    <w:tmpl w:val="9AA4F1E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A918C9"/>
    <w:multiLevelType w:val="hybridMultilevel"/>
    <w:tmpl w:val="45B82DD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336180"/>
    <w:multiLevelType w:val="hybridMultilevel"/>
    <w:tmpl w:val="CAB622E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2B2896"/>
    <w:multiLevelType w:val="hybridMultilevel"/>
    <w:tmpl w:val="9EE8B8D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910658"/>
    <w:multiLevelType w:val="hybridMultilevel"/>
    <w:tmpl w:val="019278F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35600B"/>
    <w:multiLevelType w:val="hybridMultilevel"/>
    <w:tmpl w:val="FCD2A49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A647B4"/>
    <w:multiLevelType w:val="hybridMultilevel"/>
    <w:tmpl w:val="71B213A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230F48"/>
    <w:multiLevelType w:val="hybridMultilevel"/>
    <w:tmpl w:val="A4EEF1A8"/>
    <w:lvl w:ilvl="0" w:tplc="CA56F3D6">
      <w:start w:val="1"/>
      <w:numFmt w:val="upperRoman"/>
      <w:lvlText w:val="%1."/>
      <w:lvlJc w:val="left"/>
      <w:pPr>
        <w:ind w:left="1080" w:hanging="720"/>
      </w:pPr>
      <w:rPr>
        <w:rFonts w:hint="default"/>
      </w:rPr>
    </w:lvl>
    <w:lvl w:ilvl="1" w:tplc="5BF0967A">
      <w:start w:val="1"/>
      <w:numFmt w:val="lowerLetter"/>
      <w:lvlText w:val="%2)"/>
      <w:lvlJc w:val="left"/>
      <w:pPr>
        <w:ind w:left="1488" w:hanging="4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056CCF"/>
    <w:multiLevelType w:val="hybridMultilevel"/>
    <w:tmpl w:val="1652BDE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317378"/>
    <w:multiLevelType w:val="hybridMultilevel"/>
    <w:tmpl w:val="76FC1F8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AF4C7C"/>
    <w:multiLevelType w:val="hybridMultilevel"/>
    <w:tmpl w:val="13FE723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B84394"/>
    <w:multiLevelType w:val="hybridMultilevel"/>
    <w:tmpl w:val="67C0B988"/>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800D15"/>
    <w:multiLevelType w:val="hybridMultilevel"/>
    <w:tmpl w:val="F88A7CB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D6334A"/>
    <w:multiLevelType w:val="hybridMultilevel"/>
    <w:tmpl w:val="71A2B64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F57470"/>
    <w:multiLevelType w:val="hybridMultilevel"/>
    <w:tmpl w:val="B106ACD8"/>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133331"/>
    <w:multiLevelType w:val="hybridMultilevel"/>
    <w:tmpl w:val="12A8145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E007B1"/>
    <w:multiLevelType w:val="hybridMultilevel"/>
    <w:tmpl w:val="0F4401D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3345DE"/>
    <w:multiLevelType w:val="hybridMultilevel"/>
    <w:tmpl w:val="41C0CB4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AB4E52"/>
    <w:multiLevelType w:val="hybridMultilevel"/>
    <w:tmpl w:val="F9BA18A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200830"/>
    <w:multiLevelType w:val="hybridMultilevel"/>
    <w:tmpl w:val="66B8282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781118"/>
    <w:multiLevelType w:val="hybridMultilevel"/>
    <w:tmpl w:val="D518AAD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986ACF"/>
    <w:multiLevelType w:val="hybridMultilevel"/>
    <w:tmpl w:val="AB36C7F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4A2D74"/>
    <w:multiLevelType w:val="hybridMultilevel"/>
    <w:tmpl w:val="BC5A4FA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D670615"/>
    <w:multiLevelType w:val="hybridMultilevel"/>
    <w:tmpl w:val="D50CA90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9C03D3"/>
    <w:multiLevelType w:val="hybridMultilevel"/>
    <w:tmpl w:val="CF8E2F7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DF8453A"/>
    <w:multiLevelType w:val="hybridMultilevel"/>
    <w:tmpl w:val="FD60E01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D219E4"/>
    <w:multiLevelType w:val="hybridMultilevel"/>
    <w:tmpl w:val="4E581DD4"/>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1304519"/>
    <w:multiLevelType w:val="hybridMultilevel"/>
    <w:tmpl w:val="CA722DE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14B3616"/>
    <w:multiLevelType w:val="hybridMultilevel"/>
    <w:tmpl w:val="80B872B8"/>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20945FC"/>
    <w:multiLevelType w:val="hybridMultilevel"/>
    <w:tmpl w:val="F36C0B0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5077999"/>
    <w:multiLevelType w:val="hybridMultilevel"/>
    <w:tmpl w:val="C96A9DC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74D3AE3"/>
    <w:multiLevelType w:val="hybridMultilevel"/>
    <w:tmpl w:val="5BFE7D2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7E053DC"/>
    <w:multiLevelType w:val="hybridMultilevel"/>
    <w:tmpl w:val="5BFC4D2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7E57F63"/>
    <w:multiLevelType w:val="hybridMultilevel"/>
    <w:tmpl w:val="FB86F0D2"/>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93D0BCD"/>
    <w:multiLevelType w:val="hybridMultilevel"/>
    <w:tmpl w:val="C11A9E54"/>
    <w:lvl w:ilvl="0" w:tplc="080A0017">
      <w:start w:val="1"/>
      <w:numFmt w:val="lowerLetter"/>
      <w:lvlText w:val="%1)"/>
      <w:lvlJc w:val="left"/>
      <w:pPr>
        <w:ind w:left="1800" w:hanging="720"/>
      </w:pPr>
      <w:rPr>
        <w:rFonts w:hint="default"/>
      </w:rPr>
    </w:lvl>
    <w:lvl w:ilvl="1" w:tplc="703E5D78">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6A145FFC"/>
    <w:multiLevelType w:val="hybridMultilevel"/>
    <w:tmpl w:val="89085B18"/>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BFC0131"/>
    <w:multiLevelType w:val="hybridMultilevel"/>
    <w:tmpl w:val="E59A043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C9A161B"/>
    <w:multiLevelType w:val="hybridMultilevel"/>
    <w:tmpl w:val="BFFE035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F684225"/>
    <w:multiLevelType w:val="hybridMultilevel"/>
    <w:tmpl w:val="6F4078D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20C14B2"/>
    <w:multiLevelType w:val="hybridMultilevel"/>
    <w:tmpl w:val="F04E9B9A"/>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3816D9C"/>
    <w:multiLevelType w:val="hybridMultilevel"/>
    <w:tmpl w:val="10248F46"/>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3B82C3F"/>
    <w:multiLevelType w:val="hybridMultilevel"/>
    <w:tmpl w:val="94E45BA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5C714D5"/>
    <w:multiLevelType w:val="hybridMultilevel"/>
    <w:tmpl w:val="D24C5FCC"/>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B983A26"/>
    <w:multiLevelType w:val="hybridMultilevel"/>
    <w:tmpl w:val="3120F660"/>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BD26F36"/>
    <w:multiLevelType w:val="hybridMultilevel"/>
    <w:tmpl w:val="A9C0D8BE"/>
    <w:lvl w:ilvl="0" w:tplc="CA56F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48"/>
  </w:num>
  <w:num w:numId="4">
    <w:abstractNumId w:val="46"/>
  </w:num>
  <w:num w:numId="5">
    <w:abstractNumId w:val="1"/>
  </w:num>
  <w:num w:numId="6">
    <w:abstractNumId w:val="14"/>
  </w:num>
  <w:num w:numId="7">
    <w:abstractNumId w:val="26"/>
  </w:num>
  <w:num w:numId="8">
    <w:abstractNumId w:val="25"/>
  </w:num>
  <w:num w:numId="9">
    <w:abstractNumId w:val="12"/>
  </w:num>
  <w:num w:numId="10">
    <w:abstractNumId w:val="22"/>
  </w:num>
  <w:num w:numId="11">
    <w:abstractNumId w:val="9"/>
  </w:num>
  <w:num w:numId="12">
    <w:abstractNumId w:val="28"/>
  </w:num>
  <w:num w:numId="13">
    <w:abstractNumId w:val="43"/>
  </w:num>
  <w:num w:numId="14">
    <w:abstractNumId w:val="24"/>
  </w:num>
  <w:num w:numId="15">
    <w:abstractNumId w:val="32"/>
  </w:num>
  <w:num w:numId="16">
    <w:abstractNumId w:val="31"/>
  </w:num>
  <w:num w:numId="17">
    <w:abstractNumId w:val="34"/>
  </w:num>
  <w:num w:numId="18">
    <w:abstractNumId w:val="44"/>
  </w:num>
  <w:num w:numId="19">
    <w:abstractNumId w:val="13"/>
  </w:num>
  <w:num w:numId="20">
    <w:abstractNumId w:val="50"/>
  </w:num>
  <w:num w:numId="21">
    <w:abstractNumId w:val="41"/>
  </w:num>
  <w:num w:numId="22">
    <w:abstractNumId w:val="17"/>
  </w:num>
  <w:num w:numId="23">
    <w:abstractNumId w:val="20"/>
  </w:num>
  <w:num w:numId="24">
    <w:abstractNumId w:val="47"/>
  </w:num>
  <w:num w:numId="25">
    <w:abstractNumId w:val="19"/>
  </w:num>
  <w:num w:numId="26">
    <w:abstractNumId w:val="21"/>
  </w:num>
  <w:num w:numId="27">
    <w:abstractNumId w:val="39"/>
  </w:num>
  <w:num w:numId="28">
    <w:abstractNumId w:val="15"/>
  </w:num>
  <w:num w:numId="29">
    <w:abstractNumId w:val="6"/>
  </w:num>
  <w:num w:numId="30">
    <w:abstractNumId w:val="49"/>
  </w:num>
  <w:num w:numId="31">
    <w:abstractNumId w:val="40"/>
  </w:num>
  <w:num w:numId="32">
    <w:abstractNumId w:val="53"/>
  </w:num>
  <w:num w:numId="33">
    <w:abstractNumId w:val="42"/>
  </w:num>
  <w:num w:numId="34">
    <w:abstractNumId w:val="16"/>
  </w:num>
  <w:num w:numId="35">
    <w:abstractNumId w:val="2"/>
  </w:num>
  <w:num w:numId="36">
    <w:abstractNumId w:val="55"/>
  </w:num>
  <w:num w:numId="37">
    <w:abstractNumId w:val="0"/>
  </w:num>
  <w:num w:numId="38">
    <w:abstractNumId w:val="11"/>
  </w:num>
  <w:num w:numId="39">
    <w:abstractNumId w:val="51"/>
  </w:num>
  <w:num w:numId="40">
    <w:abstractNumId w:val="10"/>
  </w:num>
  <w:num w:numId="41">
    <w:abstractNumId w:val="30"/>
  </w:num>
  <w:num w:numId="42">
    <w:abstractNumId w:val="3"/>
  </w:num>
  <w:num w:numId="43">
    <w:abstractNumId w:val="29"/>
  </w:num>
  <w:num w:numId="44">
    <w:abstractNumId w:val="38"/>
  </w:num>
  <w:num w:numId="45">
    <w:abstractNumId w:val="37"/>
  </w:num>
  <w:num w:numId="46">
    <w:abstractNumId w:val="33"/>
  </w:num>
  <w:num w:numId="47">
    <w:abstractNumId w:val="18"/>
  </w:num>
  <w:num w:numId="48">
    <w:abstractNumId w:val="54"/>
  </w:num>
  <w:num w:numId="49">
    <w:abstractNumId w:val="35"/>
  </w:num>
  <w:num w:numId="50">
    <w:abstractNumId w:val="52"/>
  </w:num>
  <w:num w:numId="51">
    <w:abstractNumId w:val="36"/>
  </w:num>
  <w:num w:numId="52">
    <w:abstractNumId w:val="27"/>
  </w:num>
  <w:num w:numId="53">
    <w:abstractNumId w:val="23"/>
  </w:num>
  <w:num w:numId="54">
    <w:abstractNumId w:val="45"/>
  </w:num>
  <w:num w:numId="55">
    <w:abstractNumId w:val="7"/>
  </w:num>
  <w:num w:numId="56">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C3"/>
    <w:rsid w:val="00323AC3"/>
    <w:rsid w:val="00980298"/>
    <w:rsid w:val="00F674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9E715D-F947-4EC7-97E3-61E29102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AC3"/>
    <w:pPr>
      <w:spacing w:after="0" w:line="240" w:lineRule="auto"/>
    </w:pPr>
    <w:rPr>
      <w:rFonts w:eastAsiaTheme="minorEastAsia"/>
      <w:sz w:val="24"/>
      <w:szCs w:val="24"/>
      <w:lang w:val="es-ES_tradnl" w:eastAsia="es-ES"/>
    </w:rPr>
  </w:style>
  <w:style w:type="paragraph" w:styleId="Ttulo1">
    <w:name w:val="heading 1"/>
    <w:next w:val="Normal"/>
    <w:link w:val="Ttulo1Car"/>
    <w:uiPriority w:val="9"/>
    <w:unhideWhenUsed/>
    <w:qFormat/>
    <w:rsid w:val="00323AC3"/>
    <w:pPr>
      <w:keepNext/>
      <w:keepLines/>
      <w:spacing w:after="222"/>
      <w:ind w:left="10" w:right="15" w:hanging="10"/>
      <w:outlineLvl w:val="0"/>
    </w:pPr>
    <w:rPr>
      <w:rFonts w:ascii="Calibri" w:eastAsia="Calibri" w:hAnsi="Calibri" w:cs="Calibri"/>
      <w:b/>
      <w:color w:val="3D6047"/>
      <w:sz w:val="29"/>
      <w:lang w:val="es-ES" w:eastAsia="es-ES"/>
    </w:rPr>
  </w:style>
  <w:style w:type="paragraph" w:styleId="Ttulo2">
    <w:name w:val="heading 2"/>
    <w:next w:val="Normal"/>
    <w:link w:val="Ttulo2Car"/>
    <w:uiPriority w:val="9"/>
    <w:unhideWhenUsed/>
    <w:qFormat/>
    <w:rsid w:val="00323AC3"/>
    <w:pPr>
      <w:keepNext/>
      <w:keepLines/>
      <w:spacing w:after="7" w:line="252" w:lineRule="auto"/>
      <w:ind w:left="20" w:hanging="10"/>
      <w:jc w:val="center"/>
      <w:outlineLvl w:val="1"/>
    </w:pPr>
    <w:rPr>
      <w:rFonts w:ascii="Calibri" w:eastAsia="Calibri" w:hAnsi="Calibri" w:cs="Calibri"/>
      <w:b/>
      <w:color w:val="66816B"/>
      <w:sz w:val="24"/>
      <w:lang w:val="es-ES" w:eastAsia="es-ES"/>
    </w:rPr>
  </w:style>
  <w:style w:type="paragraph" w:styleId="Ttulo3">
    <w:name w:val="heading 3"/>
    <w:basedOn w:val="Normal"/>
    <w:next w:val="Normal"/>
    <w:link w:val="Ttulo3Car"/>
    <w:qFormat/>
    <w:rsid w:val="00323AC3"/>
    <w:pPr>
      <w:keepNext/>
      <w:spacing w:line="360" w:lineRule="auto"/>
      <w:jc w:val="center"/>
      <w:outlineLvl w:val="2"/>
    </w:pPr>
    <w:rPr>
      <w:rFonts w:ascii="Arial" w:eastAsia="Times" w:hAnsi="Arial" w:cs="Times New Roman"/>
      <w:b/>
      <w:sz w:val="20"/>
      <w:szCs w:val="20"/>
    </w:rPr>
  </w:style>
  <w:style w:type="paragraph" w:styleId="Ttulo5">
    <w:name w:val="heading 5"/>
    <w:basedOn w:val="Normal"/>
    <w:next w:val="Normal"/>
    <w:link w:val="Ttulo5Car"/>
    <w:qFormat/>
    <w:rsid w:val="00323AC3"/>
    <w:pPr>
      <w:keepNext/>
      <w:jc w:val="center"/>
      <w:outlineLvl w:val="4"/>
    </w:pPr>
    <w:rPr>
      <w:rFonts w:ascii="Arial Narrow" w:eastAsia="Times" w:hAnsi="Arial Narrow" w:cs="Arial"/>
      <w:b/>
      <w:sz w:val="28"/>
      <w:szCs w:val="20"/>
    </w:rPr>
  </w:style>
  <w:style w:type="paragraph" w:styleId="Ttulo6">
    <w:name w:val="heading 6"/>
    <w:basedOn w:val="Normal"/>
    <w:next w:val="Normal"/>
    <w:link w:val="Ttulo6Car"/>
    <w:qFormat/>
    <w:rsid w:val="00323AC3"/>
    <w:pPr>
      <w:spacing w:before="240" w:after="60"/>
      <w:outlineLvl w:val="5"/>
    </w:pPr>
    <w:rPr>
      <w:rFonts w:ascii="Times New Roman" w:eastAsia="Times New Roman" w:hAnsi="Times New Roman" w:cs="Times New Roman"/>
      <w:b/>
      <w:b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23AC3"/>
    <w:rPr>
      <w:rFonts w:ascii="Calibri" w:eastAsia="Calibri" w:hAnsi="Calibri" w:cs="Calibri"/>
      <w:b/>
      <w:color w:val="3D6047"/>
      <w:sz w:val="29"/>
      <w:lang w:val="es-ES" w:eastAsia="es-ES"/>
    </w:rPr>
  </w:style>
  <w:style w:type="character" w:customStyle="1" w:styleId="Ttulo2Car">
    <w:name w:val="Título 2 Car"/>
    <w:basedOn w:val="Fuentedeprrafopredeter"/>
    <w:link w:val="Ttulo2"/>
    <w:uiPriority w:val="9"/>
    <w:rsid w:val="00323AC3"/>
    <w:rPr>
      <w:rFonts w:ascii="Calibri" w:eastAsia="Calibri" w:hAnsi="Calibri" w:cs="Calibri"/>
      <w:b/>
      <w:color w:val="66816B"/>
      <w:sz w:val="24"/>
      <w:lang w:val="es-ES" w:eastAsia="es-ES"/>
    </w:rPr>
  </w:style>
  <w:style w:type="character" w:customStyle="1" w:styleId="Ttulo3Car">
    <w:name w:val="Título 3 Car"/>
    <w:basedOn w:val="Fuentedeprrafopredeter"/>
    <w:link w:val="Ttulo3"/>
    <w:rsid w:val="00323AC3"/>
    <w:rPr>
      <w:rFonts w:ascii="Arial" w:eastAsia="Times" w:hAnsi="Arial" w:cs="Times New Roman"/>
      <w:b/>
      <w:sz w:val="20"/>
      <w:szCs w:val="20"/>
      <w:lang w:val="es-ES_tradnl" w:eastAsia="es-ES"/>
    </w:rPr>
  </w:style>
  <w:style w:type="character" w:customStyle="1" w:styleId="Ttulo5Car">
    <w:name w:val="Título 5 Car"/>
    <w:basedOn w:val="Fuentedeprrafopredeter"/>
    <w:link w:val="Ttulo5"/>
    <w:rsid w:val="00323AC3"/>
    <w:rPr>
      <w:rFonts w:ascii="Arial Narrow" w:eastAsia="Times" w:hAnsi="Arial Narrow" w:cs="Arial"/>
      <w:b/>
      <w:sz w:val="28"/>
      <w:szCs w:val="20"/>
      <w:lang w:val="es-ES_tradnl" w:eastAsia="es-ES"/>
    </w:rPr>
  </w:style>
  <w:style w:type="character" w:customStyle="1" w:styleId="Ttulo6Car">
    <w:name w:val="Título 6 Car"/>
    <w:basedOn w:val="Fuentedeprrafopredeter"/>
    <w:link w:val="Ttulo6"/>
    <w:rsid w:val="00323AC3"/>
    <w:rPr>
      <w:rFonts w:ascii="Times New Roman" w:eastAsia="Times New Roman" w:hAnsi="Times New Roman" w:cs="Times New Roman"/>
      <w:b/>
      <w:bCs/>
      <w:lang w:eastAsia="es-ES"/>
    </w:rPr>
  </w:style>
  <w:style w:type="paragraph" w:styleId="Encabezado">
    <w:name w:val="header"/>
    <w:basedOn w:val="Normal"/>
    <w:link w:val="EncabezadoCar"/>
    <w:unhideWhenUsed/>
    <w:rsid w:val="00323AC3"/>
    <w:pPr>
      <w:tabs>
        <w:tab w:val="center" w:pos="4252"/>
        <w:tab w:val="right" w:pos="8504"/>
      </w:tabs>
    </w:pPr>
  </w:style>
  <w:style w:type="character" w:customStyle="1" w:styleId="EncabezadoCar">
    <w:name w:val="Encabezado Car"/>
    <w:basedOn w:val="Fuentedeprrafopredeter"/>
    <w:link w:val="Encabezado"/>
    <w:rsid w:val="00323AC3"/>
    <w:rPr>
      <w:rFonts w:eastAsiaTheme="minorEastAsia"/>
      <w:sz w:val="24"/>
      <w:szCs w:val="24"/>
      <w:lang w:val="es-ES_tradnl" w:eastAsia="es-ES"/>
    </w:rPr>
  </w:style>
  <w:style w:type="paragraph" w:styleId="Piedepgina">
    <w:name w:val="footer"/>
    <w:basedOn w:val="Normal"/>
    <w:link w:val="PiedepginaCar"/>
    <w:uiPriority w:val="99"/>
    <w:unhideWhenUsed/>
    <w:rsid w:val="00323AC3"/>
    <w:pPr>
      <w:tabs>
        <w:tab w:val="center" w:pos="4252"/>
        <w:tab w:val="right" w:pos="8504"/>
      </w:tabs>
    </w:pPr>
  </w:style>
  <w:style w:type="character" w:customStyle="1" w:styleId="PiedepginaCar">
    <w:name w:val="Pie de página Car"/>
    <w:basedOn w:val="Fuentedeprrafopredeter"/>
    <w:link w:val="Piedepgina"/>
    <w:uiPriority w:val="99"/>
    <w:rsid w:val="00323AC3"/>
    <w:rPr>
      <w:rFonts w:eastAsiaTheme="minorEastAsia"/>
      <w:sz w:val="24"/>
      <w:szCs w:val="24"/>
      <w:lang w:val="es-ES_tradnl" w:eastAsia="es-ES"/>
    </w:rPr>
  </w:style>
  <w:style w:type="paragraph" w:styleId="Prrafodelista">
    <w:name w:val="List Paragraph"/>
    <w:basedOn w:val="Normal"/>
    <w:qFormat/>
    <w:rsid w:val="00323AC3"/>
    <w:pPr>
      <w:spacing w:after="160" w:line="259" w:lineRule="auto"/>
      <w:ind w:left="720"/>
      <w:contextualSpacing/>
    </w:pPr>
    <w:rPr>
      <w:rFonts w:eastAsiaTheme="minorHAnsi"/>
      <w:sz w:val="22"/>
      <w:szCs w:val="22"/>
      <w:lang w:val="es-ES" w:eastAsia="en-US"/>
    </w:rPr>
  </w:style>
  <w:style w:type="character" w:customStyle="1" w:styleId="TextocomentarioCar">
    <w:name w:val="Texto comentario Car"/>
    <w:basedOn w:val="Fuentedeprrafopredeter"/>
    <w:link w:val="Textocomentario"/>
    <w:semiHidden/>
    <w:rsid w:val="00323AC3"/>
    <w:rPr>
      <w:sz w:val="20"/>
      <w:szCs w:val="20"/>
      <w:lang w:val="es-ES"/>
    </w:rPr>
  </w:style>
  <w:style w:type="paragraph" w:styleId="Textocomentario">
    <w:name w:val="annotation text"/>
    <w:basedOn w:val="Normal"/>
    <w:link w:val="TextocomentarioCar"/>
    <w:semiHidden/>
    <w:unhideWhenUsed/>
    <w:rsid w:val="00323AC3"/>
    <w:pPr>
      <w:spacing w:after="160"/>
    </w:pPr>
    <w:rPr>
      <w:rFonts w:eastAsiaTheme="minorHAnsi"/>
      <w:sz w:val="20"/>
      <w:szCs w:val="20"/>
      <w:lang w:val="es-ES" w:eastAsia="en-US"/>
    </w:rPr>
  </w:style>
  <w:style w:type="character" w:customStyle="1" w:styleId="TextocomentarioCar1">
    <w:name w:val="Texto comentario Car1"/>
    <w:basedOn w:val="Fuentedeprrafopredeter"/>
    <w:uiPriority w:val="99"/>
    <w:semiHidden/>
    <w:rsid w:val="00323AC3"/>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323AC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3AC3"/>
    <w:rPr>
      <w:b/>
      <w:bCs/>
    </w:rPr>
  </w:style>
  <w:style w:type="character" w:customStyle="1" w:styleId="AsuntodelcomentarioCar1">
    <w:name w:val="Asunto del comentario Car1"/>
    <w:basedOn w:val="TextocomentarioCar1"/>
    <w:uiPriority w:val="99"/>
    <w:semiHidden/>
    <w:rsid w:val="00323AC3"/>
    <w:rPr>
      <w:rFonts w:eastAsiaTheme="minorEastAsia"/>
      <w:b/>
      <w:bCs/>
      <w:sz w:val="20"/>
      <w:szCs w:val="20"/>
      <w:lang w:val="es-ES_tradnl" w:eastAsia="es-ES"/>
    </w:rPr>
  </w:style>
  <w:style w:type="character" w:customStyle="1" w:styleId="TextodegloboCar">
    <w:name w:val="Texto de globo Car"/>
    <w:basedOn w:val="Fuentedeprrafopredeter"/>
    <w:link w:val="Textodeglobo"/>
    <w:semiHidden/>
    <w:rsid w:val="00323AC3"/>
    <w:rPr>
      <w:rFonts w:ascii="Segoe UI" w:hAnsi="Segoe UI" w:cs="Segoe UI"/>
      <w:sz w:val="18"/>
      <w:szCs w:val="18"/>
      <w:lang w:val="es-ES"/>
    </w:rPr>
  </w:style>
  <w:style w:type="paragraph" w:styleId="Textodeglobo">
    <w:name w:val="Balloon Text"/>
    <w:basedOn w:val="Normal"/>
    <w:link w:val="TextodegloboCar"/>
    <w:semiHidden/>
    <w:unhideWhenUsed/>
    <w:rsid w:val="00323AC3"/>
    <w:rPr>
      <w:rFonts w:ascii="Segoe UI" w:eastAsiaTheme="minorHAnsi" w:hAnsi="Segoe UI" w:cs="Segoe UI"/>
      <w:sz w:val="18"/>
      <w:szCs w:val="18"/>
      <w:lang w:val="es-ES" w:eastAsia="en-US"/>
    </w:rPr>
  </w:style>
  <w:style w:type="character" w:customStyle="1" w:styleId="TextodegloboCar1">
    <w:name w:val="Texto de globo Car1"/>
    <w:basedOn w:val="Fuentedeprrafopredeter"/>
    <w:uiPriority w:val="99"/>
    <w:semiHidden/>
    <w:rsid w:val="00323AC3"/>
    <w:rPr>
      <w:rFonts w:ascii="Segoe UI" w:eastAsiaTheme="minorEastAsia" w:hAnsi="Segoe UI" w:cs="Segoe UI"/>
      <w:sz w:val="18"/>
      <w:szCs w:val="18"/>
      <w:lang w:val="es-ES_tradnl" w:eastAsia="es-ES"/>
    </w:rPr>
  </w:style>
  <w:style w:type="paragraph" w:customStyle="1" w:styleId="Default">
    <w:name w:val="Default"/>
    <w:rsid w:val="00323AC3"/>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323AC3"/>
    <w:pPr>
      <w:spacing w:line="241" w:lineRule="atLeast"/>
    </w:pPr>
    <w:rPr>
      <w:color w:val="auto"/>
    </w:rPr>
  </w:style>
  <w:style w:type="paragraph" w:customStyle="1" w:styleId="Pa4">
    <w:name w:val="Pa4"/>
    <w:basedOn w:val="Default"/>
    <w:next w:val="Default"/>
    <w:uiPriority w:val="99"/>
    <w:rsid w:val="00323AC3"/>
    <w:pPr>
      <w:spacing w:line="241" w:lineRule="atLeast"/>
    </w:pPr>
    <w:rPr>
      <w:color w:val="auto"/>
    </w:rPr>
  </w:style>
  <w:style w:type="paragraph" w:customStyle="1" w:styleId="Pa20">
    <w:name w:val="Pa20"/>
    <w:basedOn w:val="Default"/>
    <w:next w:val="Default"/>
    <w:uiPriority w:val="99"/>
    <w:rsid w:val="00323AC3"/>
    <w:pPr>
      <w:spacing w:line="221" w:lineRule="atLeast"/>
    </w:pPr>
    <w:rPr>
      <w:color w:val="auto"/>
    </w:rPr>
  </w:style>
  <w:style w:type="character" w:customStyle="1" w:styleId="A4">
    <w:name w:val="A4"/>
    <w:uiPriority w:val="99"/>
    <w:rsid w:val="00323AC3"/>
    <w:rPr>
      <w:color w:val="000000"/>
    </w:rPr>
  </w:style>
  <w:style w:type="character" w:customStyle="1" w:styleId="A1">
    <w:name w:val="A1"/>
    <w:uiPriority w:val="99"/>
    <w:rsid w:val="00323AC3"/>
    <w:rPr>
      <w:color w:val="000000"/>
    </w:rPr>
  </w:style>
  <w:style w:type="paragraph" w:customStyle="1" w:styleId="Pa21">
    <w:name w:val="Pa21"/>
    <w:basedOn w:val="Default"/>
    <w:next w:val="Default"/>
    <w:uiPriority w:val="99"/>
    <w:rsid w:val="00323AC3"/>
    <w:pPr>
      <w:spacing w:line="221" w:lineRule="atLeast"/>
    </w:pPr>
    <w:rPr>
      <w:color w:val="auto"/>
    </w:rPr>
  </w:style>
  <w:style w:type="paragraph" w:customStyle="1" w:styleId="Pa22">
    <w:name w:val="Pa22"/>
    <w:basedOn w:val="Default"/>
    <w:next w:val="Default"/>
    <w:uiPriority w:val="99"/>
    <w:rsid w:val="00323AC3"/>
    <w:pPr>
      <w:spacing w:line="241" w:lineRule="atLeast"/>
    </w:pPr>
    <w:rPr>
      <w:color w:val="auto"/>
    </w:rPr>
  </w:style>
  <w:style w:type="paragraph" w:customStyle="1" w:styleId="Pa23">
    <w:name w:val="Pa23"/>
    <w:basedOn w:val="Default"/>
    <w:next w:val="Default"/>
    <w:uiPriority w:val="99"/>
    <w:rsid w:val="00323AC3"/>
    <w:pPr>
      <w:spacing w:line="241" w:lineRule="atLeast"/>
    </w:pPr>
    <w:rPr>
      <w:color w:val="auto"/>
    </w:rPr>
  </w:style>
  <w:style w:type="paragraph" w:customStyle="1" w:styleId="Pa24">
    <w:name w:val="Pa24"/>
    <w:basedOn w:val="Default"/>
    <w:next w:val="Default"/>
    <w:uiPriority w:val="99"/>
    <w:rsid w:val="00323AC3"/>
    <w:pPr>
      <w:spacing w:line="221" w:lineRule="atLeast"/>
    </w:pPr>
    <w:rPr>
      <w:color w:val="auto"/>
    </w:rPr>
  </w:style>
  <w:style w:type="paragraph" w:customStyle="1" w:styleId="Pa25">
    <w:name w:val="Pa25"/>
    <w:basedOn w:val="Default"/>
    <w:next w:val="Default"/>
    <w:uiPriority w:val="99"/>
    <w:rsid w:val="00323AC3"/>
    <w:pPr>
      <w:spacing w:line="241" w:lineRule="atLeast"/>
    </w:pPr>
    <w:rPr>
      <w:color w:val="auto"/>
    </w:rPr>
  </w:style>
  <w:style w:type="paragraph" w:customStyle="1" w:styleId="textoprrafo">
    <w:name w:val="texto párrafo"/>
    <w:basedOn w:val="Normal"/>
    <w:autoRedefine/>
    <w:rsid w:val="00323AC3"/>
    <w:pPr>
      <w:spacing w:before="160" w:after="120"/>
      <w:jc w:val="both"/>
    </w:pPr>
    <w:rPr>
      <w:rFonts w:ascii="Times New Roman" w:eastAsia="MS Mincho" w:hAnsi="Times New Roman" w:cs="Times New Roman"/>
      <w:lang w:val="es-ES"/>
    </w:rPr>
  </w:style>
  <w:style w:type="paragraph" w:styleId="Puesto">
    <w:name w:val="Title"/>
    <w:basedOn w:val="Normal"/>
    <w:link w:val="PuestoCar"/>
    <w:qFormat/>
    <w:rsid w:val="00323AC3"/>
    <w:pPr>
      <w:autoSpaceDE w:val="0"/>
      <w:autoSpaceDN w:val="0"/>
      <w:adjustRightInd w:val="0"/>
      <w:jc w:val="center"/>
    </w:pPr>
    <w:rPr>
      <w:rFonts w:ascii="Arial" w:eastAsia="Times New Roman" w:hAnsi="Arial" w:cs="Arial"/>
      <w:b/>
      <w:bCs/>
      <w:color w:val="000000"/>
      <w:sz w:val="29"/>
      <w:szCs w:val="29"/>
      <w:lang w:val="es-ES"/>
    </w:rPr>
  </w:style>
  <w:style w:type="character" w:customStyle="1" w:styleId="PuestoCar">
    <w:name w:val="Puesto Car"/>
    <w:basedOn w:val="Fuentedeprrafopredeter"/>
    <w:link w:val="Puesto"/>
    <w:rsid w:val="00323AC3"/>
    <w:rPr>
      <w:rFonts w:ascii="Arial" w:eastAsia="Times New Roman" w:hAnsi="Arial" w:cs="Arial"/>
      <w:b/>
      <w:bCs/>
      <w:color w:val="000000"/>
      <w:sz w:val="29"/>
      <w:szCs w:val="29"/>
      <w:lang w:val="es-ES" w:eastAsia="es-ES"/>
    </w:rPr>
  </w:style>
  <w:style w:type="paragraph" w:customStyle="1" w:styleId="CM26">
    <w:name w:val="CM26"/>
    <w:basedOn w:val="Default"/>
    <w:next w:val="Default"/>
    <w:rsid w:val="00323AC3"/>
  </w:style>
  <w:style w:type="paragraph" w:customStyle="1" w:styleId="CM3">
    <w:name w:val="CM3"/>
    <w:basedOn w:val="Default"/>
    <w:next w:val="Default"/>
    <w:rsid w:val="00323AC3"/>
  </w:style>
  <w:style w:type="paragraph" w:customStyle="1" w:styleId="CM4">
    <w:name w:val="CM4"/>
    <w:basedOn w:val="Default"/>
    <w:next w:val="Default"/>
    <w:rsid w:val="00323AC3"/>
  </w:style>
  <w:style w:type="paragraph" w:customStyle="1" w:styleId="CM6">
    <w:name w:val="CM6"/>
    <w:basedOn w:val="Default"/>
    <w:next w:val="Default"/>
    <w:rsid w:val="00323AC3"/>
  </w:style>
  <w:style w:type="paragraph" w:customStyle="1" w:styleId="CM28">
    <w:name w:val="CM28"/>
    <w:basedOn w:val="Default"/>
    <w:next w:val="Default"/>
    <w:rsid w:val="00323AC3"/>
  </w:style>
  <w:style w:type="paragraph" w:customStyle="1" w:styleId="CM7">
    <w:name w:val="CM7"/>
    <w:basedOn w:val="Default"/>
    <w:next w:val="Default"/>
    <w:rsid w:val="00323AC3"/>
  </w:style>
  <w:style w:type="paragraph" w:customStyle="1" w:styleId="CM8">
    <w:name w:val="CM8"/>
    <w:basedOn w:val="Default"/>
    <w:next w:val="Default"/>
    <w:rsid w:val="00323AC3"/>
  </w:style>
  <w:style w:type="paragraph" w:customStyle="1" w:styleId="CM9">
    <w:name w:val="CM9"/>
    <w:basedOn w:val="Default"/>
    <w:next w:val="Default"/>
    <w:rsid w:val="00323AC3"/>
  </w:style>
  <w:style w:type="paragraph" w:customStyle="1" w:styleId="CM5">
    <w:name w:val="CM5"/>
    <w:basedOn w:val="Default"/>
    <w:next w:val="Default"/>
    <w:rsid w:val="00323AC3"/>
  </w:style>
  <w:style w:type="paragraph" w:customStyle="1" w:styleId="CM13">
    <w:name w:val="CM13"/>
    <w:basedOn w:val="Default"/>
    <w:next w:val="Default"/>
    <w:rsid w:val="00323AC3"/>
  </w:style>
  <w:style w:type="paragraph" w:customStyle="1" w:styleId="CM37">
    <w:name w:val="CM37"/>
    <w:basedOn w:val="Default"/>
    <w:next w:val="Default"/>
    <w:rsid w:val="00323AC3"/>
  </w:style>
  <w:style w:type="paragraph" w:customStyle="1" w:styleId="CM30">
    <w:name w:val="CM30"/>
    <w:basedOn w:val="Default"/>
    <w:next w:val="Default"/>
    <w:rsid w:val="00323AC3"/>
  </w:style>
  <w:style w:type="paragraph" w:customStyle="1" w:styleId="CM15">
    <w:name w:val="CM15"/>
    <w:basedOn w:val="Default"/>
    <w:next w:val="Default"/>
    <w:rsid w:val="00323AC3"/>
  </w:style>
  <w:style w:type="paragraph" w:customStyle="1" w:styleId="CM31">
    <w:name w:val="CM31"/>
    <w:basedOn w:val="Default"/>
    <w:next w:val="Default"/>
    <w:rsid w:val="00323AC3"/>
  </w:style>
  <w:style w:type="paragraph" w:customStyle="1" w:styleId="CM16">
    <w:name w:val="CM16"/>
    <w:basedOn w:val="Default"/>
    <w:next w:val="Default"/>
    <w:rsid w:val="00323AC3"/>
  </w:style>
  <w:style w:type="paragraph" w:customStyle="1" w:styleId="CM17">
    <w:name w:val="CM17"/>
    <w:basedOn w:val="Default"/>
    <w:next w:val="Default"/>
    <w:rsid w:val="00323AC3"/>
  </w:style>
  <w:style w:type="paragraph" w:customStyle="1" w:styleId="CM35">
    <w:name w:val="CM35"/>
    <w:basedOn w:val="Default"/>
    <w:next w:val="Default"/>
    <w:rsid w:val="00323AC3"/>
  </w:style>
  <w:style w:type="paragraph" w:customStyle="1" w:styleId="CM32">
    <w:name w:val="CM32"/>
    <w:basedOn w:val="Default"/>
    <w:next w:val="Default"/>
    <w:rsid w:val="00323AC3"/>
  </w:style>
  <w:style w:type="paragraph" w:customStyle="1" w:styleId="CM1">
    <w:name w:val="CM1"/>
    <w:basedOn w:val="Default"/>
    <w:next w:val="Default"/>
    <w:rsid w:val="00323AC3"/>
  </w:style>
  <w:style w:type="paragraph" w:customStyle="1" w:styleId="CM2">
    <w:name w:val="CM2"/>
    <w:basedOn w:val="Default"/>
    <w:next w:val="Default"/>
    <w:rsid w:val="00323AC3"/>
  </w:style>
  <w:style w:type="paragraph" w:customStyle="1" w:styleId="CM114">
    <w:name w:val="CM114"/>
    <w:basedOn w:val="Default"/>
    <w:next w:val="Default"/>
    <w:rsid w:val="00323AC3"/>
  </w:style>
  <w:style w:type="paragraph" w:customStyle="1" w:styleId="CM115">
    <w:name w:val="CM115"/>
    <w:basedOn w:val="Default"/>
    <w:next w:val="Default"/>
    <w:rsid w:val="00323AC3"/>
  </w:style>
  <w:style w:type="paragraph" w:customStyle="1" w:styleId="CM116">
    <w:name w:val="CM116"/>
    <w:basedOn w:val="Default"/>
    <w:next w:val="Default"/>
    <w:rsid w:val="00323AC3"/>
  </w:style>
  <w:style w:type="paragraph" w:customStyle="1" w:styleId="CM119">
    <w:name w:val="CM119"/>
    <w:basedOn w:val="Default"/>
    <w:next w:val="Default"/>
    <w:rsid w:val="00323AC3"/>
  </w:style>
  <w:style w:type="paragraph" w:customStyle="1" w:styleId="CM10">
    <w:name w:val="CM10"/>
    <w:basedOn w:val="Default"/>
    <w:next w:val="Default"/>
    <w:rsid w:val="00323AC3"/>
  </w:style>
  <w:style w:type="paragraph" w:customStyle="1" w:styleId="CM122">
    <w:name w:val="CM122"/>
    <w:basedOn w:val="Default"/>
    <w:next w:val="Default"/>
    <w:rsid w:val="00323AC3"/>
  </w:style>
  <w:style w:type="paragraph" w:customStyle="1" w:styleId="CM11">
    <w:name w:val="CM11"/>
    <w:basedOn w:val="Default"/>
    <w:next w:val="Default"/>
    <w:rsid w:val="00323AC3"/>
  </w:style>
  <w:style w:type="paragraph" w:customStyle="1" w:styleId="CM14">
    <w:name w:val="CM14"/>
    <w:basedOn w:val="Default"/>
    <w:next w:val="Default"/>
    <w:rsid w:val="00323AC3"/>
  </w:style>
  <w:style w:type="paragraph" w:customStyle="1" w:styleId="CM18">
    <w:name w:val="CM18"/>
    <w:basedOn w:val="Default"/>
    <w:next w:val="Default"/>
    <w:rsid w:val="00323AC3"/>
  </w:style>
  <w:style w:type="paragraph" w:customStyle="1" w:styleId="CM19">
    <w:name w:val="CM19"/>
    <w:basedOn w:val="Default"/>
    <w:next w:val="Default"/>
    <w:rsid w:val="00323AC3"/>
  </w:style>
  <w:style w:type="paragraph" w:customStyle="1" w:styleId="CM20">
    <w:name w:val="CM20"/>
    <w:basedOn w:val="Default"/>
    <w:next w:val="Default"/>
    <w:rsid w:val="00323AC3"/>
  </w:style>
  <w:style w:type="paragraph" w:customStyle="1" w:styleId="CM127">
    <w:name w:val="CM127"/>
    <w:basedOn w:val="Default"/>
    <w:next w:val="Default"/>
    <w:rsid w:val="00323AC3"/>
  </w:style>
  <w:style w:type="paragraph" w:customStyle="1" w:styleId="CM22">
    <w:name w:val="CM22"/>
    <w:basedOn w:val="Default"/>
    <w:next w:val="Default"/>
    <w:rsid w:val="00323AC3"/>
  </w:style>
  <w:style w:type="paragraph" w:customStyle="1" w:styleId="CM129">
    <w:name w:val="CM129"/>
    <w:basedOn w:val="Default"/>
    <w:next w:val="Default"/>
    <w:rsid w:val="00323AC3"/>
  </w:style>
  <w:style w:type="paragraph" w:customStyle="1" w:styleId="CM23">
    <w:name w:val="CM23"/>
    <w:basedOn w:val="Default"/>
    <w:next w:val="Default"/>
    <w:rsid w:val="00323AC3"/>
  </w:style>
  <w:style w:type="paragraph" w:customStyle="1" w:styleId="CM130">
    <w:name w:val="CM130"/>
    <w:basedOn w:val="Default"/>
    <w:next w:val="Default"/>
    <w:rsid w:val="00323AC3"/>
  </w:style>
  <w:style w:type="paragraph" w:customStyle="1" w:styleId="CM123">
    <w:name w:val="CM123"/>
    <w:basedOn w:val="Default"/>
    <w:next w:val="Default"/>
    <w:rsid w:val="00323AC3"/>
  </w:style>
  <w:style w:type="paragraph" w:customStyle="1" w:styleId="CM25">
    <w:name w:val="CM25"/>
    <w:basedOn w:val="Default"/>
    <w:next w:val="Default"/>
    <w:rsid w:val="00323AC3"/>
  </w:style>
  <w:style w:type="paragraph" w:customStyle="1" w:styleId="CM27">
    <w:name w:val="CM27"/>
    <w:basedOn w:val="Default"/>
    <w:next w:val="Default"/>
    <w:rsid w:val="00323AC3"/>
  </w:style>
  <w:style w:type="paragraph" w:customStyle="1" w:styleId="CM133">
    <w:name w:val="CM133"/>
    <w:basedOn w:val="Default"/>
    <w:next w:val="Default"/>
    <w:rsid w:val="00323AC3"/>
  </w:style>
  <w:style w:type="paragraph" w:customStyle="1" w:styleId="CM134">
    <w:name w:val="CM134"/>
    <w:basedOn w:val="Default"/>
    <w:next w:val="Default"/>
    <w:rsid w:val="00323AC3"/>
  </w:style>
  <w:style w:type="paragraph" w:customStyle="1" w:styleId="CM136">
    <w:name w:val="CM136"/>
    <w:basedOn w:val="Default"/>
    <w:next w:val="Default"/>
    <w:rsid w:val="00323AC3"/>
  </w:style>
  <w:style w:type="paragraph" w:customStyle="1" w:styleId="CM29">
    <w:name w:val="CM29"/>
    <w:basedOn w:val="Default"/>
    <w:next w:val="Default"/>
    <w:rsid w:val="00323AC3"/>
  </w:style>
  <w:style w:type="paragraph" w:customStyle="1" w:styleId="CM124">
    <w:name w:val="CM124"/>
    <w:basedOn w:val="Default"/>
    <w:next w:val="Default"/>
    <w:rsid w:val="00323AC3"/>
  </w:style>
  <w:style w:type="paragraph" w:customStyle="1" w:styleId="CM117">
    <w:name w:val="CM117"/>
    <w:basedOn w:val="Default"/>
    <w:next w:val="Default"/>
    <w:rsid w:val="00323AC3"/>
  </w:style>
  <w:style w:type="paragraph" w:customStyle="1" w:styleId="CM33">
    <w:name w:val="CM33"/>
    <w:basedOn w:val="Default"/>
    <w:next w:val="Default"/>
    <w:rsid w:val="00323AC3"/>
  </w:style>
  <w:style w:type="paragraph" w:customStyle="1" w:styleId="CM36">
    <w:name w:val="CM36"/>
    <w:basedOn w:val="Default"/>
    <w:next w:val="Default"/>
    <w:rsid w:val="00323AC3"/>
  </w:style>
  <w:style w:type="paragraph" w:customStyle="1" w:styleId="CM140">
    <w:name w:val="CM140"/>
    <w:basedOn w:val="Default"/>
    <w:next w:val="Default"/>
    <w:rsid w:val="00323AC3"/>
  </w:style>
  <w:style w:type="paragraph" w:customStyle="1" w:styleId="CM120">
    <w:name w:val="CM120"/>
    <w:basedOn w:val="Default"/>
    <w:next w:val="Default"/>
    <w:rsid w:val="00323AC3"/>
  </w:style>
  <w:style w:type="paragraph" w:customStyle="1" w:styleId="CM38">
    <w:name w:val="CM38"/>
    <w:basedOn w:val="Default"/>
    <w:next w:val="Default"/>
    <w:rsid w:val="00323AC3"/>
  </w:style>
  <w:style w:type="paragraph" w:customStyle="1" w:styleId="CM142">
    <w:name w:val="CM142"/>
    <w:basedOn w:val="Default"/>
    <w:next w:val="Default"/>
    <w:rsid w:val="00323AC3"/>
  </w:style>
  <w:style w:type="paragraph" w:customStyle="1" w:styleId="CM39">
    <w:name w:val="CM39"/>
    <w:basedOn w:val="Default"/>
    <w:next w:val="Default"/>
    <w:rsid w:val="00323AC3"/>
  </w:style>
  <w:style w:type="paragraph" w:customStyle="1" w:styleId="CM40">
    <w:name w:val="CM40"/>
    <w:basedOn w:val="Default"/>
    <w:next w:val="Default"/>
    <w:rsid w:val="00323AC3"/>
  </w:style>
  <w:style w:type="paragraph" w:customStyle="1" w:styleId="CM41">
    <w:name w:val="CM41"/>
    <w:basedOn w:val="Default"/>
    <w:next w:val="Default"/>
    <w:rsid w:val="00323AC3"/>
  </w:style>
  <w:style w:type="paragraph" w:customStyle="1" w:styleId="CM44">
    <w:name w:val="CM44"/>
    <w:basedOn w:val="Default"/>
    <w:next w:val="Default"/>
    <w:rsid w:val="00323AC3"/>
  </w:style>
  <w:style w:type="paragraph" w:customStyle="1" w:styleId="CM144">
    <w:name w:val="CM144"/>
    <w:basedOn w:val="Default"/>
    <w:next w:val="Default"/>
    <w:rsid w:val="00323AC3"/>
  </w:style>
  <w:style w:type="paragraph" w:customStyle="1" w:styleId="CM45">
    <w:name w:val="CM45"/>
    <w:basedOn w:val="Default"/>
    <w:next w:val="Default"/>
    <w:rsid w:val="00323AC3"/>
  </w:style>
  <w:style w:type="paragraph" w:customStyle="1" w:styleId="CM48">
    <w:name w:val="CM48"/>
    <w:basedOn w:val="Default"/>
    <w:next w:val="Default"/>
    <w:rsid w:val="00323AC3"/>
  </w:style>
  <w:style w:type="paragraph" w:customStyle="1" w:styleId="CM49">
    <w:name w:val="CM49"/>
    <w:basedOn w:val="Default"/>
    <w:next w:val="Default"/>
    <w:rsid w:val="00323AC3"/>
  </w:style>
  <w:style w:type="paragraph" w:customStyle="1" w:styleId="CM50">
    <w:name w:val="CM50"/>
    <w:basedOn w:val="Default"/>
    <w:next w:val="Default"/>
    <w:rsid w:val="00323AC3"/>
  </w:style>
  <w:style w:type="paragraph" w:customStyle="1" w:styleId="CM51">
    <w:name w:val="CM51"/>
    <w:basedOn w:val="Default"/>
    <w:next w:val="Default"/>
    <w:rsid w:val="00323AC3"/>
  </w:style>
  <w:style w:type="paragraph" w:customStyle="1" w:styleId="CM145">
    <w:name w:val="CM145"/>
    <w:basedOn w:val="Default"/>
    <w:next w:val="Default"/>
    <w:rsid w:val="00323AC3"/>
  </w:style>
  <w:style w:type="paragraph" w:customStyle="1" w:styleId="CM53">
    <w:name w:val="CM53"/>
    <w:basedOn w:val="Default"/>
    <w:next w:val="Default"/>
    <w:rsid w:val="00323AC3"/>
  </w:style>
  <w:style w:type="paragraph" w:customStyle="1" w:styleId="CM54">
    <w:name w:val="CM54"/>
    <w:basedOn w:val="Default"/>
    <w:next w:val="Default"/>
    <w:rsid w:val="00323AC3"/>
  </w:style>
  <w:style w:type="paragraph" w:customStyle="1" w:styleId="CM55">
    <w:name w:val="CM55"/>
    <w:basedOn w:val="Default"/>
    <w:next w:val="Default"/>
    <w:rsid w:val="00323AC3"/>
  </w:style>
  <w:style w:type="paragraph" w:customStyle="1" w:styleId="CM56">
    <w:name w:val="CM56"/>
    <w:basedOn w:val="Default"/>
    <w:next w:val="Default"/>
    <w:rsid w:val="00323AC3"/>
  </w:style>
  <w:style w:type="paragraph" w:customStyle="1" w:styleId="CM57">
    <w:name w:val="CM57"/>
    <w:basedOn w:val="Default"/>
    <w:next w:val="Default"/>
    <w:rsid w:val="00323AC3"/>
  </w:style>
  <w:style w:type="paragraph" w:customStyle="1" w:styleId="CM58">
    <w:name w:val="CM58"/>
    <w:basedOn w:val="Default"/>
    <w:next w:val="Default"/>
    <w:rsid w:val="00323AC3"/>
  </w:style>
  <w:style w:type="paragraph" w:customStyle="1" w:styleId="CM59">
    <w:name w:val="CM59"/>
    <w:basedOn w:val="Default"/>
    <w:next w:val="Default"/>
    <w:rsid w:val="00323AC3"/>
  </w:style>
  <w:style w:type="paragraph" w:customStyle="1" w:styleId="CM61">
    <w:name w:val="CM61"/>
    <w:basedOn w:val="Default"/>
    <w:next w:val="Default"/>
    <w:rsid w:val="00323AC3"/>
  </w:style>
  <w:style w:type="paragraph" w:customStyle="1" w:styleId="CM63">
    <w:name w:val="CM63"/>
    <w:basedOn w:val="Default"/>
    <w:next w:val="Default"/>
    <w:rsid w:val="00323AC3"/>
  </w:style>
  <w:style w:type="paragraph" w:customStyle="1" w:styleId="CM52">
    <w:name w:val="CM52"/>
    <w:basedOn w:val="Default"/>
    <w:next w:val="Default"/>
    <w:rsid w:val="00323AC3"/>
  </w:style>
  <w:style w:type="paragraph" w:customStyle="1" w:styleId="CM64">
    <w:name w:val="CM64"/>
    <w:basedOn w:val="Default"/>
    <w:next w:val="Default"/>
    <w:rsid w:val="00323AC3"/>
  </w:style>
  <w:style w:type="paragraph" w:customStyle="1" w:styleId="CM65">
    <w:name w:val="CM65"/>
    <w:basedOn w:val="Default"/>
    <w:next w:val="Default"/>
    <w:rsid w:val="00323AC3"/>
  </w:style>
  <w:style w:type="paragraph" w:customStyle="1" w:styleId="CM66">
    <w:name w:val="CM66"/>
    <w:basedOn w:val="Default"/>
    <w:next w:val="Default"/>
    <w:rsid w:val="00323AC3"/>
  </w:style>
  <w:style w:type="paragraph" w:customStyle="1" w:styleId="CM67">
    <w:name w:val="CM67"/>
    <w:basedOn w:val="Default"/>
    <w:next w:val="Default"/>
    <w:rsid w:val="00323AC3"/>
  </w:style>
  <w:style w:type="paragraph" w:customStyle="1" w:styleId="CM21">
    <w:name w:val="CM21"/>
    <w:basedOn w:val="Default"/>
    <w:next w:val="Default"/>
    <w:rsid w:val="00323AC3"/>
  </w:style>
  <w:style w:type="paragraph" w:customStyle="1" w:styleId="CM70">
    <w:name w:val="CM70"/>
    <w:basedOn w:val="Default"/>
    <w:next w:val="Default"/>
    <w:rsid w:val="00323AC3"/>
  </w:style>
  <w:style w:type="paragraph" w:customStyle="1" w:styleId="CM75">
    <w:name w:val="CM75"/>
    <w:basedOn w:val="Default"/>
    <w:next w:val="Default"/>
    <w:rsid w:val="00323AC3"/>
  </w:style>
  <w:style w:type="paragraph" w:customStyle="1" w:styleId="CM78">
    <w:name w:val="CM78"/>
    <w:basedOn w:val="Default"/>
    <w:next w:val="Default"/>
    <w:rsid w:val="00323AC3"/>
  </w:style>
  <w:style w:type="paragraph" w:customStyle="1" w:styleId="CM76">
    <w:name w:val="CM76"/>
    <w:basedOn w:val="Default"/>
    <w:next w:val="Default"/>
    <w:rsid w:val="00323AC3"/>
  </w:style>
  <w:style w:type="paragraph" w:customStyle="1" w:styleId="CM81">
    <w:name w:val="CM81"/>
    <w:basedOn w:val="Default"/>
    <w:next w:val="Default"/>
    <w:rsid w:val="00323AC3"/>
  </w:style>
  <w:style w:type="paragraph" w:customStyle="1" w:styleId="CM82">
    <w:name w:val="CM82"/>
    <w:basedOn w:val="Default"/>
    <w:next w:val="Default"/>
    <w:rsid w:val="00323AC3"/>
  </w:style>
  <w:style w:type="paragraph" w:customStyle="1" w:styleId="CM84">
    <w:name w:val="CM84"/>
    <w:basedOn w:val="Default"/>
    <w:next w:val="Default"/>
    <w:rsid w:val="00323AC3"/>
  </w:style>
  <w:style w:type="paragraph" w:customStyle="1" w:styleId="CM85">
    <w:name w:val="CM85"/>
    <w:basedOn w:val="Default"/>
    <w:next w:val="Default"/>
    <w:rsid w:val="00323AC3"/>
  </w:style>
  <w:style w:type="paragraph" w:customStyle="1" w:styleId="CM87">
    <w:name w:val="CM87"/>
    <w:basedOn w:val="Default"/>
    <w:next w:val="Default"/>
    <w:rsid w:val="00323AC3"/>
  </w:style>
  <w:style w:type="paragraph" w:customStyle="1" w:styleId="CM88">
    <w:name w:val="CM88"/>
    <w:basedOn w:val="Default"/>
    <w:next w:val="Default"/>
    <w:rsid w:val="00323AC3"/>
  </w:style>
  <w:style w:type="paragraph" w:customStyle="1" w:styleId="CM24">
    <w:name w:val="CM24"/>
    <w:basedOn w:val="Default"/>
    <w:next w:val="Default"/>
    <w:rsid w:val="00323AC3"/>
  </w:style>
  <w:style w:type="paragraph" w:customStyle="1" w:styleId="CM90">
    <w:name w:val="CM90"/>
    <w:basedOn w:val="Default"/>
    <w:next w:val="Default"/>
    <w:rsid w:val="00323AC3"/>
  </w:style>
  <w:style w:type="paragraph" w:customStyle="1" w:styleId="CM92">
    <w:name w:val="CM92"/>
    <w:basedOn w:val="Default"/>
    <w:next w:val="Default"/>
    <w:rsid w:val="00323AC3"/>
  </w:style>
  <w:style w:type="paragraph" w:customStyle="1" w:styleId="CM93">
    <w:name w:val="CM93"/>
    <w:basedOn w:val="Default"/>
    <w:next w:val="Default"/>
    <w:rsid w:val="00323AC3"/>
  </w:style>
  <w:style w:type="paragraph" w:customStyle="1" w:styleId="CM94">
    <w:name w:val="CM94"/>
    <w:basedOn w:val="Default"/>
    <w:next w:val="Default"/>
    <w:rsid w:val="00323AC3"/>
  </w:style>
  <w:style w:type="paragraph" w:customStyle="1" w:styleId="CM155">
    <w:name w:val="CM155"/>
    <w:basedOn w:val="Default"/>
    <w:next w:val="Default"/>
    <w:rsid w:val="00323AC3"/>
  </w:style>
  <w:style w:type="paragraph" w:customStyle="1" w:styleId="CM95">
    <w:name w:val="CM95"/>
    <w:basedOn w:val="Default"/>
    <w:next w:val="Default"/>
    <w:rsid w:val="00323AC3"/>
  </w:style>
  <w:style w:type="paragraph" w:customStyle="1" w:styleId="CM96">
    <w:name w:val="CM96"/>
    <w:basedOn w:val="Default"/>
    <w:next w:val="Default"/>
    <w:rsid w:val="00323AC3"/>
  </w:style>
  <w:style w:type="paragraph" w:customStyle="1" w:styleId="CM47">
    <w:name w:val="CM47"/>
    <w:basedOn w:val="Default"/>
    <w:next w:val="Default"/>
    <w:rsid w:val="00323AC3"/>
  </w:style>
  <w:style w:type="paragraph" w:customStyle="1" w:styleId="CM62">
    <w:name w:val="CM62"/>
    <w:basedOn w:val="Default"/>
    <w:next w:val="Default"/>
    <w:rsid w:val="00323AC3"/>
  </w:style>
  <w:style w:type="paragraph" w:customStyle="1" w:styleId="CM97">
    <w:name w:val="CM97"/>
    <w:basedOn w:val="Default"/>
    <w:next w:val="Default"/>
    <w:rsid w:val="00323AC3"/>
  </w:style>
  <w:style w:type="paragraph" w:customStyle="1" w:styleId="CM99">
    <w:name w:val="CM99"/>
    <w:basedOn w:val="Default"/>
    <w:next w:val="Default"/>
    <w:rsid w:val="00323AC3"/>
  </w:style>
  <w:style w:type="paragraph" w:customStyle="1" w:styleId="CM156">
    <w:name w:val="CM156"/>
    <w:basedOn w:val="Default"/>
    <w:next w:val="Default"/>
    <w:rsid w:val="00323AC3"/>
  </w:style>
  <w:style w:type="paragraph" w:customStyle="1" w:styleId="CM100">
    <w:name w:val="CM100"/>
    <w:basedOn w:val="Default"/>
    <w:next w:val="Default"/>
    <w:rsid w:val="00323AC3"/>
  </w:style>
  <w:style w:type="paragraph" w:customStyle="1" w:styleId="CM101">
    <w:name w:val="CM101"/>
    <w:basedOn w:val="Default"/>
    <w:next w:val="Default"/>
    <w:rsid w:val="00323AC3"/>
  </w:style>
  <w:style w:type="paragraph" w:customStyle="1" w:styleId="CM158">
    <w:name w:val="CM158"/>
    <w:basedOn w:val="Default"/>
    <w:next w:val="Default"/>
    <w:rsid w:val="00323AC3"/>
  </w:style>
  <w:style w:type="paragraph" w:customStyle="1" w:styleId="CM102">
    <w:name w:val="CM102"/>
    <w:basedOn w:val="Default"/>
    <w:next w:val="Default"/>
    <w:rsid w:val="00323AC3"/>
  </w:style>
  <w:style w:type="paragraph" w:customStyle="1" w:styleId="CM103">
    <w:name w:val="CM103"/>
    <w:basedOn w:val="Default"/>
    <w:next w:val="Default"/>
    <w:rsid w:val="00323AC3"/>
  </w:style>
  <w:style w:type="paragraph" w:customStyle="1" w:styleId="CM104">
    <w:name w:val="CM104"/>
    <w:basedOn w:val="Default"/>
    <w:next w:val="Default"/>
    <w:rsid w:val="00323AC3"/>
  </w:style>
  <w:style w:type="paragraph" w:customStyle="1" w:styleId="CM105">
    <w:name w:val="CM105"/>
    <w:basedOn w:val="Default"/>
    <w:next w:val="Default"/>
    <w:rsid w:val="00323AC3"/>
  </w:style>
  <w:style w:type="paragraph" w:customStyle="1" w:styleId="CM111">
    <w:name w:val="CM111"/>
    <w:basedOn w:val="Default"/>
    <w:next w:val="Default"/>
    <w:rsid w:val="00323AC3"/>
  </w:style>
  <w:style w:type="paragraph" w:customStyle="1" w:styleId="CM106">
    <w:name w:val="CM106"/>
    <w:basedOn w:val="Default"/>
    <w:next w:val="Default"/>
    <w:rsid w:val="00323AC3"/>
  </w:style>
  <w:style w:type="paragraph" w:customStyle="1" w:styleId="CM121">
    <w:name w:val="CM121"/>
    <w:basedOn w:val="Default"/>
    <w:next w:val="Default"/>
    <w:rsid w:val="00323AC3"/>
  </w:style>
  <w:style w:type="paragraph" w:customStyle="1" w:styleId="CM69">
    <w:name w:val="CM69"/>
    <w:basedOn w:val="Default"/>
    <w:next w:val="Default"/>
    <w:rsid w:val="00323AC3"/>
  </w:style>
  <w:style w:type="paragraph" w:customStyle="1" w:styleId="CM107">
    <w:name w:val="CM107"/>
    <w:basedOn w:val="Default"/>
    <w:next w:val="Default"/>
    <w:rsid w:val="00323AC3"/>
  </w:style>
  <w:style w:type="paragraph" w:customStyle="1" w:styleId="CM108">
    <w:name w:val="CM108"/>
    <w:basedOn w:val="Default"/>
    <w:next w:val="Default"/>
    <w:rsid w:val="00323AC3"/>
  </w:style>
  <w:style w:type="paragraph" w:customStyle="1" w:styleId="CM109">
    <w:name w:val="CM109"/>
    <w:basedOn w:val="Default"/>
    <w:next w:val="Default"/>
    <w:rsid w:val="00323AC3"/>
  </w:style>
  <w:style w:type="paragraph" w:customStyle="1" w:styleId="CM91">
    <w:name w:val="CM91"/>
    <w:basedOn w:val="Default"/>
    <w:next w:val="Default"/>
    <w:rsid w:val="00323AC3"/>
  </w:style>
  <w:style w:type="paragraph" w:customStyle="1" w:styleId="CM110">
    <w:name w:val="CM110"/>
    <w:basedOn w:val="Default"/>
    <w:next w:val="Default"/>
    <w:rsid w:val="00323AC3"/>
  </w:style>
  <w:style w:type="paragraph" w:customStyle="1" w:styleId="CM74">
    <w:name w:val="CM74"/>
    <w:basedOn w:val="Default"/>
    <w:next w:val="Default"/>
    <w:rsid w:val="00323AC3"/>
  </w:style>
  <w:style w:type="paragraph" w:customStyle="1" w:styleId="CM112">
    <w:name w:val="CM112"/>
    <w:basedOn w:val="Default"/>
    <w:next w:val="Default"/>
    <w:rsid w:val="00323AC3"/>
  </w:style>
  <w:style w:type="paragraph" w:customStyle="1" w:styleId="CM113">
    <w:name w:val="CM113"/>
    <w:basedOn w:val="Default"/>
    <w:next w:val="Default"/>
    <w:rsid w:val="00323AC3"/>
  </w:style>
  <w:style w:type="paragraph" w:customStyle="1" w:styleId="Inicial">
    <w:name w:val="Inicial"/>
    <w:rsid w:val="00323AC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after="0" w:line="240" w:lineRule="atLeast"/>
      <w:jc w:val="both"/>
    </w:pPr>
    <w:rPr>
      <w:rFonts w:ascii="Book Antiqua" w:eastAsia="Times New Roman" w:hAnsi="Book Antiqua" w:cs="Times New Roman"/>
      <w:color w:val="000000"/>
      <w:lang w:val="es-ES" w:eastAsia="ar-SA"/>
    </w:rPr>
  </w:style>
  <w:style w:type="character" w:customStyle="1" w:styleId="Textoindependiente3Car">
    <w:name w:val="Texto independiente 3 Car"/>
    <w:basedOn w:val="Fuentedeprrafopredeter"/>
    <w:link w:val="Textoindependiente3"/>
    <w:semiHidden/>
    <w:rsid w:val="00323AC3"/>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semiHidden/>
    <w:rsid w:val="00323AC3"/>
    <w:pPr>
      <w:spacing w:after="120"/>
    </w:pPr>
    <w:rPr>
      <w:rFonts w:ascii="Times New Roman" w:eastAsia="Times New Roman" w:hAnsi="Times New Roman" w:cs="Times New Roman"/>
      <w:sz w:val="16"/>
      <w:szCs w:val="16"/>
      <w:lang w:val="es-MX"/>
    </w:rPr>
  </w:style>
  <w:style w:type="character" w:customStyle="1" w:styleId="Textoindependiente3Car1">
    <w:name w:val="Texto independiente 3 Car1"/>
    <w:basedOn w:val="Fuentedeprrafopredeter"/>
    <w:uiPriority w:val="99"/>
    <w:semiHidden/>
    <w:rsid w:val="00323AC3"/>
    <w:rPr>
      <w:rFonts w:eastAsiaTheme="minorEastAsia"/>
      <w:sz w:val="16"/>
      <w:szCs w:val="16"/>
      <w:lang w:val="es-ES_tradnl" w:eastAsia="es-ES"/>
    </w:rPr>
  </w:style>
  <w:style w:type="character" w:customStyle="1" w:styleId="TextonotapieCar">
    <w:name w:val="Texto nota pie Car"/>
    <w:basedOn w:val="Fuentedeprrafopredeter"/>
    <w:link w:val="Textonotapie"/>
    <w:semiHidden/>
    <w:rsid w:val="00323AC3"/>
    <w:rPr>
      <w:rFonts w:ascii="Times New Roman" w:eastAsia="Times New Roman" w:hAnsi="Times New Roman" w:cs="Times New Roman"/>
      <w:noProof/>
      <w:sz w:val="20"/>
      <w:szCs w:val="20"/>
      <w:lang w:eastAsia="es-ES"/>
    </w:rPr>
  </w:style>
  <w:style w:type="paragraph" w:styleId="Textonotapie">
    <w:name w:val="footnote text"/>
    <w:basedOn w:val="Normal"/>
    <w:link w:val="TextonotapieCar"/>
    <w:semiHidden/>
    <w:rsid w:val="00323AC3"/>
    <w:rPr>
      <w:rFonts w:ascii="Times New Roman" w:eastAsia="Times New Roman" w:hAnsi="Times New Roman" w:cs="Times New Roman"/>
      <w:noProof/>
      <w:sz w:val="20"/>
      <w:szCs w:val="20"/>
      <w:lang w:val="es-MX"/>
    </w:rPr>
  </w:style>
  <w:style w:type="character" w:customStyle="1" w:styleId="TextonotapieCar1">
    <w:name w:val="Texto nota pie Car1"/>
    <w:basedOn w:val="Fuentedeprrafopredeter"/>
    <w:uiPriority w:val="99"/>
    <w:semiHidden/>
    <w:rsid w:val="00323AC3"/>
    <w:rPr>
      <w:rFonts w:eastAsiaTheme="minorEastAsia"/>
      <w:sz w:val="20"/>
      <w:szCs w:val="20"/>
      <w:lang w:val="es-ES_tradnl" w:eastAsia="es-ES"/>
    </w:rPr>
  </w:style>
  <w:style w:type="character" w:customStyle="1" w:styleId="Textoindependiente2Car">
    <w:name w:val="Texto independiente 2 Car"/>
    <w:basedOn w:val="Fuentedeprrafopredeter"/>
    <w:link w:val="Textoindependiente2"/>
    <w:semiHidden/>
    <w:rsid w:val="00323AC3"/>
    <w:rPr>
      <w:rFonts w:ascii="Times New Roman" w:eastAsia="Times New Roman" w:hAnsi="Times New Roman" w:cs="Times New Roman"/>
      <w:noProof/>
      <w:sz w:val="24"/>
      <w:szCs w:val="24"/>
      <w:lang w:eastAsia="es-ES"/>
    </w:rPr>
  </w:style>
  <w:style w:type="paragraph" w:styleId="Textoindependiente2">
    <w:name w:val="Body Text 2"/>
    <w:basedOn w:val="Normal"/>
    <w:link w:val="Textoindependiente2Car"/>
    <w:semiHidden/>
    <w:rsid w:val="00323AC3"/>
    <w:pPr>
      <w:spacing w:after="120" w:line="480" w:lineRule="auto"/>
    </w:pPr>
    <w:rPr>
      <w:rFonts w:ascii="Times New Roman" w:eastAsia="Times New Roman" w:hAnsi="Times New Roman" w:cs="Times New Roman"/>
      <w:noProof/>
      <w:lang w:val="es-MX"/>
    </w:rPr>
  </w:style>
  <w:style w:type="character" w:customStyle="1" w:styleId="Textoindependiente2Car1">
    <w:name w:val="Texto independiente 2 Car1"/>
    <w:basedOn w:val="Fuentedeprrafopredeter"/>
    <w:uiPriority w:val="99"/>
    <w:semiHidden/>
    <w:rsid w:val="00323AC3"/>
    <w:rPr>
      <w:rFonts w:eastAsiaTheme="minorEastAsia"/>
      <w:sz w:val="24"/>
      <w:szCs w:val="24"/>
      <w:lang w:val="es-ES_tradnl" w:eastAsia="es-ES"/>
    </w:rPr>
  </w:style>
  <w:style w:type="character" w:customStyle="1" w:styleId="SangradetextonormalCar">
    <w:name w:val="Sangría de texto normal Car"/>
    <w:basedOn w:val="Fuentedeprrafopredeter"/>
    <w:link w:val="Sangradetextonormal"/>
    <w:semiHidden/>
    <w:rsid w:val="00323AC3"/>
    <w:rPr>
      <w:rFonts w:ascii="Times New Roman" w:eastAsia="Times New Roman" w:hAnsi="Times New Roman" w:cs="Times New Roman"/>
      <w:noProof/>
      <w:sz w:val="24"/>
      <w:szCs w:val="24"/>
      <w:lang w:eastAsia="es-ES"/>
    </w:rPr>
  </w:style>
  <w:style w:type="paragraph" w:styleId="Sangradetextonormal">
    <w:name w:val="Body Text Indent"/>
    <w:basedOn w:val="Normal"/>
    <w:link w:val="SangradetextonormalCar"/>
    <w:semiHidden/>
    <w:rsid w:val="00323AC3"/>
    <w:pPr>
      <w:spacing w:after="120"/>
      <w:ind w:left="283"/>
    </w:pPr>
    <w:rPr>
      <w:rFonts w:ascii="Times New Roman" w:eastAsia="Times New Roman" w:hAnsi="Times New Roman" w:cs="Times New Roman"/>
      <w:noProof/>
      <w:lang w:val="es-MX"/>
    </w:rPr>
  </w:style>
  <w:style w:type="character" w:customStyle="1" w:styleId="SangradetextonormalCar1">
    <w:name w:val="Sangría de texto normal Car1"/>
    <w:basedOn w:val="Fuentedeprrafopredeter"/>
    <w:uiPriority w:val="99"/>
    <w:semiHidden/>
    <w:rsid w:val="00323AC3"/>
    <w:rPr>
      <w:rFonts w:eastAsiaTheme="minorEastAsia"/>
      <w:sz w:val="24"/>
      <w:szCs w:val="24"/>
      <w:lang w:val="es-ES_tradnl" w:eastAsia="es-ES"/>
    </w:rPr>
  </w:style>
  <w:style w:type="character" w:customStyle="1" w:styleId="TextoindependienteCar">
    <w:name w:val="Texto independiente Car"/>
    <w:basedOn w:val="Fuentedeprrafopredeter"/>
    <w:link w:val="Textoindependiente"/>
    <w:semiHidden/>
    <w:rsid w:val="00323AC3"/>
    <w:rPr>
      <w:rFonts w:ascii="Arial" w:eastAsia="Times New Roman" w:hAnsi="Arial" w:cs="Times New Roman"/>
      <w:sz w:val="28"/>
      <w:szCs w:val="20"/>
      <w:lang w:val="es-ES_tradnl" w:eastAsia="es-ES"/>
    </w:rPr>
  </w:style>
  <w:style w:type="paragraph" w:styleId="Textoindependiente">
    <w:name w:val="Body Text"/>
    <w:basedOn w:val="Normal"/>
    <w:link w:val="TextoindependienteCar"/>
    <w:semiHidden/>
    <w:rsid w:val="00323AC3"/>
    <w:rPr>
      <w:rFonts w:ascii="Arial" w:eastAsia="Times New Roman" w:hAnsi="Arial" w:cs="Times New Roman"/>
      <w:sz w:val="28"/>
      <w:szCs w:val="20"/>
    </w:rPr>
  </w:style>
  <w:style w:type="character" w:customStyle="1" w:styleId="TextoindependienteCar1">
    <w:name w:val="Texto independiente Car1"/>
    <w:basedOn w:val="Fuentedeprrafopredeter"/>
    <w:uiPriority w:val="99"/>
    <w:semiHidden/>
    <w:rsid w:val="00323AC3"/>
    <w:rPr>
      <w:rFonts w:eastAsiaTheme="minorEastAsia"/>
      <w:sz w:val="24"/>
      <w:szCs w:val="24"/>
      <w:lang w:val="es-ES_tradnl" w:eastAsia="es-ES"/>
    </w:rPr>
  </w:style>
  <w:style w:type="paragraph" w:customStyle="1" w:styleId="Indice-3">
    <w:name w:val="Indice-3"/>
    <w:basedOn w:val="Normal"/>
    <w:next w:val="Normal"/>
    <w:rsid w:val="00323AC3"/>
    <w:pPr>
      <w:tabs>
        <w:tab w:val="left" w:pos="600"/>
        <w:tab w:val="right" w:leader="dot" w:pos="6960"/>
        <w:tab w:val="right" w:pos="7200"/>
      </w:tabs>
      <w:suppressAutoHyphens/>
      <w:autoSpaceDE w:val="0"/>
      <w:spacing w:after="120" w:line="240" w:lineRule="atLeast"/>
      <w:ind w:left="600" w:hanging="360"/>
    </w:pPr>
    <w:rPr>
      <w:rFonts w:ascii="Book Antiqua" w:eastAsia="Times New Roman" w:hAnsi="Book Antiqua" w:cs="Times New Roman"/>
      <w:sz w:val="20"/>
      <w:szCs w:val="20"/>
      <w:lang w:val="es-ES" w:eastAsia="ar-SA"/>
    </w:rPr>
  </w:style>
  <w:style w:type="paragraph" w:styleId="Sinespaciado">
    <w:name w:val="No Spacing"/>
    <w:qFormat/>
    <w:rsid w:val="00323AC3"/>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323AC3"/>
    <w:pPr>
      <w:spacing w:after="100" w:line="259" w:lineRule="auto"/>
    </w:pPr>
    <w:rPr>
      <w:rFonts w:eastAsiaTheme="minorHAnsi"/>
      <w:sz w:val="22"/>
      <w:szCs w:val="22"/>
      <w:lang w:val="es-ES" w:eastAsia="en-US"/>
    </w:rPr>
  </w:style>
  <w:style w:type="character" w:styleId="Hipervnculo">
    <w:name w:val="Hyperlink"/>
    <w:basedOn w:val="Fuentedeprrafopredeter"/>
    <w:uiPriority w:val="99"/>
    <w:unhideWhenUsed/>
    <w:rsid w:val="00323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39</Pages>
  <Words>9447</Words>
  <Characters>51960</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2017-06-30T17:30:00Z</dcterms:created>
  <dcterms:modified xsi:type="dcterms:W3CDTF">2017-06-30T18:05:00Z</dcterms:modified>
</cp:coreProperties>
</file>