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576" w:rsidRPr="00790F15" w:rsidRDefault="00EA12EA" w:rsidP="00EA12EA">
      <w:pPr>
        <w:jc w:val="center"/>
        <w:rPr>
          <w:rFonts w:ascii="Arial" w:hAnsi="Arial" w:cs="Arial"/>
          <w:b/>
          <w:sz w:val="24"/>
          <w:szCs w:val="24"/>
        </w:rPr>
      </w:pPr>
      <w:r w:rsidRPr="00790F15">
        <w:rPr>
          <w:rFonts w:ascii="Arial" w:hAnsi="Arial" w:cs="Arial"/>
          <w:b/>
          <w:sz w:val="24"/>
          <w:szCs w:val="24"/>
        </w:rPr>
        <w:t>Criminología</w:t>
      </w:r>
    </w:p>
    <w:p w:rsidR="00EA12EA" w:rsidRPr="00EA12EA" w:rsidRDefault="00EA12EA" w:rsidP="00EA12EA">
      <w:pPr>
        <w:rPr>
          <w:rFonts w:ascii="Arial" w:hAnsi="Arial" w:cs="Arial"/>
          <w:b/>
          <w:sz w:val="24"/>
          <w:szCs w:val="24"/>
        </w:rPr>
      </w:pPr>
      <w:r w:rsidRPr="00EA12EA">
        <w:rPr>
          <w:rFonts w:ascii="Arial" w:hAnsi="Arial" w:cs="Arial"/>
          <w:b/>
          <w:sz w:val="24"/>
          <w:szCs w:val="24"/>
        </w:rPr>
        <w:t>CRIMINOLOGÍA</w:t>
      </w:r>
    </w:p>
    <w:p w:rsidR="00EA12EA" w:rsidRPr="00EA12EA" w:rsidRDefault="00EA12EA" w:rsidP="00EA12EA">
      <w:pPr>
        <w:rPr>
          <w:rFonts w:ascii="Arial" w:hAnsi="Arial" w:cs="Arial"/>
          <w:sz w:val="24"/>
          <w:szCs w:val="24"/>
        </w:rPr>
      </w:pPr>
      <w:r w:rsidRPr="00EA12EA">
        <w:rPr>
          <w:rFonts w:ascii="Arial" w:hAnsi="Arial" w:cs="Arial"/>
          <w:b/>
          <w:sz w:val="24"/>
          <w:szCs w:val="24"/>
        </w:rPr>
        <w:t>CLAVE DE LA CARRERA</w:t>
      </w:r>
      <w:proofErr w:type="gramStart"/>
      <w:r w:rsidR="00790F15">
        <w:rPr>
          <w:rFonts w:ascii="Arial" w:hAnsi="Arial" w:cs="Arial"/>
          <w:b/>
          <w:sz w:val="24"/>
          <w:szCs w:val="24"/>
        </w:rPr>
        <w:t>:</w:t>
      </w:r>
      <w:r w:rsidRPr="00EA12EA">
        <w:rPr>
          <w:rFonts w:ascii="Arial" w:hAnsi="Arial" w:cs="Arial"/>
          <w:sz w:val="24"/>
          <w:szCs w:val="24"/>
        </w:rPr>
        <w:t xml:space="preserve"> </w:t>
      </w:r>
      <w:r w:rsidRPr="00EA12EA">
        <w:rPr>
          <w:sz w:val="24"/>
          <w:szCs w:val="24"/>
        </w:rPr>
        <w:t xml:space="preserve"> </w:t>
      </w:r>
      <w:r w:rsidRPr="00790F15">
        <w:rPr>
          <w:rFonts w:ascii="Arial" w:hAnsi="Arial" w:cs="Arial"/>
          <w:b/>
          <w:sz w:val="24"/>
          <w:szCs w:val="24"/>
        </w:rPr>
        <w:t>534200007</w:t>
      </w:r>
      <w:proofErr w:type="gramEnd"/>
    </w:p>
    <w:p w:rsidR="00EA12EA" w:rsidRPr="00EA12EA" w:rsidRDefault="00790F15" w:rsidP="00EA12E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</w:t>
      </w:r>
      <w:r w:rsidRPr="00EA12EA">
        <w:rPr>
          <w:rFonts w:ascii="Arial" w:hAnsi="Arial" w:cs="Arial"/>
          <w:b/>
          <w:sz w:val="24"/>
          <w:szCs w:val="24"/>
        </w:rPr>
        <w:t>ngreso:</w:t>
      </w:r>
    </w:p>
    <w:p w:rsidR="00EA12EA" w:rsidRDefault="00EA12EA" w:rsidP="00EA12E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Haber concluido en el nivel medio superior.</w:t>
      </w:r>
    </w:p>
    <w:p w:rsidR="00EA12EA" w:rsidRDefault="00EA12EA" w:rsidP="00EA12E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en el área humanística y social.</w:t>
      </w:r>
    </w:p>
    <w:p w:rsidR="00EA12EA" w:rsidRDefault="00EA12EA" w:rsidP="00EA12E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Poseer sólida conciencia ética y compromiso profesional.</w:t>
      </w:r>
    </w:p>
    <w:p w:rsidR="00EA12EA" w:rsidRDefault="00EA12EA" w:rsidP="00EA12E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Deseos de contribuir en el mejoramiento de la di</w:t>
      </w:r>
      <w:r w:rsidR="00790F15">
        <w:rPr>
          <w:rFonts w:ascii="Arial" w:hAnsi="Arial" w:cs="Arial"/>
          <w:sz w:val="24"/>
          <w:szCs w:val="24"/>
        </w:rPr>
        <w:t xml:space="preserve">námica social, con una actitud analítica y sensible a las necesidades sociales, con una visión global para relacionar elementos teórico-práctico y habilidades para expresarlos. </w:t>
      </w:r>
    </w:p>
    <w:p w:rsidR="00EA12EA" w:rsidRDefault="00790F15" w:rsidP="00EA12E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 analítico, creativo y propositivo.</w:t>
      </w:r>
    </w:p>
    <w:p w:rsidR="00790F15" w:rsidRDefault="00790F15" w:rsidP="00EA12E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Actitud e compromiso para el estudio, servicio a la sociedad y hábito por la lectura.</w:t>
      </w:r>
    </w:p>
    <w:p w:rsidR="00790F15" w:rsidRDefault="00790F15" w:rsidP="00EA12E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 para comunicarse correctamente de manera oral y escrita.</w:t>
      </w:r>
    </w:p>
    <w:p w:rsidR="00790F15" w:rsidRDefault="00790F15" w:rsidP="00790F15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Actitud de búsqueda y curiosidad con desarrollo y apertura mental.</w:t>
      </w:r>
    </w:p>
    <w:p w:rsidR="00790F15" w:rsidRPr="00790F15" w:rsidRDefault="00790F15" w:rsidP="00790F15">
      <w:pPr>
        <w:pStyle w:val="Default"/>
        <w:spacing w:line="360" w:lineRule="auto"/>
        <w:ind w:left="720" w:hanging="720"/>
        <w:jc w:val="both"/>
      </w:pPr>
      <w:r>
        <w:t xml:space="preserve"> </w:t>
      </w:r>
      <w:r w:rsidRPr="00790F15">
        <w:rPr>
          <w:b/>
          <w:bCs/>
        </w:rPr>
        <w:t xml:space="preserve">Objetivo General </w:t>
      </w:r>
    </w:p>
    <w:p w:rsidR="00790F15" w:rsidRPr="00790F15" w:rsidRDefault="00790F15" w:rsidP="00790F15">
      <w:pPr>
        <w:pStyle w:val="Default"/>
        <w:numPr>
          <w:ilvl w:val="0"/>
          <w:numId w:val="1"/>
        </w:numPr>
        <w:spacing w:line="360" w:lineRule="auto"/>
        <w:jc w:val="both"/>
      </w:pPr>
      <w:r w:rsidRPr="00790F15">
        <w:t xml:space="preserve">Formar Licenciados en Criminología capaces de proponer alternativas de prevención, tratamiento, investigación y prospección del delito, en diferentes contextos locales y regionales; tanto a nivel colectivo, como a nivel individual, mediante un enfoque multidisciplinario, en el que el profesionista integre conocimientos del derecho, sociología, psicología, antropología, trabajo social, sistemas informáticos y una sólida base ética como servidor público, para la intervención criminológica. </w:t>
      </w:r>
    </w:p>
    <w:p w:rsidR="00790F15" w:rsidRPr="00790F15" w:rsidRDefault="00790F15" w:rsidP="00790F15">
      <w:pPr>
        <w:pStyle w:val="Default"/>
        <w:spacing w:line="360" w:lineRule="auto"/>
        <w:ind w:left="720" w:hanging="720"/>
        <w:jc w:val="both"/>
      </w:pPr>
      <w:r w:rsidRPr="00790F15">
        <w:rPr>
          <w:b/>
          <w:bCs/>
        </w:rPr>
        <w:t xml:space="preserve">Perfil profesional </w:t>
      </w:r>
    </w:p>
    <w:p w:rsidR="00790F15" w:rsidRPr="00790F15" w:rsidRDefault="00790F15" w:rsidP="00790F15">
      <w:pPr>
        <w:pStyle w:val="Default"/>
        <w:numPr>
          <w:ilvl w:val="0"/>
          <w:numId w:val="1"/>
        </w:numPr>
        <w:spacing w:line="360" w:lineRule="auto"/>
        <w:jc w:val="both"/>
      </w:pPr>
      <w:r w:rsidRPr="00790F15">
        <w:t xml:space="preserve">El egresado de la Licenciatura en Criminología, poseerá las habilidades para: </w:t>
      </w:r>
    </w:p>
    <w:p w:rsidR="00790F15" w:rsidRPr="00790F15" w:rsidRDefault="00790F15" w:rsidP="00790F15">
      <w:pPr>
        <w:pStyle w:val="Default"/>
        <w:numPr>
          <w:ilvl w:val="0"/>
          <w:numId w:val="1"/>
        </w:numPr>
        <w:spacing w:after="21" w:line="360" w:lineRule="auto"/>
        <w:jc w:val="both"/>
      </w:pPr>
      <w:r w:rsidRPr="00790F15">
        <w:lastRenderedPageBreak/>
        <w:t xml:space="preserve">Conocer la organización de la seguridad pública para administrar cuerpos de policía y centros penitenciarios. </w:t>
      </w:r>
    </w:p>
    <w:p w:rsidR="00790F15" w:rsidRPr="00790F15" w:rsidRDefault="00790F15" w:rsidP="00790F15">
      <w:pPr>
        <w:pStyle w:val="Default"/>
        <w:numPr>
          <w:ilvl w:val="0"/>
          <w:numId w:val="1"/>
        </w:numPr>
        <w:spacing w:after="21" w:line="360" w:lineRule="auto"/>
        <w:jc w:val="both"/>
      </w:pPr>
      <w:r w:rsidRPr="00790F15">
        <w:t xml:space="preserve">Comprender las condiciones biológicas, psicológicas, sociales y culturales que rige el comportamiento humano para respetar las garantías constitucionales, los derechos humanos y la diversidad cultural. </w:t>
      </w:r>
    </w:p>
    <w:p w:rsidR="00790F15" w:rsidRPr="00790F15" w:rsidRDefault="00790F15" w:rsidP="00790F15">
      <w:pPr>
        <w:pStyle w:val="Default"/>
        <w:numPr>
          <w:ilvl w:val="0"/>
          <w:numId w:val="1"/>
        </w:numPr>
        <w:spacing w:after="21" w:line="360" w:lineRule="auto"/>
        <w:jc w:val="both"/>
      </w:pPr>
      <w:r w:rsidRPr="00790F15">
        <w:t xml:space="preserve">Aplicar metodologías adecuadas para el diseño de programas de prevención del delito, detección de zonas de alto riesgo social proponer alternativas de tratamiento </w:t>
      </w:r>
      <w:proofErr w:type="spellStart"/>
      <w:r w:rsidRPr="00790F15">
        <w:t>readaptatorio</w:t>
      </w:r>
      <w:proofErr w:type="spellEnd"/>
      <w:r w:rsidRPr="00790F15">
        <w:t xml:space="preserve">, eficaces para lograr la reintegración social. </w:t>
      </w:r>
    </w:p>
    <w:p w:rsidR="00790F15" w:rsidRPr="00790F15" w:rsidRDefault="00790F15" w:rsidP="00790F15">
      <w:pPr>
        <w:pStyle w:val="Default"/>
        <w:numPr>
          <w:ilvl w:val="0"/>
          <w:numId w:val="1"/>
        </w:numPr>
        <w:spacing w:after="21" w:line="360" w:lineRule="auto"/>
        <w:jc w:val="both"/>
      </w:pPr>
      <w:r w:rsidRPr="00790F15">
        <w:t xml:space="preserve">Reconocer las zonas de alto riesgo social, para proponer políticas criminológicas que permitan resarcir las conductas delictivas. </w:t>
      </w:r>
    </w:p>
    <w:p w:rsidR="0080013B" w:rsidRDefault="00790F15" w:rsidP="00790F15">
      <w:pPr>
        <w:pStyle w:val="Default"/>
        <w:numPr>
          <w:ilvl w:val="0"/>
          <w:numId w:val="1"/>
        </w:numPr>
        <w:spacing w:after="21" w:line="360" w:lineRule="auto"/>
        <w:jc w:val="both"/>
      </w:pPr>
      <w:r w:rsidRPr="00790F15">
        <w:t>Ejercer el papel de conductor y líder de las organizaciones de administración de la justicia y el cumplimiento de las leyes, así como del acabado conocimiento de las teorías y prácticas del campo forense, a las cuales se integren, de tal forma que puedan resolver la problemática existente en est</w:t>
      </w:r>
      <w:r w:rsidR="0080013B">
        <w:t>a área del quehacer nacional.</w:t>
      </w:r>
    </w:p>
    <w:p w:rsidR="00790F15" w:rsidRPr="00790F15" w:rsidRDefault="00790F15" w:rsidP="00790F15">
      <w:pPr>
        <w:pStyle w:val="Default"/>
        <w:numPr>
          <w:ilvl w:val="0"/>
          <w:numId w:val="1"/>
        </w:numPr>
        <w:spacing w:after="21" w:line="360" w:lineRule="auto"/>
        <w:jc w:val="both"/>
      </w:pPr>
      <w:r w:rsidRPr="00790F15">
        <w:t xml:space="preserve">Intervenir en equipos interdisciplinarios de agencias judiciales, servicios de protección ciudadana, administración e investigación de conductas antisociales y tratamiento delincuencial. </w:t>
      </w:r>
    </w:p>
    <w:p w:rsidR="0080013B" w:rsidRDefault="00790F15" w:rsidP="00790F15">
      <w:pPr>
        <w:pStyle w:val="Default"/>
        <w:numPr>
          <w:ilvl w:val="0"/>
          <w:numId w:val="1"/>
        </w:numPr>
        <w:spacing w:line="360" w:lineRule="auto"/>
        <w:jc w:val="both"/>
      </w:pPr>
      <w:r w:rsidRPr="00790F15">
        <w:t>Poseer una sólida conciencia ética profesio</w:t>
      </w:r>
      <w:r w:rsidR="0080013B">
        <w:t xml:space="preserve">nal y compromiso comunitario. </w:t>
      </w:r>
    </w:p>
    <w:p w:rsidR="0080013B" w:rsidRDefault="00790F15" w:rsidP="00790F15">
      <w:pPr>
        <w:pStyle w:val="Default"/>
        <w:numPr>
          <w:ilvl w:val="0"/>
          <w:numId w:val="1"/>
        </w:numPr>
        <w:spacing w:line="360" w:lineRule="auto"/>
        <w:jc w:val="both"/>
      </w:pPr>
      <w:r w:rsidRPr="00790F15">
        <w:t>Aplicar las reglas y principios bás</w:t>
      </w:r>
      <w:r w:rsidR="0080013B">
        <w:t xml:space="preserve">icos del razonamiento lógico. </w:t>
      </w:r>
    </w:p>
    <w:p w:rsidR="0080013B" w:rsidRDefault="0080013B" w:rsidP="00790F15">
      <w:pPr>
        <w:pStyle w:val="Default"/>
        <w:numPr>
          <w:ilvl w:val="0"/>
          <w:numId w:val="1"/>
        </w:numPr>
        <w:spacing w:line="360" w:lineRule="auto"/>
        <w:jc w:val="both"/>
      </w:pPr>
      <w:r>
        <w:t xml:space="preserve">Capacidad de síntesis. </w:t>
      </w:r>
    </w:p>
    <w:p w:rsidR="0080013B" w:rsidRDefault="00790F15" w:rsidP="00790F15">
      <w:pPr>
        <w:pStyle w:val="Default"/>
        <w:numPr>
          <w:ilvl w:val="0"/>
          <w:numId w:val="1"/>
        </w:numPr>
        <w:spacing w:line="360" w:lineRule="auto"/>
        <w:jc w:val="both"/>
      </w:pPr>
      <w:r w:rsidRPr="00790F15">
        <w:t>Conocer la legislación vigente para la aten</w:t>
      </w:r>
      <w:r w:rsidR="0080013B">
        <w:t xml:space="preserve">ción y prevención del delito. </w:t>
      </w:r>
    </w:p>
    <w:p w:rsidR="0080013B" w:rsidRDefault="00790F15" w:rsidP="00790F15">
      <w:pPr>
        <w:pStyle w:val="Default"/>
        <w:numPr>
          <w:ilvl w:val="0"/>
          <w:numId w:val="1"/>
        </w:numPr>
        <w:spacing w:line="360" w:lineRule="auto"/>
        <w:jc w:val="both"/>
      </w:pPr>
      <w:r w:rsidRPr="00790F15">
        <w:t>Identificación de causas que moti</w:t>
      </w:r>
      <w:r w:rsidR="0080013B">
        <w:t xml:space="preserve">van las conductas delictivas. </w:t>
      </w:r>
    </w:p>
    <w:p w:rsidR="00790F15" w:rsidRDefault="00790F15" w:rsidP="00790F15">
      <w:pPr>
        <w:pStyle w:val="Default"/>
        <w:numPr>
          <w:ilvl w:val="0"/>
          <w:numId w:val="1"/>
        </w:numPr>
        <w:spacing w:line="360" w:lineRule="auto"/>
        <w:jc w:val="both"/>
      </w:pPr>
      <w:r w:rsidRPr="00790F15">
        <w:t xml:space="preserve">Capaz de plasmar la actividad delictiva por medio de la estadística, para conocer de manera global la dinámica antisocial de comunidades específicas. </w:t>
      </w:r>
    </w:p>
    <w:p w:rsidR="00790F15" w:rsidRPr="00790F15" w:rsidRDefault="00790F15" w:rsidP="00790F15">
      <w:pPr>
        <w:pStyle w:val="Prrafodelista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EA12EA" w:rsidRPr="00EA12EA" w:rsidRDefault="00790F15" w:rsidP="00E07AB9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5466162" cy="7724775"/>
            <wp:effectExtent l="0" t="5398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59886" cy="77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2EA" w:rsidRPr="00EA12EA" w:rsidSect="00790F1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33620"/>
    <w:multiLevelType w:val="hybridMultilevel"/>
    <w:tmpl w:val="36FEF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EA"/>
    <w:rsid w:val="00166BCB"/>
    <w:rsid w:val="00790F15"/>
    <w:rsid w:val="0080013B"/>
    <w:rsid w:val="00DD1993"/>
    <w:rsid w:val="00E07AB9"/>
    <w:rsid w:val="00EA12EA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A12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A12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A12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EA12E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0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0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455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4</cp:revision>
  <dcterms:created xsi:type="dcterms:W3CDTF">2016-06-10T18:30:00Z</dcterms:created>
  <dcterms:modified xsi:type="dcterms:W3CDTF">2016-06-13T22:19:00Z</dcterms:modified>
</cp:coreProperties>
</file>